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4C524" w14:textId="15E9FF87" w:rsidR="00561870" w:rsidRPr="00B94A88" w:rsidRDefault="007410B4" w:rsidP="005966E2">
      <w:pPr>
        <w:pStyle w:val="Title"/>
      </w:pPr>
      <w:r>
        <w:t>6</w:t>
      </w:r>
      <w:r w:rsidR="00056D5E">
        <w:t>2</w:t>
      </w:r>
      <w:r w:rsidR="00A70603">
        <w:t>9</w:t>
      </w:r>
      <w:r w:rsidR="00CF51F3" w:rsidRPr="00A70603">
        <w:rPr>
          <w:vertAlign w:val="superscript"/>
        </w:rPr>
        <w:t>th</w:t>
      </w:r>
      <w:r w:rsidR="00A70603">
        <w:t xml:space="preserve"> </w:t>
      </w:r>
      <w:r w:rsidR="00561870" w:rsidRPr="00B94A88">
        <w:t>Policy Board Meeting</w:t>
      </w:r>
    </w:p>
    <w:p w14:paraId="174B97F3" w14:textId="77777777" w:rsidR="00561870" w:rsidRPr="00B94A88" w:rsidRDefault="008849B0" w:rsidP="00561870">
      <w:pPr>
        <w:pStyle w:val="Title"/>
      </w:pPr>
      <w:r>
        <w:t>Fargo-Moorhead</w:t>
      </w:r>
      <w:r w:rsidR="00561870" w:rsidRPr="00B94A88">
        <w:t xml:space="preserve"> Metropolitan Council of Governments</w:t>
      </w:r>
    </w:p>
    <w:p w14:paraId="4A10FCA6" w14:textId="6A2F0EEF" w:rsidR="00561870" w:rsidRPr="00B94A88" w:rsidRDefault="009D14F7" w:rsidP="00561870">
      <w:pPr>
        <w:pStyle w:val="Title"/>
      </w:pPr>
      <w:r>
        <w:t>Monday</w:t>
      </w:r>
      <w:r w:rsidR="00561870" w:rsidRPr="00B94A88">
        <w:t xml:space="preserve">, </w:t>
      </w:r>
      <w:r w:rsidR="00A70603">
        <w:t>June</w:t>
      </w:r>
      <w:r w:rsidR="00837583">
        <w:t xml:space="preserve"> </w:t>
      </w:r>
      <w:r w:rsidR="00A70603">
        <w:t>2</w:t>
      </w:r>
      <w:r>
        <w:t>4</w:t>
      </w:r>
      <w:r w:rsidR="00ED4C65">
        <w:t>,</w:t>
      </w:r>
      <w:r w:rsidR="004B1FEF">
        <w:t xml:space="preserve"> 20</w:t>
      </w:r>
      <w:r w:rsidR="001D0F62">
        <w:t>2</w:t>
      </w:r>
      <w:r w:rsidR="00533035">
        <w:t>4</w:t>
      </w:r>
      <w:r w:rsidR="00E068C0" w:rsidRPr="00B94A88">
        <w:t xml:space="preserve"> </w:t>
      </w:r>
      <w:r w:rsidR="00561870" w:rsidRPr="00B94A88">
        <w:t xml:space="preserve">– 4:00 </w:t>
      </w:r>
      <w:r w:rsidR="00A70603">
        <w:t>PM</w:t>
      </w:r>
    </w:p>
    <w:p w14:paraId="481ADBB9" w14:textId="77777777" w:rsidR="000C5744" w:rsidRPr="00B94A88" w:rsidRDefault="000C5744" w:rsidP="000C5744">
      <w:pPr>
        <w:pStyle w:val="Subtitle"/>
      </w:pPr>
      <w:r w:rsidRPr="00B94A88">
        <w:t>Members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1854"/>
        <w:gridCol w:w="6128"/>
      </w:tblGrid>
      <w:tr w:rsidR="000C5744" w:rsidRPr="00B94A88" w14:paraId="79BE9950" w14:textId="77777777" w:rsidTr="00E65B93">
        <w:tc>
          <w:tcPr>
            <w:tcW w:w="1378" w:type="dxa"/>
          </w:tcPr>
          <w:p w14:paraId="32C7443E" w14:textId="78877F7A" w:rsidR="000C5744" w:rsidRPr="00B94A88" w:rsidRDefault="000C23B4" w:rsidP="00E65B93">
            <w:pPr>
              <w:pStyle w:val="BodyText"/>
            </w:pPr>
            <w:r>
              <w:t>Duane</w:t>
            </w:r>
          </w:p>
        </w:tc>
        <w:tc>
          <w:tcPr>
            <w:tcW w:w="1854" w:type="dxa"/>
          </w:tcPr>
          <w:p w14:paraId="2191BB4B" w14:textId="17EFFFE6" w:rsidR="000C5744" w:rsidRPr="00B94A88" w:rsidRDefault="000C23B4" w:rsidP="00E65B93">
            <w:pPr>
              <w:pStyle w:val="BodyText"/>
            </w:pPr>
            <w:r>
              <w:t>Breitling</w:t>
            </w:r>
          </w:p>
        </w:tc>
        <w:tc>
          <w:tcPr>
            <w:tcW w:w="6128" w:type="dxa"/>
          </w:tcPr>
          <w:p w14:paraId="6ECAEBA2" w14:textId="7E448D36" w:rsidR="000C5744" w:rsidRPr="00B94A88" w:rsidRDefault="000C23B4" w:rsidP="00E65B93">
            <w:pPr>
              <w:pStyle w:val="BodyText"/>
            </w:pPr>
            <w:r>
              <w:t>Cass County Commission</w:t>
            </w:r>
          </w:p>
        </w:tc>
      </w:tr>
      <w:tr w:rsidR="000C23B4" w:rsidRPr="00B94A88" w14:paraId="63B0E6B1" w14:textId="77777777" w:rsidTr="00E65B93">
        <w:tc>
          <w:tcPr>
            <w:tcW w:w="1378" w:type="dxa"/>
          </w:tcPr>
          <w:p w14:paraId="7656B184" w14:textId="77777777" w:rsidR="000C23B4" w:rsidRPr="00B94A88" w:rsidRDefault="000C23B4" w:rsidP="000C23B4">
            <w:pPr>
              <w:pStyle w:val="BodyText"/>
            </w:pPr>
            <w:r w:rsidRPr="00B94A88">
              <w:t>John</w:t>
            </w:r>
          </w:p>
        </w:tc>
        <w:tc>
          <w:tcPr>
            <w:tcW w:w="1854" w:type="dxa"/>
          </w:tcPr>
          <w:p w14:paraId="76E4FF80" w14:textId="77777777" w:rsidR="000C23B4" w:rsidRPr="00B94A88" w:rsidRDefault="000C23B4" w:rsidP="000C23B4">
            <w:pPr>
              <w:pStyle w:val="BodyText"/>
            </w:pPr>
            <w:r w:rsidRPr="00B94A88">
              <w:t>Gunkelman</w:t>
            </w:r>
          </w:p>
        </w:tc>
        <w:tc>
          <w:tcPr>
            <w:tcW w:w="6128" w:type="dxa"/>
          </w:tcPr>
          <w:p w14:paraId="4A2AB6BA" w14:textId="77777777" w:rsidR="000C23B4" w:rsidRPr="00B94A88" w:rsidRDefault="000C23B4" w:rsidP="000C23B4">
            <w:pPr>
              <w:pStyle w:val="BodyText"/>
            </w:pPr>
            <w:r w:rsidRPr="00B94A88">
              <w:t>Fargo Planning Commission</w:t>
            </w:r>
          </w:p>
        </w:tc>
      </w:tr>
      <w:tr w:rsidR="000C23B4" w:rsidRPr="00B94A88" w14:paraId="6C2B09B1" w14:textId="77777777" w:rsidTr="00E65B93">
        <w:tc>
          <w:tcPr>
            <w:tcW w:w="1378" w:type="dxa"/>
          </w:tcPr>
          <w:p w14:paraId="148F0E70" w14:textId="77777777" w:rsidR="000C23B4" w:rsidRPr="00B94A88" w:rsidRDefault="000C23B4" w:rsidP="000C23B4">
            <w:pPr>
              <w:pStyle w:val="BodyText"/>
            </w:pPr>
            <w:r>
              <w:t>Chuck</w:t>
            </w:r>
          </w:p>
        </w:tc>
        <w:tc>
          <w:tcPr>
            <w:tcW w:w="1854" w:type="dxa"/>
          </w:tcPr>
          <w:p w14:paraId="4F299503" w14:textId="77777777" w:rsidR="000C23B4" w:rsidRPr="00B94A88" w:rsidRDefault="000C23B4" w:rsidP="000C23B4">
            <w:pPr>
              <w:pStyle w:val="BodyText"/>
            </w:pPr>
            <w:r>
              <w:t>Hendrickson</w:t>
            </w:r>
          </w:p>
        </w:tc>
        <w:tc>
          <w:tcPr>
            <w:tcW w:w="6128" w:type="dxa"/>
          </w:tcPr>
          <w:p w14:paraId="09466205" w14:textId="77777777" w:rsidR="000C23B4" w:rsidRPr="00B94A88" w:rsidRDefault="000C23B4" w:rsidP="000C23B4">
            <w:pPr>
              <w:pStyle w:val="BodyText"/>
            </w:pPr>
            <w:r>
              <w:t>Moorhead City Council</w:t>
            </w:r>
          </w:p>
        </w:tc>
      </w:tr>
      <w:tr w:rsidR="009D14F7" w:rsidRPr="00B94A88" w14:paraId="75D4D486" w14:textId="77777777" w:rsidTr="00E65B93">
        <w:tc>
          <w:tcPr>
            <w:tcW w:w="1378" w:type="dxa"/>
          </w:tcPr>
          <w:p w14:paraId="7992997B" w14:textId="14744EA7" w:rsidR="009D14F7" w:rsidRDefault="009D14F7" w:rsidP="000C23B4">
            <w:pPr>
              <w:pStyle w:val="BodyText"/>
            </w:pPr>
            <w:r>
              <w:t>Brent</w:t>
            </w:r>
          </w:p>
        </w:tc>
        <w:tc>
          <w:tcPr>
            <w:tcW w:w="1854" w:type="dxa"/>
          </w:tcPr>
          <w:p w14:paraId="0816F102" w14:textId="54357E05" w:rsidR="009D14F7" w:rsidRDefault="009D14F7" w:rsidP="000C23B4">
            <w:pPr>
              <w:pStyle w:val="BodyText"/>
            </w:pPr>
            <w:r>
              <w:t>Holper</w:t>
            </w:r>
          </w:p>
        </w:tc>
        <w:tc>
          <w:tcPr>
            <w:tcW w:w="6128" w:type="dxa"/>
          </w:tcPr>
          <w:p w14:paraId="73288DCD" w14:textId="6784875E" w:rsidR="009D14F7" w:rsidRDefault="009D14F7" w:rsidP="000C23B4">
            <w:pPr>
              <w:pStyle w:val="BodyText"/>
            </w:pPr>
            <w:r>
              <w:t>Horace City Administration (alternate)</w:t>
            </w:r>
          </w:p>
        </w:tc>
      </w:tr>
      <w:tr w:rsidR="000C23B4" w:rsidRPr="00B94A88" w14:paraId="3A39D09B" w14:textId="77777777" w:rsidTr="00E65B93">
        <w:tc>
          <w:tcPr>
            <w:tcW w:w="1378" w:type="dxa"/>
          </w:tcPr>
          <w:p w14:paraId="76006555" w14:textId="65C67CA4" w:rsidR="000C23B4" w:rsidRDefault="000C23B4" w:rsidP="000C23B4">
            <w:pPr>
              <w:pStyle w:val="BodyText"/>
            </w:pPr>
            <w:r>
              <w:t>Denise</w:t>
            </w:r>
          </w:p>
        </w:tc>
        <w:tc>
          <w:tcPr>
            <w:tcW w:w="1854" w:type="dxa"/>
          </w:tcPr>
          <w:p w14:paraId="083C6B16" w14:textId="45E69AC3" w:rsidR="000C23B4" w:rsidRDefault="000C23B4" w:rsidP="000C23B4">
            <w:pPr>
              <w:pStyle w:val="BodyText"/>
            </w:pPr>
            <w:r>
              <w:t>Kolpack</w:t>
            </w:r>
          </w:p>
        </w:tc>
        <w:tc>
          <w:tcPr>
            <w:tcW w:w="6128" w:type="dxa"/>
          </w:tcPr>
          <w:p w14:paraId="10E4F28D" w14:textId="28383608" w:rsidR="000C23B4" w:rsidRDefault="000C23B4" w:rsidP="000C23B4">
            <w:pPr>
              <w:pStyle w:val="BodyText"/>
            </w:pPr>
            <w:r>
              <w:t>Fargo City Commission</w:t>
            </w:r>
          </w:p>
        </w:tc>
      </w:tr>
      <w:tr w:rsidR="000C23B4" w:rsidRPr="00B94A88" w14:paraId="647322CE" w14:textId="77777777" w:rsidTr="00E65B93">
        <w:tc>
          <w:tcPr>
            <w:tcW w:w="1378" w:type="dxa"/>
          </w:tcPr>
          <w:p w14:paraId="26606C69" w14:textId="77777777" w:rsidR="000C23B4" w:rsidRPr="00B94A88" w:rsidRDefault="000C23B4" w:rsidP="000C23B4">
            <w:pPr>
              <w:pStyle w:val="BodyText"/>
            </w:pPr>
            <w:r w:rsidRPr="00B94A88">
              <w:t>Jenny</w:t>
            </w:r>
          </w:p>
        </w:tc>
        <w:tc>
          <w:tcPr>
            <w:tcW w:w="1854" w:type="dxa"/>
          </w:tcPr>
          <w:p w14:paraId="5C2BCBC3" w14:textId="77777777" w:rsidR="000C23B4" w:rsidRPr="00B94A88" w:rsidRDefault="000C23B4" w:rsidP="000C23B4">
            <w:pPr>
              <w:pStyle w:val="BodyText"/>
            </w:pPr>
            <w:r w:rsidRPr="00B94A88">
              <w:t>Mongeau</w:t>
            </w:r>
          </w:p>
        </w:tc>
        <w:tc>
          <w:tcPr>
            <w:tcW w:w="6128" w:type="dxa"/>
          </w:tcPr>
          <w:p w14:paraId="1734ECF5" w14:textId="77777777" w:rsidR="000C23B4" w:rsidRPr="00B94A88" w:rsidRDefault="000C23B4" w:rsidP="000C23B4">
            <w:pPr>
              <w:pStyle w:val="BodyText"/>
            </w:pPr>
            <w:r w:rsidRPr="00B94A88">
              <w:t>Clay County Commission</w:t>
            </w:r>
          </w:p>
        </w:tc>
      </w:tr>
      <w:tr w:rsidR="000C23B4" w:rsidRPr="00B94A88" w14:paraId="46E8FD09" w14:textId="77777777" w:rsidTr="00E65B93">
        <w:tc>
          <w:tcPr>
            <w:tcW w:w="1378" w:type="dxa"/>
          </w:tcPr>
          <w:p w14:paraId="300B34B2" w14:textId="77777777" w:rsidR="000C23B4" w:rsidRPr="00B94A88" w:rsidRDefault="000C23B4" w:rsidP="000C23B4">
            <w:pPr>
              <w:pStyle w:val="BodyText"/>
            </w:pPr>
            <w:r>
              <w:t>Julie</w:t>
            </w:r>
          </w:p>
        </w:tc>
        <w:tc>
          <w:tcPr>
            <w:tcW w:w="1854" w:type="dxa"/>
          </w:tcPr>
          <w:p w14:paraId="38F14DCE" w14:textId="77777777" w:rsidR="000C23B4" w:rsidRPr="00B94A88" w:rsidRDefault="000C23B4" w:rsidP="000C23B4">
            <w:pPr>
              <w:pStyle w:val="BodyText"/>
            </w:pPr>
            <w:r>
              <w:t>Nash</w:t>
            </w:r>
          </w:p>
        </w:tc>
        <w:tc>
          <w:tcPr>
            <w:tcW w:w="6128" w:type="dxa"/>
          </w:tcPr>
          <w:p w14:paraId="1C42BA12" w14:textId="77777777" w:rsidR="000C23B4" w:rsidRPr="00B94A88" w:rsidRDefault="000C23B4" w:rsidP="000C23B4">
            <w:pPr>
              <w:pStyle w:val="BodyText"/>
            </w:pPr>
            <w:r>
              <w:t>Dilworth City Council</w:t>
            </w:r>
          </w:p>
        </w:tc>
      </w:tr>
      <w:tr w:rsidR="009915AD" w:rsidRPr="00B94A88" w14:paraId="47E6E2C2" w14:textId="77777777" w:rsidTr="00E65B93">
        <w:tc>
          <w:tcPr>
            <w:tcW w:w="1378" w:type="dxa"/>
          </w:tcPr>
          <w:p w14:paraId="4AB0E906" w14:textId="13B573AA" w:rsidR="009915AD" w:rsidRDefault="009915AD" w:rsidP="000C23B4">
            <w:pPr>
              <w:pStyle w:val="BodyText"/>
            </w:pPr>
            <w:r>
              <w:t>Ryan</w:t>
            </w:r>
          </w:p>
        </w:tc>
        <w:tc>
          <w:tcPr>
            <w:tcW w:w="1854" w:type="dxa"/>
          </w:tcPr>
          <w:p w14:paraId="7FE85CEC" w14:textId="4FFD9493" w:rsidR="009915AD" w:rsidRDefault="009915AD" w:rsidP="000C23B4">
            <w:pPr>
              <w:pStyle w:val="BodyText"/>
            </w:pPr>
            <w:r>
              <w:t>Nelson</w:t>
            </w:r>
          </w:p>
        </w:tc>
        <w:tc>
          <w:tcPr>
            <w:tcW w:w="6128" w:type="dxa"/>
          </w:tcPr>
          <w:p w14:paraId="1041D075" w14:textId="3149B19A" w:rsidR="009915AD" w:rsidRDefault="009915AD" w:rsidP="000C23B4">
            <w:pPr>
              <w:pStyle w:val="BodyText"/>
            </w:pPr>
            <w:r>
              <w:t>Moorhead City Council</w:t>
            </w:r>
          </w:p>
        </w:tc>
      </w:tr>
      <w:tr w:rsidR="000C23B4" w:rsidRPr="00B94A88" w14:paraId="5EE8C3C2" w14:textId="77777777" w:rsidTr="00E65B93">
        <w:tc>
          <w:tcPr>
            <w:tcW w:w="1378" w:type="dxa"/>
          </w:tcPr>
          <w:p w14:paraId="73401A75" w14:textId="77777777" w:rsidR="000C23B4" w:rsidRPr="00B94A88" w:rsidRDefault="000C23B4" w:rsidP="000C23B4">
            <w:pPr>
              <w:pStyle w:val="BodyText"/>
            </w:pPr>
            <w:r w:rsidRPr="00B94A88">
              <w:t>Brad</w:t>
            </w:r>
          </w:p>
        </w:tc>
        <w:tc>
          <w:tcPr>
            <w:tcW w:w="1854" w:type="dxa"/>
          </w:tcPr>
          <w:p w14:paraId="7D43F2AF" w14:textId="77777777" w:rsidR="000C23B4" w:rsidRPr="00B94A88" w:rsidRDefault="000C23B4" w:rsidP="000C23B4">
            <w:pPr>
              <w:pStyle w:val="BodyText"/>
            </w:pPr>
            <w:r w:rsidRPr="00B94A88">
              <w:t>Olson</w:t>
            </w:r>
          </w:p>
        </w:tc>
        <w:tc>
          <w:tcPr>
            <w:tcW w:w="6128" w:type="dxa"/>
          </w:tcPr>
          <w:p w14:paraId="32C23144" w14:textId="77777777" w:rsidR="000C23B4" w:rsidRPr="00B94A88" w:rsidRDefault="000C23B4" w:rsidP="000C23B4">
            <w:pPr>
              <w:pStyle w:val="BodyText"/>
            </w:pPr>
            <w:r w:rsidRPr="00B94A88">
              <w:t>West Fargo City Commission</w:t>
            </w:r>
          </w:p>
        </w:tc>
      </w:tr>
      <w:tr w:rsidR="000C23B4" w:rsidRPr="00B94A88" w14:paraId="34271AC4" w14:textId="77777777" w:rsidTr="00E65B93">
        <w:tc>
          <w:tcPr>
            <w:tcW w:w="1378" w:type="dxa"/>
          </w:tcPr>
          <w:p w14:paraId="22AAE350" w14:textId="77777777" w:rsidR="000C23B4" w:rsidRPr="00B94A88" w:rsidRDefault="000C23B4" w:rsidP="000C23B4">
            <w:pPr>
              <w:pStyle w:val="BodyText"/>
            </w:pPr>
            <w:r w:rsidRPr="00B94A88">
              <w:t>Dave</w:t>
            </w:r>
          </w:p>
        </w:tc>
        <w:tc>
          <w:tcPr>
            <w:tcW w:w="1854" w:type="dxa"/>
          </w:tcPr>
          <w:p w14:paraId="10DF34E1" w14:textId="77777777" w:rsidR="000C23B4" w:rsidRPr="00B94A88" w:rsidRDefault="000C23B4" w:rsidP="000C23B4">
            <w:pPr>
              <w:pStyle w:val="BodyText"/>
            </w:pPr>
            <w:r w:rsidRPr="00B94A88">
              <w:t>Piepkorn</w:t>
            </w:r>
          </w:p>
        </w:tc>
        <w:tc>
          <w:tcPr>
            <w:tcW w:w="6128" w:type="dxa"/>
          </w:tcPr>
          <w:p w14:paraId="5DFC53C8" w14:textId="77777777" w:rsidR="000C23B4" w:rsidRPr="00B94A88" w:rsidRDefault="000C23B4" w:rsidP="000C23B4">
            <w:pPr>
              <w:pStyle w:val="BodyText"/>
            </w:pPr>
            <w:r w:rsidRPr="00B94A88">
              <w:t>Fargo City Commission</w:t>
            </w:r>
          </w:p>
        </w:tc>
      </w:tr>
      <w:tr w:rsidR="000C23B4" w:rsidRPr="00B94A88" w14:paraId="38DDA037" w14:textId="77777777" w:rsidTr="00E65B93">
        <w:tc>
          <w:tcPr>
            <w:tcW w:w="1378" w:type="dxa"/>
          </w:tcPr>
          <w:p w14:paraId="5B3A9563" w14:textId="77777777" w:rsidR="000C23B4" w:rsidRPr="00B94A88" w:rsidRDefault="000C23B4" w:rsidP="000C23B4">
            <w:pPr>
              <w:pStyle w:val="BodyText"/>
            </w:pPr>
            <w:r>
              <w:t>Arlette</w:t>
            </w:r>
          </w:p>
        </w:tc>
        <w:tc>
          <w:tcPr>
            <w:tcW w:w="1854" w:type="dxa"/>
          </w:tcPr>
          <w:p w14:paraId="7181DC0A" w14:textId="77777777" w:rsidR="000C23B4" w:rsidRPr="00B94A88" w:rsidRDefault="000C23B4" w:rsidP="000C23B4">
            <w:pPr>
              <w:pStyle w:val="BodyText"/>
            </w:pPr>
            <w:r>
              <w:t>Preston</w:t>
            </w:r>
          </w:p>
        </w:tc>
        <w:tc>
          <w:tcPr>
            <w:tcW w:w="6128" w:type="dxa"/>
          </w:tcPr>
          <w:p w14:paraId="1DE36D1C" w14:textId="77777777" w:rsidR="000C23B4" w:rsidRPr="00B94A88" w:rsidRDefault="000C23B4" w:rsidP="000C23B4">
            <w:pPr>
              <w:pStyle w:val="BodyText"/>
            </w:pPr>
            <w:r>
              <w:t>Fargo City Commission</w:t>
            </w:r>
          </w:p>
        </w:tc>
      </w:tr>
      <w:tr w:rsidR="009915AD" w:rsidRPr="00B94A88" w14:paraId="6990AF93" w14:textId="77777777" w:rsidTr="00E65B93">
        <w:tc>
          <w:tcPr>
            <w:tcW w:w="1378" w:type="dxa"/>
          </w:tcPr>
          <w:p w14:paraId="35173046" w14:textId="216F04AF" w:rsidR="009915AD" w:rsidRDefault="009915AD" w:rsidP="000C23B4">
            <w:pPr>
              <w:pStyle w:val="BodyText"/>
            </w:pPr>
            <w:r>
              <w:t>Thomas</w:t>
            </w:r>
          </w:p>
        </w:tc>
        <w:tc>
          <w:tcPr>
            <w:tcW w:w="1854" w:type="dxa"/>
          </w:tcPr>
          <w:p w14:paraId="55A3C16C" w14:textId="24B13907" w:rsidR="009915AD" w:rsidRDefault="009915AD" w:rsidP="000C23B4">
            <w:pPr>
              <w:pStyle w:val="BodyText"/>
            </w:pPr>
            <w:r>
              <w:t>Schmidt</w:t>
            </w:r>
          </w:p>
        </w:tc>
        <w:tc>
          <w:tcPr>
            <w:tcW w:w="6128" w:type="dxa"/>
          </w:tcPr>
          <w:p w14:paraId="06403DD4" w14:textId="1F1A9886" w:rsidR="009915AD" w:rsidRDefault="009915AD" w:rsidP="000C23B4">
            <w:pPr>
              <w:pStyle w:val="BodyText"/>
            </w:pPr>
            <w:r>
              <w:t>Fargo Planning Commission</w:t>
            </w:r>
          </w:p>
        </w:tc>
      </w:tr>
      <w:tr w:rsidR="000C23B4" w:rsidRPr="00B94A88" w14:paraId="4A0E5A58" w14:textId="77777777" w:rsidTr="00E65B93">
        <w:tc>
          <w:tcPr>
            <w:tcW w:w="1378" w:type="dxa"/>
          </w:tcPr>
          <w:p w14:paraId="193532D9" w14:textId="77777777" w:rsidR="000C23B4" w:rsidRPr="00B94A88" w:rsidRDefault="000C23B4" w:rsidP="000C23B4">
            <w:pPr>
              <w:pStyle w:val="BodyText"/>
            </w:pPr>
            <w:r w:rsidRPr="00B94A88">
              <w:t>Rocky</w:t>
            </w:r>
          </w:p>
        </w:tc>
        <w:tc>
          <w:tcPr>
            <w:tcW w:w="1854" w:type="dxa"/>
          </w:tcPr>
          <w:p w14:paraId="28EC6B9A" w14:textId="77777777" w:rsidR="000C23B4" w:rsidRPr="00B94A88" w:rsidRDefault="000C23B4" w:rsidP="000C23B4">
            <w:pPr>
              <w:pStyle w:val="BodyText"/>
            </w:pPr>
            <w:r w:rsidRPr="00B94A88">
              <w:t>Schneider</w:t>
            </w:r>
          </w:p>
        </w:tc>
        <w:tc>
          <w:tcPr>
            <w:tcW w:w="6128" w:type="dxa"/>
          </w:tcPr>
          <w:p w14:paraId="10E8B256" w14:textId="77777777" w:rsidR="000C23B4" w:rsidRPr="00B94A88" w:rsidRDefault="000C23B4" w:rsidP="000C23B4">
            <w:pPr>
              <w:pStyle w:val="BodyText"/>
            </w:pPr>
            <w:r w:rsidRPr="00B94A88">
              <w:t>Fargo Planning Commission</w:t>
            </w:r>
          </w:p>
        </w:tc>
      </w:tr>
      <w:tr w:rsidR="000C23B4" w:rsidRPr="00B94A88" w14:paraId="5FE0E51D" w14:textId="77777777" w:rsidTr="00E65B93">
        <w:tc>
          <w:tcPr>
            <w:tcW w:w="1378" w:type="dxa"/>
          </w:tcPr>
          <w:p w14:paraId="23ACB84A" w14:textId="77777777" w:rsidR="000C23B4" w:rsidRPr="00B94A88" w:rsidRDefault="000C23B4" w:rsidP="000C23B4">
            <w:pPr>
              <w:pStyle w:val="BodyText"/>
            </w:pPr>
            <w:r w:rsidRPr="00B94A88">
              <w:t>John</w:t>
            </w:r>
          </w:p>
        </w:tc>
        <w:tc>
          <w:tcPr>
            <w:tcW w:w="1854" w:type="dxa"/>
          </w:tcPr>
          <w:p w14:paraId="3426ABF3" w14:textId="77777777" w:rsidR="000C23B4" w:rsidRPr="00B94A88" w:rsidRDefault="000C23B4" w:rsidP="000C23B4">
            <w:pPr>
              <w:pStyle w:val="BodyText"/>
            </w:pPr>
            <w:r w:rsidRPr="00B94A88">
              <w:t>Strand</w:t>
            </w:r>
          </w:p>
        </w:tc>
        <w:tc>
          <w:tcPr>
            <w:tcW w:w="6128" w:type="dxa"/>
          </w:tcPr>
          <w:p w14:paraId="4A9F648A" w14:textId="77777777" w:rsidR="000C23B4" w:rsidRPr="00B94A88" w:rsidRDefault="000C23B4" w:rsidP="000C23B4">
            <w:pPr>
              <w:pStyle w:val="BodyText"/>
            </w:pPr>
            <w:r w:rsidRPr="00B94A88">
              <w:t>Fargo City Commission</w:t>
            </w:r>
          </w:p>
        </w:tc>
      </w:tr>
      <w:tr w:rsidR="000D13A4" w:rsidRPr="00B94A88" w14:paraId="4209BB73" w14:textId="77777777" w:rsidTr="00E65B93">
        <w:tc>
          <w:tcPr>
            <w:tcW w:w="1378" w:type="dxa"/>
          </w:tcPr>
          <w:p w14:paraId="0EF475B8" w14:textId="2A2C243E" w:rsidR="000D13A4" w:rsidRDefault="000D13A4" w:rsidP="000D13A4">
            <w:pPr>
              <w:pStyle w:val="BodyText"/>
            </w:pPr>
            <w:r>
              <w:t>Deb</w:t>
            </w:r>
          </w:p>
        </w:tc>
        <w:tc>
          <w:tcPr>
            <w:tcW w:w="1854" w:type="dxa"/>
          </w:tcPr>
          <w:p w14:paraId="5354D435" w14:textId="7A772ACC" w:rsidR="000D13A4" w:rsidRDefault="000D13A4" w:rsidP="000D13A4">
            <w:pPr>
              <w:pStyle w:val="BodyText"/>
            </w:pPr>
            <w:r>
              <w:t>White</w:t>
            </w:r>
          </w:p>
        </w:tc>
        <w:tc>
          <w:tcPr>
            <w:tcW w:w="6128" w:type="dxa"/>
          </w:tcPr>
          <w:p w14:paraId="785DD037" w14:textId="48B1D0DD" w:rsidR="000D13A4" w:rsidRDefault="000D13A4" w:rsidP="000D13A4">
            <w:pPr>
              <w:pStyle w:val="BodyText"/>
            </w:pPr>
            <w:r>
              <w:t>Moorhead City Council</w:t>
            </w:r>
          </w:p>
        </w:tc>
      </w:tr>
    </w:tbl>
    <w:p w14:paraId="7E58DEA0" w14:textId="77777777" w:rsidR="00561870" w:rsidRPr="00B94A88" w:rsidRDefault="00561870" w:rsidP="005C62C8">
      <w:pPr>
        <w:pStyle w:val="Subtitle"/>
      </w:pPr>
      <w:r w:rsidRPr="00B94A88">
        <w:t>Members 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860"/>
        <w:gridCol w:w="6323"/>
      </w:tblGrid>
      <w:tr w:rsidR="009D14F7" w:rsidRPr="00B94A88" w14:paraId="492C97EA" w14:textId="77777777" w:rsidTr="00430406">
        <w:tc>
          <w:tcPr>
            <w:tcW w:w="1177" w:type="dxa"/>
          </w:tcPr>
          <w:p w14:paraId="32618C9F" w14:textId="5109A180" w:rsidR="009D14F7" w:rsidRPr="00B94A88" w:rsidRDefault="009D14F7" w:rsidP="009D14F7">
            <w:pPr>
              <w:pStyle w:val="BodyText"/>
            </w:pPr>
            <w:r>
              <w:t>Amanda</w:t>
            </w:r>
          </w:p>
        </w:tc>
        <w:tc>
          <w:tcPr>
            <w:tcW w:w="1860" w:type="dxa"/>
          </w:tcPr>
          <w:p w14:paraId="635C8A33" w14:textId="79858363" w:rsidR="009D14F7" w:rsidRPr="00B94A88" w:rsidRDefault="009D14F7" w:rsidP="009D14F7">
            <w:pPr>
              <w:pStyle w:val="BodyText"/>
            </w:pPr>
            <w:r>
              <w:t>George</w:t>
            </w:r>
          </w:p>
        </w:tc>
        <w:tc>
          <w:tcPr>
            <w:tcW w:w="6323" w:type="dxa"/>
          </w:tcPr>
          <w:p w14:paraId="702EA994" w14:textId="120E6FA5" w:rsidR="009D14F7" w:rsidRPr="00B94A88" w:rsidRDefault="009D14F7" w:rsidP="009D14F7">
            <w:pPr>
              <w:pStyle w:val="BodyText"/>
            </w:pPr>
            <w:r w:rsidRPr="00B94A88">
              <w:t>West Fargo City Commission</w:t>
            </w:r>
          </w:p>
        </w:tc>
      </w:tr>
      <w:tr w:rsidR="009D14F7" w:rsidRPr="00B94A88" w14:paraId="46278F82" w14:textId="77777777" w:rsidTr="00430406">
        <w:tc>
          <w:tcPr>
            <w:tcW w:w="1177" w:type="dxa"/>
          </w:tcPr>
          <w:p w14:paraId="536991E6" w14:textId="43972EAC" w:rsidR="009D14F7" w:rsidRDefault="009D14F7" w:rsidP="009D14F7">
            <w:pPr>
              <w:pStyle w:val="BodyText"/>
            </w:pPr>
            <w:r>
              <w:t>Jeff</w:t>
            </w:r>
          </w:p>
        </w:tc>
        <w:tc>
          <w:tcPr>
            <w:tcW w:w="1860" w:type="dxa"/>
          </w:tcPr>
          <w:p w14:paraId="140F07C3" w14:textId="19E65B6C" w:rsidR="009D14F7" w:rsidRDefault="009D14F7" w:rsidP="009D14F7">
            <w:pPr>
              <w:pStyle w:val="BodyText"/>
            </w:pPr>
            <w:r>
              <w:t>Trudeau</w:t>
            </w:r>
          </w:p>
        </w:tc>
        <w:tc>
          <w:tcPr>
            <w:tcW w:w="6323" w:type="dxa"/>
          </w:tcPr>
          <w:p w14:paraId="1FA98A33" w14:textId="73DDA6F0" w:rsidR="009D14F7" w:rsidRPr="00B94A88" w:rsidRDefault="009D14F7" w:rsidP="009D14F7">
            <w:pPr>
              <w:pStyle w:val="BodyText"/>
            </w:pPr>
            <w:r>
              <w:t>Horace City Council (alternate present)</w:t>
            </w:r>
          </w:p>
        </w:tc>
      </w:tr>
    </w:tbl>
    <w:p w14:paraId="4ECCBD4E" w14:textId="77777777" w:rsidR="00561870" w:rsidRPr="00B94A88" w:rsidRDefault="00561870" w:rsidP="005C62C8">
      <w:pPr>
        <w:pStyle w:val="Subtitle"/>
      </w:pPr>
      <w:r w:rsidRPr="00B94A88">
        <w:t>Others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867"/>
        <w:gridCol w:w="6311"/>
      </w:tblGrid>
      <w:tr w:rsidR="00E05114" w:rsidRPr="00B94A88" w14:paraId="651C3BCA" w14:textId="77777777" w:rsidTr="008356EF">
        <w:tc>
          <w:tcPr>
            <w:tcW w:w="1182" w:type="dxa"/>
          </w:tcPr>
          <w:p w14:paraId="1F873640" w14:textId="77777777" w:rsidR="00E05114" w:rsidRPr="00B94A88" w:rsidRDefault="00E05114" w:rsidP="00E05114">
            <w:pPr>
              <w:pStyle w:val="BodyText"/>
            </w:pPr>
            <w:r w:rsidRPr="00B94A88">
              <w:t>Adam</w:t>
            </w:r>
          </w:p>
        </w:tc>
        <w:tc>
          <w:tcPr>
            <w:tcW w:w="1867" w:type="dxa"/>
          </w:tcPr>
          <w:p w14:paraId="2138F1B8" w14:textId="77777777" w:rsidR="00E05114" w:rsidRPr="00B94A88" w:rsidRDefault="00E05114" w:rsidP="005C62C8">
            <w:pPr>
              <w:pStyle w:val="BodyText"/>
            </w:pPr>
            <w:r w:rsidRPr="00B94A88">
              <w:t>Altenburg</w:t>
            </w:r>
          </w:p>
        </w:tc>
        <w:tc>
          <w:tcPr>
            <w:tcW w:w="6311" w:type="dxa"/>
          </w:tcPr>
          <w:p w14:paraId="209DE9BA" w14:textId="77777777" w:rsidR="00E05114" w:rsidRPr="00B94A88" w:rsidRDefault="00E05114" w:rsidP="005C62C8">
            <w:pPr>
              <w:pStyle w:val="BodyText"/>
            </w:pPr>
            <w:r w:rsidRPr="00B94A88">
              <w:t>Metro COG</w:t>
            </w:r>
          </w:p>
        </w:tc>
      </w:tr>
      <w:tr w:rsidR="00B234CB" w:rsidRPr="00B94A88" w14:paraId="6CC7D963" w14:textId="77777777" w:rsidTr="008356EF">
        <w:tc>
          <w:tcPr>
            <w:tcW w:w="1182" w:type="dxa"/>
          </w:tcPr>
          <w:p w14:paraId="3E25606E" w14:textId="1A8BC644" w:rsidR="00B234CB" w:rsidRPr="00B94A88" w:rsidRDefault="00B234CB" w:rsidP="00E05114">
            <w:pPr>
              <w:pStyle w:val="BodyText"/>
            </w:pPr>
            <w:r>
              <w:t>Paul</w:t>
            </w:r>
          </w:p>
        </w:tc>
        <w:tc>
          <w:tcPr>
            <w:tcW w:w="1867" w:type="dxa"/>
          </w:tcPr>
          <w:p w14:paraId="3AF12C82" w14:textId="24923027" w:rsidR="00B234CB" w:rsidRPr="00B94A88" w:rsidRDefault="00B234CB" w:rsidP="005C62C8">
            <w:pPr>
              <w:pStyle w:val="BodyText"/>
            </w:pPr>
            <w:r>
              <w:t>Bervik</w:t>
            </w:r>
          </w:p>
        </w:tc>
        <w:tc>
          <w:tcPr>
            <w:tcW w:w="6311" w:type="dxa"/>
          </w:tcPr>
          <w:p w14:paraId="51455B2E" w14:textId="4248C4F8" w:rsidR="00B234CB" w:rsidRPr="00B94A88" w:rsidRDefault="00B234CB" w:rsidP="005C62C8">
            <w:pPr>
              <w:pStyle w:val="BodyText"/>
            </w:pPr>
            <w:r>
              <w:t>Metro COG</w:t>
            </w:r>
          </w:p>
        </w:tc>
      </w:tr>
      <w:tr w:rsidR="00E64F48" w:rsidRPr="00B94A88" w14:paraId="79D4F4F1" w14:textId="77777777" w:rsidTr="008356EF">
        <w:tc>
          <w:tcPr>
            <w:tcW w:w="1182" w:type="dxa"/>
          </w:tcPr>
          <w:p w14:paraId="072EAF92" w14:textId="77777777" w:rsidR="00E64F48" w:rsidRPr="00B94A88" w:rsidRDefault="00E64F48" w:rsidP="00E05114">
            <w:pPr>
              <w:pStyle w:val="BodyText"/>
            </w:pPr>
            <w:r>
              <w:t>Jaron</w:t>
            </w:r>
          </w:p>
        </w:tc>
        <w:tc>
          <w:tcPr>
            <w:tcW w:w="1867" w:type="dxa"/>
          </w:tcPr>
          <w:p w14:paraId="251218D5" w14:textId="77777777" w:rsidR="00E64F48" w:rsidRPr="00B94A88" w:rsidRDefault="00E64F48" w:rsidP="005C62C8">
            <w:pPr>
              <w:pStyle w:val="BodyText"/>
            </w:pPr>
            <w:r>
              <w:t>Capps</w:t>
            </w:r>
          </w:p>
        </w:tc>
        <w:tc>
          <w:tcPr>
            <w:tcW w:w="6311" w:type="dxa"/>
          </w:tcPr>
          <w:p w14:paraId="424F5DF9" w14:textId="77777777" w:rsidR="00E64F48" w:rsidRPr="00B94A88" w:rsidRDefault="00E64F48" w:rsidP="005C62C8">
            <w:pPr>
              <w:pStyle w:val="BodyText"/>
            </w:pPr>
            <w:r>
              <w:t>Metro COG</w:t>
            </w:r>
          </w:p>
        </w:tc>
      </w:tr>
      <w:tr w:rsidR="00E05114" w:rsidRPr="00B94A88" w14:paraId="6AA68A15" w14:textId="77777777" w:rsidTr="008356EF">
        <w:tc>
          <w:tcPr>
            <w:tcW w:w="1182" w:type="dxa"/>
          </w:tcPr>
          <w:p w14:paraId="5AE52C58" w14:textId="77777777" w:rsidR="00E05114" w:rsidRPr="00B94A88" w:rsidRDefault="00E05114" w:rsidP="00E05114">
            <w:pPr>
              <w:pStyle w:val="BodyText"/>
            </w:pPr>
            <w:r w:rsidRPr="00B94A88">
              <w:t>Dan</w:t>
            </w:r>
          </w:p>
        </w:tc>
        <w:tc>
          <w:tcPr>
            <w:tcW w:w="1867" w:type="dxa"/>
          </w:tcPr>
          <w:p w14:paraId="24E31E03" w14:textId="77777777" w:rsidR="00E05114" w:rsidRPr="00B94A88" w:rsidRDefault="00E05114" w:rsidP="005C62C8">
            <w:pPr>
              <w:pStyle w:val="BodyText"/>
            </w:pPr>
            <w:r w:rsidRPr="00B94A88">
              <w:t>Farnsworth</w:t>
            </w:r>
          </w:p>
        </w:tc>
        <w:tc>
          <w:tcPr>
            <w:tcW w:w="6311" w:type="dxa"/>
          </w:tcPr>
          <w:p w14:paraId="38031E1A" w14:textId="77777777" w:rsidR="00E05114" w:rsidRPr="00B94A88" w:rsidRDefault="00E05114" w:rsidP="005C62C8">
            <w:pPr>
              <w:pStyle w:val="BodyText"/>
            </w:pPr>
            <w:r w:rsidRPr="00B94A88">
              <w:t>Metro COG</w:t>
            </w:r>
          </w:p>
        </w:tc>
      </w:tr>
      <w:tr w:rsidR="00BA2544" w:rsidRPr="00B94A88" w14:paraId="7E703B6C" w14:textId="77777777" w:rsidTr="008356EF">
        <w:tc>
          <w:tcPr>
            <w:tcW w:w="1182" w:type="dxa"/>
          </w:tcPr>
          <w:p w14:paraId="120C4224" w14:textId="063279D6" w:rsidR="00BA2544" w:rsidRPr="00B94A88" w:rsidRDefault="00403C6E" w:rsidP="00E05114">
            <w:pPr>
              <w:pStyle w:val="BodyText"/>
            </w:pPr>
            <w:r>
              <w:t>Ben</w:t>
            </w:r>
          </w:p>
        </w:tc>
        <w:tc>
          <w:tcPr>
            <w:tcW w:w="1867" w:type="dxa"/>
          </w:tcPr>
          <w:p w14:paraId="7B5211E0" w14:textId="70DB2CF8" w:rsidR="00BA2544" w:rsidRPr="00B94A88" w:rsidRDefault="00403C6E" w:rsidP="005C62C8">
            <w:pPr>
              <w:pStyle w:val="BodyText"/>
            </w:pPr>
            <w:r>
              <w:t>Griffith</w:t>
            </w:r>
          </w:p>
        </w:tc>
        <w:tc>
          <w:tcPr>
            <w:tcW w:w="6311" w:type="dxa"/>
          </w:tcPr>
          <w:p w14:paraId="1684C46D" w14:textId="77777777" w:rsidR="00BA2544" w:rsidRPr="00B94A88" w:rsidRDefault="00BA2544" w:rsidP="005C62C8">
            <w:pPr>
              <w:pStyle w:val="BodyText"/>
            </w:pPr>
            <w:r w:rsidRPr="00B94A88">
              <w:t>Metro COG</w:t>
            </w:r>
          </w:p>
        </w:tc>
      </w:tr>
      <w:tr w:rsidR="009D14F7" w:rsidRPr="00B94A88" w14:paraId="0C0EB29E" w14:textId="77777777" w:rsidTr="008356EF">
        <w:tc>
          <w:tcPr>
            <w:tcW w:w="1182" w:type="dxa"/>
          </w:tcPr>
          <w:p w14:paraId="361CFAC2" w14:textId="130AF6A8" w:rsidR="009D14F7" w:rsidRDefault="009D14F7" w:rsidP="00E05114">
            <w:pPr>
              <w:pStyle w:val="BodyText"/>
            </w:pPr>
            <w:r>
              <w:t>Aiden</w:t>
            </w:r>
          </w:p>
        </w:tc>
        <w:tc>
          <w:tcPr>
            <w:tcW w:w="1867" w:type="dxa"/>
          </w:tcPr>
          <w:p w14:paraId="10CCA37F" w14:textId="19B3380D" w:rsidR="009D14F7" w:rsidRDefault="009D14F7" w:rsidP="005C62C8">
            <w:pPr>
              <w:pStyle w:val="BodyText"/>
            </w:pPr>
            <w:r>
              <w:t>Jung</w:t>
            </w:r>
          </w:p>
        </w:tc>
        <w:tc>
          <w:tcPr>
            <w:tcW w:w="6311" w:type="dxa"/>
          </w:tcPr>
          <w:p w14:paraId="15A8E966" w14:textId="76338887" w:rsidR="009D14F7" w:rsidRDefault="009D14F7" w:rsidP="005C62C8">
            <w:pPr>
              <w:pStyle w:val="BodyText"/>
            </w:pPr>
            <w:r>
              <w:t>Metro COG</w:t>
            </w:r>
          </w:p>
        </w:tc>
      </w:tr>
      <w:tr w:rsidR="0062640F" w:rsidRPr="00B94A88" w14:paraId="6634F06B" w14:textId="77777777" w:rsidTr="008356EF">
        <w:tc>
          <w:tcPr>
            <w:tcW w:w="1182" w:type="dxa"/>
          </w:tcPr>
          <w:p w14:paraId="7E2C870C" w14:textId="358244FA" w:rsidR="0062640F" w:rsidRPr="00B94A88" w:rsidRDefault="0062640F" w:rsidP="00E05114">
            <w:pPr>
              <w:pStyle w:val="BodyText"/>
            </w:pPr>
            <w:r>
              <w:t>Chelsea</w:t>
            </w:r>
          </w:p>
        </w:tc>
        <w:tc>
          <w:tcPr>
            <w:tcW w:w="1867" w:type="dxa"/>
          </w:tcPr>
          <w:p w14:paraId="0D45E414" w14:textId="464CABAE" w:rsidR="0062640F" w:rsidRPr="00B94A88" w:rsidRDefault="0062640F" w:rsidP="005C62C8">
            <w:pPr>
              <w:pStyle w:val="BodyText"/>
            </w:pPr>
            <w:r>
              <w:t>Levorsen</w:t>
            </w:r>
          </w:p>
        </w:tc>
        <w:tc>
          <w:tcPr>
            <w:tcW w:w="6311" w:type="dxa"/>
          </w:tcPr>
          <w:p w14:paraId="4D4B8B89" w14:textId="44E80094" w:rsidR="0062640F" w:rsidRPr="00B94A88" w:rsidRDefault="0062640F" w:rsidP="005C62C8">
            <w:pPr>
              <w:pStyle w:val="BodyText"/>
            </w:pPr>
            <w:r>
              <w:t>Metro COG</w:t>
            </w:r>
          </w:p>
        </w:tc>
      </w:tr>
      <w:tr w:rsidR="00E05114" w:rsidRPr="00B94A88" w14:paraId="275C3481" w14:textId="77777777" w:rsidTr="008356EF">
        <w:tc>
          <w:tcPr>
            <w:tcW w:w="1182" w:type="dxa"/>
          </w:tcPr>
          <w:p w14:paraId="75447377" w14:textId="7051FA01" w:rsidR="00E05114" w:rsidRPr="00B94A88" w:rsidRDefault="009D14F7" w:rsidP="00E05114">
            <w:pPr>
              <w:pStyle w:val="BodyText"/>
            </w:pPr>
            <w:r>
              <w:t>Brent</w:t>
            </w:r>
          </w:p>
        </w:tc>
        <w:tc>
          <w:tcPr>
            <w:tcW w:w="1867" w:type="dxa"/>
          </w:tcPr>
          <w:p w14:paraId="5E0E9F5A" w14:textId="33EEE7F7" w:rsidR="00E05114" w:rsidRPr="00B94A88" w:rsidRDefault="00D81BBC" w:rsidP="005C62C8">
            <w:pPr>
              <w:pStyle w:val="BodyText"/>
            </w:pPr>
            <w:r w:rsidRPr="00B94A88">
              <w:t>M</w:t>
            </w:r>
            <w:r w:rsidR="009D14F7">
              <w:t>uscha</w:t>
            </w:r>
          </w:p>
        </w:tc>
        <w:tc>
          <w:tcPr>
            <w:tcW w:w="6311" w:type="dxa"/>
          </w:tcPr>
          <w:p w14:paraId="72043B19" w14:textId="11555AC5" w:rsidR="00E05114" w:rsidRPr="00B94A88" w:rsidRDefault="009D14F7" w:rsidP="005C62C8">
            <w:pPr>
              <w:pStyle w:val="BodyText"/>
            </w:pPr>
            <w:r>
              <w:t>Apex</w:t>
            </w:r>
          </w:p>
        </w:tc>
      </w:tr>
    </w:tbl>
    <w:p w14:paraId="04B7E191" w14:textId="77777777" w:rsidR="00561870" w:rsidRPr="00B94A88" w:rsidRDefault="00743C34" w:rsidP="00823060">
      <w:pPr>
        <w:pStyle w:val="Heading1"/>
        <w:numPr>
          <w:ilvl w:val="0"/>
          <w:numId w:val="0"/>
        </w:numPr>
      </w:pPr>
      <w:r>
        <w:t>1a</w:t>
      </w:r>
      <w:r w:rsidR="00823060" w:rsidRPr="00B94A88">
        <w:t>.</w:t>
      </w:r>
      <w:r w:rsidR="00823060" w:rsidRPr="00B94A88">
        <w:tab/>
      </w:r>
      <w:r w:rsidR="00973D0A" w:rsidRPr="00B94A88">
        <w:t xml:space="preserve">MEETING CALLED TO ORDER, WELCOME, AND INTRODUCTIONS, </w:t>
      </w:r>
      <w:r w:rsidR="00973D0A" w:rsidRPr="00B94A88">
        <w:rPr>
          <w:u w:val="single"/>
        </w:rPr>
        <w:t>convened</w:t>
      </w:r>
    </w:p>
    <w:p w14:paraId="1D55284F" w14:textId="3BBCEEFC" w:rsidR="00973D0A" w:rsidRPr="00B94A88" w:rsidRDefault="00F61186" w:rsidP="00821516">
      <w:pPr>
        <w:pStyle w:val="BodyText2"/>
      </w:pPr>
      <w:r w:rsidRPr="00B94A88">
        <w:t xml:space="preserve">The meeting was called to order at 4:00 </w:t>
      </w:r>
      <w:r w:rsidR="00A70603">
        <w:t>PM</w:t>
      </w:r>
      <w:r w:rsidRPr="00B94A88">
        <w:t xml:space="preserve">, on </w:t>
      </w:r>
      <w:r w:rsidR="00C708AE">
        <w:t xml:space="preserve">Monday, </w:t>
      </w:r>
      <w:r w:rsidR="00230384">
        <w:t>June 24</w:t>
      </w:r>
      <w:r w:rsidR="008815D2">
        <w:t>,</w:t>
      </w:r>
      <w:r w:rsidR="00490D72">
        <w:t xml:space="preserve"> </w:t>
      </w:r>
      <w:proofErr w:type="gramStart"/>
      <w:r w:rsidR="00490D72">
        <w:t>202</w:t>
      </w:r>
      <w:r w:rsidR="009915AD">
        <w:t>4</w:t>
      </w:r>
      <w:proofErr w:type="gramEnd"/>
      <w:r w:rsidRPr="00B94A88">
        <w:t xml:space="preserve"> by </w:t>
      </w:r>
      <w:r w:rsidR="002033A8" w:rsidRPr="00B94A88">
        <w:t>Chair</w:t>
      </w:r>
      <w:r w:rsidR="006F77BD" w:rsidRPr="00B94A88">
        <w:t xml:space="preserve"> </w:t>
      </w:r>
      <w:r w:rsidR="009915AD">
        <w:t>Breitling</w:t>
      </w:r>
      <w:r w:rsidR="00490D72">
        <w:t>,</w:t>
      </w:r>
      <w:r w:rsidR="001C64C9" w:rsidRPr="00B94A88">
        <w:t xml:space="preserve"> </w:t>
      </w:r>
      <w:r w:rsidRPr="00B94A88">
        <w:t xml:space="preserve">noting a quorum was present. </w:t>
      </w:r>
      <w:r w:rsidR="00A870C6" w:rsidRPr="00B94A88">
        <w:t xml:space="preserve"> </w:t>
      </w:r>
      <w:r w:rsidRPr="00B94A88">
        <w:t>Introductions were made.</w:t>
      </w:r>
      <w:r w:rsidR="00821516">
        <w:t xml:space="preserve">  It should be noted that the regularly scheduled Policy Board meeting of Thursday, June 20, </w:t>
      </w:r>
      <w:proofErr w:type="gramStart"/>
      <w:r w:rsidR="00821516">
        <w:t>2024</w:t>
      </w:r>
      <w:proofErr w:type="gramEnd"/>
      <w:r w:rsidR="00821516">
        <w:t xml:space="preserve"> was rescheduled to June 24, 2024, due to lack of quorum.</w:t>
      </w:r>
    </w:p>
    <w:p w14:paraId="66F80DC1" w14:textId="77777777" w:rsidR="00973D0A" w:rsidRPr="00B94A88" w:rsidRDefault="00743C34" w:rsidP="00823060">
      <w:pPr>
        <w:pStyle w:val="Heading2"/>
        <w:numPr>
          <w:ilvl w:val="0"/>
          <w:numId w:val="0"/>
        </w:numPr>
        <w:rPr>
          <w:u w:val="single"/>
        </w:rPr>
      </w:pPr>
      <w:r>
        <w:t>1b</w:t>
      </w:r>
      <w:r w:rsidR="00823060" w:rsidRPr="00B94A88">
        <w:t>.</w:t>
      </w:r>
      <w:r w:rsidR="00823060" w:rsidRPr="00B94A88">
        <w:tab/>
      </w:r>
      <w:r w:rsidR="00973D0A" w:rsidRPr="00B94A88">
        <w:t xml:space="preserve">Approve Order and Contents of Overall Agenda, </w:t>
      </w:r>
      <w:r w:rsidR="00973D0A" w:rsidRPr="00B94A88">
        <w:rPr>
          <w:u w:val="single"/>
        </w:rPr>
        <w:t>approved</w:t>
      </w:r>
    </w:p>
    <w:p w14:paraId="553481A6" w14:textId="6D88A9D1"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asked for approval for the overall agenda.</w:t>
      </w:r>
    </w:p>
    <w:p w14:paraId="5A5EA3A8" w14:textId="429DF171" w:rsidR="00F61186" w:rsidRPr="00B94A88" w:rsidRDefault="00F61186" w:rsidP="00F61186">
      <w:pPr>
        <w:pStyle w:val="BodyText3"/>
      </w:pPr>
      <w:r w:rsidRPr="00B94A88">
        <w:rPr>
          <w:i/>
        </w:rPr>
        <w:t>MOTION</w:t>
      </w:r>
      <w:r w:rsidR="00877430" w:rsidRPr="00B94A88">
        <w:t xml:space="preserve">: Approve the contents of the Overall Agenda of the </w:t>
      </w:r>
      <w:r w:rsidR="00230384">
        <w:t>June 24</w:t>
      </w:r>
      <w:r w:rsidR="008815D2">
        <w:t>,</w:t>
      </w:r>
      <w:r w:rsidR="00490D72">
        <w:t xml:space="preserve"> 202</w:t>
      </w:r>
      <w:r w:rsidR="009915AD">
        <w:t>4</w:t>
      </w:r>
      <w:r w:rsidR="00877430" w:rsidRPr="00B94A88">
        <w:t xml:space="preserve"> Policy Board Meeting.</w:t>
      </w:r>
    </w:p>
    <w:p w14:paraId="7BB94283" w14:textId="05E3442E" w:rsidR="00F61186" w:rsidRPr="00B94A88" w:rsidRDefault="007C156C" w:rsidP="00F61186">
      <w:pPr>
        <w:pStyle w:val="BodyText3"/>
      </w:pPr>
      <w:r w:rsidRPr="00B94A88">
        <w:t xml:space="preserve">Mr. </w:t>
      </w:r>
      <w:r w:rsidR="00230384">
        <w:t>Olson</w:t>
      </w:r>
      <w:r w:rsidR="00F61186" w:rsidRPr="00B94A88">
        <w:t xml:space="preserve"> moved, seconded by </w:t>
      </w:r>
      <w:r w:rsidRPr="00B94A88">
        <w:t>M</w:t>
      </w:r>
      <w:r w:rsidR="00230384">
        <w:t>s</w:t>
      </w:r>
      <w:r w:rsidRPr="00B94A88">
        <w:t xml:space="preserve">. </w:t>
      </w:r>
      <w:r w:rsidR="00230384">
        <w:t>Mongeau</w:t>
      </w:r>
      <w:r w:rsidR="00893495">
        <w:t>.</w:t>
      </w:r>
    </w:p>
    <w:p w14:paraId="0D399DAB" w14:textId="77777777" w:rsidR="00877430" w:rsidRPr="00B94A88" w:rsidRDefault="00877430" w:rsidP="00F61186">
      <w:pPr>
        <w:pStyle w:val="BodyText3"/>
      </w:pPr>
      <w:r w:rsidRPr="00B94A88">
        <w:rPr>
          <w:i/>
        </w:rPr>
        <w:t xml:space="preserve">MOTION, </w:t>
      </w:r>
      <w:r w:rsidRPr="00B94A88">
        <w:t>passed</w:t>
      </w:r>
    </w:p>
    <w:p w14:paraId="7662692F" w14:textId="77777777" w:rsidR="00F61186" w:rsidRPr="00B94A88" w:rsidRDefault="00F61186" w:rsidP="00F61186">
      <w:pPr>
        <w:pStyle w:val="BodyText3"/>
      </w:pPr>
      <w:r w:rsidRPr="00B94A88">
        <w:t>Motion carried unanimously.</w:t>
      </w:r>
    </w:p>
    <w:p w14:paraId="386A1587" w14:textId="77777777" w:rsidR="00973D0A" w:rsidRPr="00B94A88" w:rsidRDefault="00743C34" w:rsidP="00823060">
      <w:pPr>
        <w:pStyle w:val="Heading2"/>
        <w:numPr>
          <w:ilvl w:val="0"/>
          <w:numId w:val="0"/>
        </w:numPr>
      </w:pPr>
      <w:r>
        <w:lastRenderedPageBreak/>
        <w:t>1c</w:t>
      </w:r>
      <w:r w:rsidR="00823060" w:rsidRPr="00B94A88">
        <w:t>.</w:t>
      </w:r>
      <w:r w:rsidR="00823060" w:rsidRPr="00B94A88">
        <w:tab/>
      </w:r>
      <w:r w:rsidR="00973D0A" w:rsidRPr="00B94A88">
        <w:t xml:space="preserve">Past Meeting Minutes, </w:t>
      </w:r>
      <w:r w:rsidR="00973D0A" w:rsidRPr="00B94A88">
        <w:rPr>
          <w:u w:val="single"/>
        </w:rPr>
        <w:t>approved</w:t>
      </w:r>
    </w:p>
    <w:p w14:paraId="58C8B3C8" w14:textId="26B4DBCC"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 xml:space="preserve">asked for approval of the Minutes of the </w:t>
      </w:r>
      <w:r w:rsidR="00230384">
        <w:t>May 16</w:t>
      </w:r>
      <w:r w:rsidR="008815D2">
        <w:t>,</w:t>
      </w:r>
      <w:r w:rsidR="00F61186" w:rsidRPr="00B94A88">
        <w:t xml:space="preserve"> </w:t>
      </w:r>
      <w:proofErr w:type="gramStart"/>
      <w:r w:rsidR="00F61186" w:rsidRPr="00B94A88">
        <w:t>20</w:t>
      </w:r>
      <w:r w:rsidR="001D0F62">
        <w:t>2</w:t>
      </w:r>
      <w:r w:rsidR="009915AD">
        <w:t>4</w:t>
      </w:r>
      <w:proofErr w:type="gramEnd"/>
      <w:r w:rsidR="00917862">
        <w:t xml:space="preserve"> </w:t>
      </w:r>
      <w:r w:rsidR="00F61186" w:rsidRPr="00B94A88">
        <w:t>Meeting</w:t>
      </w:r>
      <w:r w:rsidR="00230384">
        <w:t xml:space="preserve"> and May 24 Special Call Meeting</w:t>
      </w:r>
      <w:r w:rsidR="00F61186" w:rsidRPr="00B94A88">
        <w:t>.</w:t>
      </w:r>
    </w:p>
    <w:p w14:paraId="26A5F465" w14:textId="72B69919" w:rsidR="00F61186" w:rsidRPr="00B94A88" w:rsidRDefault="00F61186" w:rsidP="00F61186">
      <w:pPr>
        <w:pStyle w:val="BodyText3"/>
      </w:pPr>
      <w:r w:rsidRPr="00B94A88">
        <w:rPr>
          <w:i/>
        </w:rPr>
        <w:t>MOTION</w:t>
      </w:r>
      <w:r w:rsidR="00877430" w:rsidRPr="00B94A88">
        <w:t>: Approve th</w:t>
      </w:r>
      <w:r w:rsidR="00E068C0" w:rsidRPr="00B94A88">
        <w:t xml:space="preserve">e </w:t>
      </w:r>
      <w:r w:rsidR="00230384">
        <w:t>May 16 and May 24</w:t>
      </w:r>
      <w:r w:rsidR="008815D2">
        <w:t>,</w:t>
      </w:r>
      <w:r w:rsidR="00877430" w:rsidRPr="00B94A88">
        <w:t xml:space="preserve"> 20</w:t>
      </w:r>
      <w:r w:rsidR="001D0F62">
        <w:t>2</w:t>
      </w:r>
      <w:r w:rsidR="009915AD">
        <w:t>4</w:t>
      </w:r>
      <w:r w:rsidR="00877430" w:rsidRPr="00B94A88">
        <w:t xml:space="preserve"> Policy Board Meeting Minutes.</w:t>
      </w:r>
    </w:p>
    <w:p w14:paraId="479DA061" w14:textId="676B8153" w:rsidR="00F61186" w:rsidRPr="00B94A88" w:rsidRDefault="007C156C" w:rsidP="00F61186">
      <w:pPr>
        <w:pStyle w:val="BodyText3"/>
      </w:pPr>
      <w:r w:rsidRPr="00B94A88">
        <w:t xml:space="preserve">Mr. </w:t>
      </w:r>
      <w:r w:rsidR="00230384">
        <w:t>Olson</w:t>
      </w:r>
      <w:r w:rsidR="00F61186" w:rsidRPr="00B94A88">
        <w:t xml:space="preserve"> moved, seconded by </w:t>
      </w:r>
      <w:r w:rsidR="00D14852" w:rsidRPr="00B94A88">
        <w:t>M</w:t>
      </w:r>
      <w:r w:rsidR="002A1107">
        <w:t>s</w:t>
      </w:r>
      <w:r w:rsidR="00D14852" w:rsidRPr="00B94A88">
        <w:t>.</w:t>
      </w:r>
      <w:r w:rsidR="002A1107">
        <w:t xml:space="preserve"> Mongeau</w:t>
      </w:r>
      <w:r w:rsidR="00893495">
        <w:t>.</w:t>
      </w:r>
    </w:p>
    <w:p w14:paraId="051E9357" w14:textId="77777777" w:rsidR="00877430" w:rsidRPr="00B94A88" w:rsidRDefault="00877430" w:rsidP="00F61186">
      <w:pPr>
        <w:pStyle w:val="BodyText3"/>
      </w:pPr>
      <w:r w:rsidRPr="00B94A88">
        <w:rPr>
          <w:i/>
        </w:rPr>
        <w:t>MOTION</w:t>
      </w:r>
      <w:r w:rsidRPr="00B94A88">
        <w:t>, passed</w:t>
      </w:r>
    </w:p>
    <w:p w14:paraId="01072BE1" w14:textId="77777777" w:rsidR="00F61186" w:rsidRPr="00B94A88" w:rsidRDefault="00F61186" w:rsidP="00F61186">
      <w:pPr>
        <w:pStyle w:val="BodyText3"/>
      </w:pPr>
      <w:r w:rsidRPr="00B94A88">
        <w:t>Motion carried unanimously.</w:t>
      </w:r>
    </w:p>
    <w:p w14:paraId="0B2AFDDB" w14:textId="77777777" w:rsidR="00973D0A" w:rsidRPr="00B94A88" w:rsidRDefault="00743C34" w:rsidP="00823060">
      <w:pPr>
        <w:pStyle w:val="Heading2"/>
        <w:numPr>
          <w:ilvl w:val="0"/>
          <w:numId w:val="0"/>
        </w:numPr>
      </w:pPr>
      <w:r>
        <w:t>1d</w:t>
      </w:r>
      <w:r w:rsidR="00823060" w:rsidRPr="00B94A88">
        <w:t>.</w:t>
      </w:r>
      <w:r w:rsidR="00823060" w:rsidRPr="00B94A88">
        <w:tab/>
      </w:r>
      <w:r w:rsidR="00973D0A" w:rsidRPr="00B94A88">
        <w:t xml:space="preserve">Monthly Bills, </w:t>
      </w:r>
      <w:r w:rsidR="00973D0A" w:rsidRPr="00B94A88">
        <w:rPr>
          <w:u w:val="single"/>
        </w:rPr>
        <w:t>approved</w:t>
      </w:r>
    </w:p>
    <w:p w14:paraId="0B5966FF" w14:textId="5F1D7100" w:rsidR="00F61186" w:rsidRPr="00B94A88" w:rsidRDefault="002033A8" w:rsidP="00F61186">
      <w:pPr>
        <w:pStyle w:val="BodyText2"/>
      </w:pPr>
      <w:r w:rsidRPr="00B94A88">
        <w:t xml:space="preserve">Chair </w:t>
      </w:r>
      <w:r w:rsidR="009915AD">
        <w:t>Breitling</w:t>
      </w:r>
      <w:r w:rsidR="00EE3A55" w:rsidRPr="00B94A88">
        <w:t xml:space="preserve"> </w:t>
      </w:r>
      <w:r w:rsidR="00F61186" w:rsidRPr="00B94A88">
        <w:t xml:space="preserve">asked for approval of the </w:t>
      </w:r>
      <w:r w:rsidR="002A1107">
        <w:t>June</w:t>
      </w:r>
      <w:r w:rsidR="006F77BD" w:rsidRPr="00B94A88">
        <w:t xml:space="preserve"> </w:t>
      </w:r>
      <w:r w:rsidR="00F61186" w:rsidRPr="00B94A88">
        <w:t>20</w:t>
      </w:r>
      <w:r w:rsidR="001D0F62">
        <w:t>2</w:t>
      </w:r>
      <w:r w:rsidR="009915AD">
        <w:t>4</w:t>
      </w:r>
      <w:r w:rsidR="00140D4D">
        <w:t xml:space="preserve"> </w:t>
      </w:r>
      <w:r w:rsidR="00002C27" w:rsidRPr="00B94A88">
        <w:t>B</w:t>
      </w:r>
      <w:r w:rsidR="00F61186" w:rsidRPr="00B94A88">
        <w:t xml:space="preserve">ills as listed on Attachment </w:t>
      </w:r>
      <w:r w:rsidR="00743C34">
        <w:t>1d.</w:t>
      </w:r>
    </w:p>
    <w:p w14:paraId="7FD0F899" w14:textId="3D5892BF" w:rsidR="00F61186" w:rsidRPr="00B94A88" w:rsidRDefault="00F61186" w:rsidP="00F61186">
      <w:pPr>
        <w:pStyle w:val="BodyText3"/>
      </w:pPr>
      <w:r w:rsidRPr="00B94A88">
        <w:rPr>
          <w:i/>
        </w:rPr>
        <w:t>MOTION</w:t>
      </w:r>
      <w:r w:rsidR="00877430" w:rsidRPr="00B94A88">
        <w:t>:</w:t>
      </w:r>
      <w:r w:rsidR="00EB3F8F" w:rsidRPr="00B94A88">
        <w:t xml:space="preserve"> Approve the </w:t>
      </w:r>
      <w:r w:rsidR="002A1107">
        <w:t>June</w:t>
      </w:r>
      <w:r w:rsidR="00EB3F8F" w:rsidRPr="00B94A88">
        <w:t xml:space="preserve"> 20</w:t>
      </w:r>
      <w:r w:rsidR="001D0F62">
        <w:t>2</w:t>
      </w:r>
      <w:r w:rsidR="009915AD">
        <w:t>4</w:t>
      </w:r>
      <w:r w:rsidR="00EB3F8F" w:rsidRPr="00B94A88">
        <w:t xml:space="preserve"> Bills List.</w:t>
      </w:r>
    </w:p>
    <w:p w14:paraId="0EDDF15F" w14:textId="2DEC9060" w:rsidR="00F61186" w:rsidRPr="00B94A88" w:rsidRDefault="00573238" w:rsidP="00F61186">
      <w:pPr>
        <w:pStyle w:val="BodyText3"/>
      </w:pPr>
      <w:r w:rsidRPr="00B94A88">
        <w:t xml:space="preserve">Mr. </w:t>
      </w:r>
      <w:r w:rsidR="002A1107">
        <w:t>Piepkorn</w:t>
      </w:r>
      <w:r w:rsidR="00F61186" w:rsidRPr="00B94A88">
        <w:t xml:space="preserve"> moved, seconded by </w:t>
      </w:r>
      <w:r w:rsidRPr="00B94A88">
        <w:t xml:space="preserve">Mr. </w:t>
      </w:r>
      <w:r w:rsidR="002A1107">
        <w:t>Olson</w:t>
      </w:r>
      <w:r w:rsidR="00893495">
        <w:t>.</w:t>
      </w:r>
    </w:p>
    <w:p w14:paraId="7381750B" w14:textId="77777777" w:rsidR="00877430" w:rsidRPr="00B94A88" w:rsidRDefault="00877430" w:rsidP="00F61186">
      <w:pPr>
        <w:pStyle w:val="BodyText3"/>
      </w:pPr>
      <w:r w:rsidRPr="00B94A88">
        <w:rPr>
          <w:i/>
        </w:rPr>
        <w:t>MOTION</w:t>
      </w:r>
      <w:r w:rsidRPr="00B94A88">
        <w:t>, passed</w:t>
      </w:r>
    </w:p>
    <w:p w14:paraId="4874154A" w14:textId="77777777" w:rsidR="00F61186" w:rsidRPr="00B94A88" w:rsidRDefault="00F61186" w:rsidP="00F61186">
      <w:pPr>
        <w:pStyle w:val="BodyText3"/>
      </w:pPr>
      <w:r w:rsidRPr="00B94A88">
        <w:t>Motion carried unanimously.</w:t>
      </w:r>
    </w:p>
    <w:p w14:paraId="2861A01C" w14:textId="77777777" w:rsidR="00973D0A" w:rsidRPr="00B94A88" w:rsidRDefault="00743C34" w:rsidP="00823060">
      <w:pPr>
        <w:pStyle w:val="Heading1"/>
        <w:numPr>
          <w:ilvl w:val="0"/>
          <w:numId w:val="0"/>
        </w:numPr>
      </w:pPr>
      <w:r>
        <w:t>2</w:t>
      </w:r>
      <w:r w:rsidR="00823060" w:rsidRPr="00B94A88">
        <w:t>.</w:t>
      </w:r>
      <w:r w:rsidR="00823060" w:rsidRPr="00B94A88">
        <w:tab/>
      </w:r>
      <w:r w:rsidR="00973D0A" w:rsidRPr="00B94A88">
        <w:t>CONSENT AGENDA</w:t>
      </w:r>
    </w:p>
    <w:p w14:paraId="44481F0C" w14:textId="7C510015" w:rsidR="00973D0A" w:rsidRPr="007D1E4E" w:rsidRDefault="002033A8" w:rsidP="00E878AC">
      <w:pPr>
        <w:pStyle w:val="Heading2"/>
        <w:numPr>
          <w:ilvl w:val="0"/>
          <w:numId w:val="0"/>
        </w:numPr>
        <w:ind w:left="720"/>
        <w:rPr>
          <w:b w:val="0"/>
        </w:rPr>
      </w:pPr>
      <w:r w:rsidRPr="007D1E4E">
        <w:rPr>
          <w:b w:val="0"/>
        </w:rPr>
        <w:t xml:space="preserve">Chair </w:t>
      </w:r>
      <w:r w:rsidR="009915AD" w:rsidRPr="009915AD">
        <w:rPr>
          <w:b w:val="0"/>
          <w:bCs w:val="0"/>
        </w:rPr>
        <w:t>Breitling</w:t>
      </w:r>
      <w:r w:rsidR="00EE3A55" w:rsidRPr="007D1E4E">
        <w:rPr>
          <w:b w:val="0"/>
        </w:rPr>
        <w:t xml:space="preserve"> </w:t>
      </w:r>
      <w:r w:rsidR="006F77BD" w:rsidRPr="007D1E4E">
        <w:rPr>
          <w:b w:val="0"/>
        </w:rPr>
        <w:t>asked for approval of Item</w:t>
      </w:r>
      <w:r w:rsidR="00E068C0" w:rsidRPr="007D1E4E">
        <w:rPr>
          <w:b w:val="0"/>
        </w:rPr>
        <w:t>s</w:t>
      </w:r>
      <w:r w:rsidR="002D7412" w:rsidRPr="007D1E4E">
        <w:rPr>
          <w:b w:val="0"/>
        </w:rPr>
        <w:t xml:space="preserve"> </w:t>
      </w:r>
      <w:r w:rsidR="00E224E4">
        <w:rPr>
          <w:b w:val="0"/>
        </w:rPr>
        <w:t>a</w:t>
      </w:r>
      <w:r w:rsidR="008815D2">
        <w:rPr>
          <w:b w:val="0"/>
        </w:rPr>
        <w:t>-</w:t>
      </w:r>
      <w:r w:rsidR="00B31A07" w:rsidRPr="00B31A07">
        <w:rPr>
          <w:b w:val="0"/>
          <w:bCs w:val="0"/>
        </w:rPr>
        <w:t>g</w:t>
      </w:r>
      <w:r w:rsidR="00EE3A55" w:rsidRPr="007D1E4E">
        <w:rPr>
          <w:b w:val="0"/>
        </w:rPr>
        <w:t xml:space="preserve"> </w:t>
      </w:r>
      <w:r w:rsidR="002D7412" w:rsidRPr="007D1E4E">
        <w:rPr>
          <w:b w:val="0"/>
        </w:rPr>
        <w:t>on the Consent Agenda.</w:t>
      </w:r>
    </w:p>
    <w:p w14:paraId="1DDBF723" w14:textId="77777777" w:rsidR="007F6A09" w:rsidRPr="00B94A88" w:rsidRDefault="007F6A09" w:rsidP="00823060">
      <w:pPr>
        <w:pStyle w:val="Heading2"/>
        <w:numPr>
          <w:ilvl w:val="0"/>
          <w:numId w:val="0"/>
        </w:numPr>
      </w:pPr>
    </w:p>
    <w:p w14:paraId="1AA4C326" w14:textId="47B4E80A" w:rsidR="002D7412" w:rsidRDefault="00B31A07" w:rsidP="00490D72">
      <w:pPr>
        <w:pStyle w:val="Heading3"/>
        <w:numPr>
          <w:ilvl w:val="0"/>
          <w:numId w:val="15"/>
        </w:numPr>
      </w:pPr>
      <w:r>
        <w:t>May</w:t>
      </w:r>
      <w:r w:rsidR="00490D72">
        <w:t xml:space="preserve"> </w:t>
      </w:r>
      <w:r w:rsidR="00821516">
        <w:t xml:space="preserve">End of </w:t>
      </w:r>
      <w:r w:rsidR="00490D72">
        <w:t>Month Report</w:t>
      </w:r>
    </w:p>
    <w:p w14:paraId="3DDF3C95" w14:textId="2906A14A" w:rsidR="009C5DA7" w:rsidRDefault="00B31A07" w:rsidP="00490D72">
      <w:pPr>
        <w:pStyle w:val="Heading3"/>
        <w:numPr>
          <w:ilvl w:val="0"/>
          <w:numId w:val="15"/>
        </w:numPr>
      </w:pPr>
      <w:r>
        <w:t>Letter of Commitment – SMART Grant</w:t>
      </w:r>
    </w:p>
    <w:p w14:paraId="3810E076" w14:textId="4A4E15BC" w:rsidR="00B31A07" w:rsidRDefault="00B31A07" w:rsidP="00490D72">
      <w:pPr>
        <w:pStyle w:val="Heading3"/>
        <w:numPr>
          <w:ilvl w:val="0"/>
          <w:numId w:val="15"/>
        </w:numPr>
      </w:pPr>
      <w:r>
        <w:t>2026-2030 Transit Development Plan Consultant Selection</w:t>
      </w:r>
    </w:p>
    <w:p w14:paraId="4D277993" w14:textId="36BEDD59" w:rsidR="00B31A07" w:rsidRDefault="00B31A07" w:rsidP="00490D72">
      <w:pPr>
        <w:pStyle w:val="Heading3"/>
        <w:numPr>
          <w:ilvl w:val="0"/>
          <w:numId w:val="15"/>
        </w:numPr>
      </w:pPr>
      <w:r>
        <w:t>Dilworth 8</w:t>
      </w:r>
      <w:r w:rsidRPr="00B31A07">
        <w:rPr>
          <w:vertAlign w:val="superscript"/>
        </w:rPr>
        <w:t>th</w:t>
      </w:r>
      <w:r>
        <w:t xml:space="preserve"> Avenue N Extension Study RFP</w:t>
      </w:r>
    </w:p>
    <w:p w14:paraId="357F147A" w14:textId="7DAFFA39" w:rsidR="00B31A07" w:rsidRDefault="00B31A07" w:rsidP="00490D72">
      <w:pPr>
        <w:pStyle w:val="Heading3"/>
        <w:numPr>
          <w:ilvl w:val="0"/>
          <w:numId w:val="15"/>
        </w:numPr>
      </w:pPr>
      <w:r>
        <w:t>Kindred Comprehensive and Transportation Plan RFP</w:t>
      </w:r>
    </w:p>
    <w:p w14:paraId="45B7C2E8" w14:textId="6CBD9633" w:rsidR="00B31A07" w:rsidRDefault="00B31A07" w:rsidP="00490D72">
      <w:pPr>
        <w:pStyle w:val="Heading3"/>
        <w:numPr>
          <w:ilvl w:val="0"/>
          <w:numId w:val="15"/>
        </w:numPr>
      </w:pPr>
      <w:r>
        <w:t>Metro Railroad Needs Study RFP</w:t>
      </w:r>
    </w:p>
    <w:p w14:paraId="4476B33B" w14:textId="5539BB7D" w:rsidR="00B31A07" w:rsidRDefault="00B31A07" w:rsidP="00490D72">
      <w:pPr>
        <w:pStyle w:val="Heading3"/>
        <w:numPr>
          <w:ilvl w:val="0"/>
          <w:numId w:val="15"/>
        </w:numPr>
      </w:pPr>
      <w:r>
        <w:t>Office Manager Employment Offer</w:t>
      </w:r>
    </w:p>
    <w:p w14:paraId="3823E750" w14:textId="77777777" w:rsidR="0092146D" w:rsidRPr="00B94A88" w:rsidRDefault="0092146D" w:rsidP="00573238">
      <w:pPr>
        <w:pStyle w:val="BodyText4"/>
      </w:pPr>
    </w:p>
    <w:p w14:paraId="546DB0F8" w14:textId="3460D94D" w:rsidR="008C0015" w:rsidRPr="00B94A88" w:rsidRDefault="008C0015" w:rsidP="002D7412">
      <w:pPr>
        <w:pStyle w:val="BodyText3"/>
      </w:pPr>
      <w:r w:rsidRPr="00B94A88">
        <w:rPr>
          <w:i/>
        </w:rPr>
        <w:t>MOTION</w:t>
      </w:r>
      <w:r w:rsidR="006F77BD" w:rsidRPr="00B94A88">
        <w:t xml:space="preserve">: Approve </w:t>
      </w:r>
      <w:r w:rsidR="00E068C0" w:rsidRPr="00B94A88">
        <w:t>I</w:t>
      </w:r>
      <w:r w:rsidR="006F77BD" w:rsidRPr="00B94A88">
        <w:t>tem</w:t>
      </w:r>
      <w:r w:rsidR="00E068C0" w:rsidRPr="00B94A88">
        <w:t>s</w:t>
      </w:r>
      <w:r w:rsidR="00D6254C" w:rsidRPr="00B94A88">
        <w:t xml:space="preserve"> </w:t>
      </w:r>
      <w:r w:rsidR="002B07D4">
        <w:t>a-</w:t>
      </w:r>
      <w:r w:rsidR="00B31A07">
        <w:t>g</w:t>
      </w:r>
      <w:r w:rsidR="00EE3A55" w:rsidRPr="00B94A88">
        <w:t xml:space="preserve"> </w:t>
      </w:r>
      <w:r w:rsidR="00D6254C" w:rsidRPr="00B94A88">
        <w:t>on the Consent Agenda.</w:t>
      </w:r>
    </w:p>
    <w:p w14:paraId="0F2AE9D2" w14:textId="220B7DF9" w:rsidR="008C0015" w:rsidRPr="00B94A88" w:rsidRDefault="00D14852" w:rsidP="002D7412">
      <w:pPr>
        <w:pStyle w:val="BodyText3"/>
      </w:pPr>
      <w:r w:rsidRPr="00B94A88">
        <w:t>Mr.</w:t>
      </w:r>
      <w:r w:rsidR="00573238" w:rsidRPr="00B94A88">
        <w:t xml:space="preserve"> </w:t>
      </w:r>
      <w:r w:rsidR="00B31A07">
        <w:t>Olson</w:t>
      </w:r>
      <w:r w:rsidR="008C0015" w:rsidRPr="00B94A88">
        <w:t xml:space="preserve"> moved, seconded by </w:t>
      </w:r>
      <w:r w:rsidR="00573238" w:rsidRPr="00B94A88">
        <w:t xml:space="preserve">Mr. </w:t>
      </w:r>
      <w:r w:rsidR="00B31A07">
        <w:t>Piepkorn</w:t>
      </w:r>
      <w:r w:rsidR="00893495">
        <w:t>.</w:t>
      </w:r>
    </w:p>
    <w:p w14:paraId="7C58DAF4" w14:textId="77777777" w:rsidR="00D6254C" w:rsidRPr="00B94A88" w:rsidRDefault="00D6254C" w:rsidP="002D7412">
      <w:pPr>
        <w:pStyle w:val="BodyText3"/>
      </w:pPr>
      <w:r w:rsidRPr="00B94A88">
        <w:rPr>
          <w:i/>
        </w:rPr>
        <w:t>MOTION</w:t>
      </w:r>
      <w:r w:rsidRPr="00B94A88">
        <w:t>, passed</w:t>
      </w:r>
    </w:p>
    <w:p w14:paraId="77D4AF49" w14:textId="77777777" w:rsidR="00422D3D" w:rsidRPr="00B94A88" w:rsidRDefault="00422D3D" w:rsidP="002D7412">
      <w:pPr>
        <w:pStyle w:val="BodyText3"/>
      </w:pPr>
      <w:r w:rsidRPr="00B94A88">
        <w:t>Motion carried unanimously.</w:t>
      </w:r>
    </w:p>
    <w:p w14:paraId="35556C0C" w14:textId="77777777" w:rsidR="00973D0A" w:rsidRPr="00B94A88" w:rsidRDefault="00743C34" w:rsidP="00743C34">
      <w:pPr>
        <w:pStyle w:val="Heading1"/>
        <w:numPr>
          <w:ilvl w:val="0"/>
          <w:numId w:val="0"/>
        </w:numPr>
      </w:pPr>
      <w:r>
        <w:t>3.</w:t>
      </w:r>
      <w:r>
        <w:tab/>
      </w:r>
      <w:r w:rsidR="00973D0A" w:rsidRPr="00B94A88">
        <w:t>REGULAR AGENDA</w:t>
      </w:r>
    </w:p>
    <w:p w14:paraId="291ECAD3" w14:textId="77777777" w:rsidR="002D7412" w:rsidRPr="00B94A88" w:rsidRDefault="00743C34" w:rsidP="00743C34">
      <w:pPr>
        <w:pStyle w:val="Heading2"/>
        <w:numPr>
          <w:ilvl w:val="0"/>
          <w:numId w:val="0"/>
        </w:numPr>
      </w:pPr>
      <w:r>
        <w:t>3a.</w:t>
      </w:r>
      <w:r>
        <w:tab/>
      </w:r>
      <w:r w:rsidR="006F77BD" w:rsidRPr="00B94A88">
        <w:t>Public Comment Opportunity</w:t>
      </w:r>
    </w:p>
    <w:p w14:paraId="1D57B88D" w14:textId="77777777" w:rsidR="00422D3D" w:rsidRPr="00B94A88" w:rsidRDefault="00FD1468" w:rsidP="0058570D">
      <w:pPr>
        <w:pStyle w:val="BodyText2"/>
      </w:pPr>
      <w:r w:rsidRPr="00B94A88">
        <w:t>No public comments were made or received.</w:t>
      </w:r>
    </w:p>
    <w:p w14:paraId="494FC008" w14:textId="270FE99E" w:rsidR="002D7412" w:rsidRPr="00B94A88" w:rsidRDefault="00743C34" w:rsidP="00743C34">
      <w:pPr>
        <w:pStyle w:val="Heading2"/>
        <w:numPr>
          <w:ilvl w:val="0"/>
          <w:numId w:val="0"/>
        </w:numPr>
      </w:pPr>
      <w:r>
        <w:t>3b.</w:t>
      </w:r>
      <w:r>
        <w:tab/>
      </w:r>
      <w:r w:rsidR="00F50CC4">
        <w:t>2023-2024 Unified Planning Work Program (UPWP) Amendment 5</w:t>
      </w:r>
    </w:p>
    <w:p w14:paraId="5D45BC12" w14:textId="11C0C6F7" w:rsidR="000212FE" w:rsidRPr="000212FE" w:rsidRDefault="000212FE" w:rsidP="000212FE">
      <w:pPr>
        <w:pStyle w:val="NoSpacing"/>
        <w:ind w:left="720"/>
      </w:pPr>
      <w:r>
        <w:t xml:space="preserve">Mr. Griffith explained that </w:t>
      </w:r>
      <w:r w:rsidRPr="000212FE">
        <w:t xml:space="preserve">Metro COG has been working with the North Dakota Department of Transportation on programming re-obligated Consolidated Planning Grant (CPG) funds from 2023. </w:t>
      </w:r>
      <w:r>
        <w:t xml:space="preserve">He noted that </w:t>
      </w:r>
      <w:r w:rsidRPr="000212FE">
        <w:t xml:space="preserve">Metro COG </w:t>
      </w:r>
      <w:r>
        <w:t xml:space="preserve">has </w:t>
      </w:r>
      <w:r w:rsidRPr="000212FE">
        <w:t>programmed approximately half of the $812,000 in 2023 CPG funding through UPWP Amendment #4, which was recently approved.</w:t>
      </w:r>
    </w:p>
    <w:p w14:paraId="574CE81D" w14:textId="77777777" w:rsidR="000212FE" w:rsidRPr="000212FE" w:rsidRDefault="000212FE" w:rsidP="000212FE">
      <w:pPr>
        <w:pStyle w:val="NoSpacing"/>
      </w:pPr>
    </w:p>
    <w:p w14:paraId="3C7177C1" w14:textId="5CF78468" w:rsidR="000212FE" w:rsidRPr="000212FE" w:rsidRDefault="000212FE" w:rsidP="000212FE">
      <w:pPr>
        <w:pStyle w:val="NoSpacing"/>
        <w:ind w:left="720"/>
      </w:pPr>
      <w:r>
        <w:t xml:space="preserve">Mr. Griffith said that </w:t>
      </w:r>
      <w:r w:rsidRPr="000212FE">
        <w:t xml:space="preserve">Metro COG met with local jurisdictions over the last two months to </w:t>
      </w:r>
      <w:r>
        <w:t>understand</w:t>
      </w:r>
      <w:r w:rsidRPr="000212FE">
        <w:t xml:space="preserve"> local planning needs and priorities. </w:t>
      </w:r>
      <w:r>
        <w:t xml:space="preserve">He stated that </w:t>
      </w:r>
      <w:r w:rsidR="00821516">
        <w:t xml:space="preserve">Metro </w:t>
      </w:r>
      <w:r w:rsidR="00821516">
        <w:lastRenderedPageBreak/>
        <w:t xml:space="preserve">COG </w:t>
      </w:r>
      <w:r>
        <w:t>s</w:t>
      </w:r>
      <w:r w:rsidRPr="000212FE">
        <w:t xml:space="preserve">taff has selected projects and assigned CPG funds to projects it feels can be completed before the end of 2024 when these funds expire. </w:t>
      </w:r>
      <w:r>
        <w:t>T</w:t>
      </w:r>
      <w:r w:rsidRPr="000212FE">
        <w:t>hose efforts</w:t>
      </w:r>
      <w:r>
        <w:t xml:space="preserve"> include</w:t>
      </w:r>
      <w:r w:rsidRPr="000212FE">
        <w:t>:</w:t>
      </w:r>
    </w:p>
    <w:p w14:paraId="680BEB12" w14:textId="77777777" w:rsidR="000212FE" w:rsidRPr="000212FE" w:rsidRDefault="000212FE" w:rsidP="000212FE">
      <w:pPr>
        <w:pStyle w:val="NoSpacing"/>
      </w:pPr>
    </w:p>
    <w:p w14:paraId="2C460814" w14:textId="77777777" w:rsidR="000212FE" w:rsidRPr="000212FE" w:rsidRDefault="000212FE" w:rsidP="000212FE">
      <w:pPr>
        <w:pStyle w:val="NoSpacing"/>
        <w:numPr>
          <w:ilvl w:val="0"/>
          <w:numId w:val="16"/>
        </w:numPr>
      </w:pPr>
      <w:r w:rsidRPr="000212FE">
        <w:t>Dilworth 8</w:t>
      </w:r>
      <w:r w:rsidRPr="000212FE">
        <w:rPr>
          <w:vertAlign w:val="superscript"/>
        </w:rPr>
        <w:t>th</w:t>
      </w:r>
      <w:r w:rsidRPr="000212FE">
        <w:t xml:space="preserve"> Avenue Extension Study – This project will look at the extension of 8</w:t>
      </w:r>
      <w:r w:rsidRPr="000212FE">
        <w:rPr>
          <w:vertAlign w:val="superscript"/>
        </w:rPr>
        <w:t>th</w:t>
      </w:r>
      <w:r w:rsidRPr="000212FE">
        <w:t xml:space="preserve"> Avenue through Dilworth’s growth area from 34</w:t>
      </w:r>
      <w:r w:rsidRPr="000212FE">
        <w:rPr>
          <w:vertAlign w:val="superscript"/>
        </w:rPr>
        <w:t>th</w:t>
      </w:r>
      <w:r w:rsidRPr="000212FE">
        <w:t xml:space="preserve"> Street to 60</w:t>
      </w:r>
      <w:r w:rsidRPr="000212FE">
        <w:rPr>
          <w:vertAlign w:val="superscript"/>
        </w:rPr>
        <w:t>th</w:t>
      </w:r>
      <w:r w:rsidRPr="000212FE">
        <w:t xml:space="preserve"> Street as well as the northward extension of Main Street.  The study will also look at intersection treatments and land use considerations along the corridor.  </w:t>
      </w:r>
      <w:r w:rsidRPr="000212FE">
        <w:rPr>
          <w:b/>
          <w:bCs/>
        </w:rPr>
        <w:t>Project Budget:</w:t>
      </w:r>
      <w:r w:rsidRPr="000212FE">
        <w:t xml:space="preserve"> $150,000 ($120,000 CPG, $30,000 local Match)</w:t>
      </w:r>
    </w:p>
    <w:p w14:paraId="15B0A862" w14:textId="77777777" w:rsidR="000212FE" w:rsidRPr="000212FE" w:rsidRDefault="000212FE" w:rsidP="000212FE">
      <w:pPr>
        <w:pStyle w:val="NoSpacing"/>
        <w:numPr>
          <w:ilvl w:val="0"/>
          <w:numId w:val="16"/>
        </w:numPr>
      </w:pPr>
      <w:r w:rsidRPr="000212FE">
        <w:t xml:space="preserve">Kindred Comprehensive Plan – This was originally going to be an in-house effort conducted by staff, but because of the availability of CPG funding is being offered as consultant-led effort.  Kindred approached Metro COG last year to create a comprehensive plan for them as they are experiencing growth </w:t>
      </w:r>
      <w:proofErr w:type="gramStart"/>
      <w:r w:rsidRPr="000212FE">
        <w:t>as a result of</w:t>
      </w:r>
      <w:proofErr w:type="gramEnd"/>
      <w:r w:rsidRPr="000212FE">
        <w:t xml:space="preserve"> their proximity to the FM Region.  </w:t>
      </w:r>
      <w:r w:rsidRPr="000212FE">
        <w:rPr>
          <w:b/>
          <w:bCs/>
        </w:rPr>
        <w:t>Project Budget:</w:t>
      </w:r>
      <w:r w:rsidRPr="000212FE">
        <w:t xml:space="preserve">  $100,000 ($72,000 CPG, $28,000 local match).</w:t>
      </w:r>
    </w:p>
    <w:p w14:paraId="35386529" w14:textId="77777777" w:rsidR="000212FE" w:rsidRPr="00210FA8" w:rsidRDefault="000212FE" w:rsidP="000212FE">
      <w:pPr>
        <w:pStyle w:val="NoSpacing"/>
        <w:numPr>
          <w:ilvl w:val="0"/>
          <w:numId w:val="16"/>
        </w:numPr>
      </w:pPr>
      <w:r w:rsidRPr="000212FE">
        <w:t xml:space="preserve">West 94 Area Transportation Plan – This project was programmed in Amendment #4 for the City of West Fargo.  After selecting a consultant and </w:t>
      </w:r>
      <w:r w:rsidRPr="00210FA8">
        <w:t xml:space="preserve">going through scoping negotiations, an additional task was identified, which was additional TDM modeling and O/D study that may impact the reconfiguration of the Main Avenue/I-94 Interchange.  </w:t>
      </w:r>
      <w:r w:rsidRPr="00210FA8">
        <w:rPr>
          <w:b/>
          <w:bCs/>
        </w:rPr>
        <w:t>Project Budget:</w:t>
      </w:r>
      <w:r w:rsidRPr="00210FA8">
        <w:t xml:space="preserve">  $25,000 ($20,000 CPG, $5,000 local match)</w:t>
      </w:r>
    </w:p>
    <w:p w14:paraId="4F8D9A27" w14:textId="0DA0F328" w:rsidR="000212FE" w:rsidRPr="00210FA8" w:rsidRDefault="000212FE" w:rsidP="000212FE">
      <w:pPr>
        <w:pStyle w:val="NoSpacing"/>
        <w:numPr>
          <w:ilvl w:val="0"/>
          <w:numId w:val="16"/>
        </w:numPr>
      </w:pPr>
      <w:r w:rsidRPr="00210FA8">
        <w:t xml:space="preserve">West 94 Area Transportation Plan – The total project cost of the study was $300,000, with $150,000 being programmed to occur in 2024.  In coordinating with the consulting firm selected to complete the project, they think they can utilize $200,000 in 2024.  </w:t>
      </w:r>
      <w:r w:rsidR="006B788E" w:rsidRPr="00210FA8">
        <w:t>Metro COG s</w:t>
      </w:r>
      <w:r w:rsidRPr="00210FA8">
        <w:t xml:space="preserve">taff </w:t>
      </w:r>
      <w:r w:rsidR="006B788E" w:rsidRPr="00210FA8">
        <w:t xml:space="preserve">recommends </w:t>
      </w:r>
      <w:r w:rsidRPr="00210FA8">
        <w:t>adjusting the programming for this project.  West Fargo is providing 100% of the local match in 2024, so they will be unaffected by the change in programming.</w:t>
      </w:r>
    </w:p>
    <w:p w14:paraId="065FB638" w14:textId="3DEC6868" w:rsidR="000212FE" w:rsidRPr="00210FA8" w:rsidRDefault="000212FE" w:rsidP="000212FE">
      <w:pPr>
        <w:pStyle w:val="NoSpacing"/>
        <w:numPr>
          <w:ilvl w:val="0"/>
          <w:numId w:val="16"/>
        </w:numPr>
      </w:pPr>
      <w:r w:rsidRPr="00210FA8">
        <w:t xml:space="preserve">Heartland Trail Alignment Analysis – This project has a total budget of $250,000, with $125,000 being programmed for 2024.  In coordination with the project consultants, they believe they can accomplish 75% </w:t>
      </w:r>
      <w:proofErr w:type="gramStart"/>
      <w:r w:rsidRPr="00210FA8">
        <w:t>project</w:t>
      </w:r>
      <w:proofErr w:type="gramEnd"/>
      <w:r w:rsidR="001C00DA" w:rsidRPr="00210FA8">
        <w:t xml:space="preserve"> </w:t>
      </w:r>
      <w:r w:rsidRPr="00210FA8">
        <w:t xml:space="preserve">completion in 2024.  Therefore, Metro COG </w:t>
      </w:r>
      <w:r w:rsidR="006B788E" w:rsidRPr="00210FA8">
        <w:t xml:space="preserve">staff recommends </w:t>
      </w:r>
      <w:r w:rsidRPr="00210FA8">
        <w:t xml:space="preserve">adjusting the programming accordingly ($187,500).  The project sponsors (Moorhead, Dilworth, </w:t>
      </w:r>
      <w:r w:rsidR="00210FA8" w:rsidRPr="00210FA8">
        <w:t xml:space="preserve">Glyndon, </w:t>
      </w:r>
      <w:r w:rsidRPr="00210FA8">
        <w:t xml:space="preserve">Clay County, and Partnership 4 Health) will need to provide the additional $12,500 in local match in 2024 so that the project can </w:t>
      </w:r>
      <w:r w:rsidR="006B788E" w:rsidRPr="00210FA8">
        <w:t xml:space="preserve">continue moving </w:t>
      </w:r>
      <w:r w:rsidRPr="00210FA8">
        <w:t>forward</w:t>
      </w:r>
      <w:r w:rsidR="006B788E" w:rsidRPr="00210FA8">
        <w:t>, albeit</w:t>
      </w:r>
      <w:r w:rsidRPr="00210FA8">
        <w:t xml:space="preserve"> with a more aggressive schedule.</w:t>
      </w:r>
    </w:p>
    <w:p w14:paraId="20DE32F9" w14:textId="77777777" w:rsidR="000212FE" w:rsidRPr="000212FE" w:rsidRDefault="000212FE" w:rsidP="000212FE">
      <w:pPr>
        <w:pStyle w:val="NoSpacing"/>
      </w:pPr>
    </w:p>
    <w:p w14:paraId="07564FE1" w14:textId="52356930" w:rsidR="000212FE" w:rsidRDefault="000212FE" w:rsidP="000212FE">
      <w:pPr>
        <w:pStyle w:val="NoSpacing"/>
        <w:ind w:left="720"/>
      </w:pPr>
      <w:r>
        <w:t>Mr. Griffth noted that the</w:t>
      </w:r>
      <w:r w:rsidRPr="000212FE">
        <w:t xml:space="preserve"> Transportation Technical Committee</w:t>
      </w:r>
      <w:r w:rsidR="006B788E">
        <w:t xml:space="preserve"> (TTC)</w:t>
      </w:r>
      <w:r w:rsidRPr="000212FE">
        <w:t xml:space="preserve"> discussed this item at their meeting on June 13, 2024. </w:t>
      </w:r>
      <w:r>
        <w:t xml:space="preserve">Included in the discussion </w:t>
      </w:r>
      <w:r w:rsidRPr="000212FE">
        <w:t>were questions about how projects were chosen to receive the remaining 2023 de-obligated CPG funds.</w:t>
      </w:r>
      <w:r w:rsidR="006B788E">
        <w:t xml:space="preserve">  The TTC recommended approval to the Policy Board with two dissenting votes. </w:t>
      </w:r>
    </w:p>
    <w:p w14:paraId="401955E8" w14:textId="77777777" w:rsidR="001C00DA" w:rsidRPr="000212FE" w:rsidRDefault="001C00DA" w:rsidP="000212FE">
      <w:pPr>
        <w:pStyle w:val="NoSpacing"/>
        <w:ind w:left="720"/>
      </w:pPr>
    </w:p>
    <w:p w14:paraId="33670435" w14:textId="416211CD" w:rsidR="003A7E1B" w:rsidRDefault="00422D3D" w:rsidP="00542439">
      <w:pPr>
        <w:pStyle w:val="BodyText3"/>
      </w:pPr>
      <w:r w:rsidRPr="00B94A88">
        <w:rPr>
          <w:i/>
        </w:rPr>
        <w:t>MOTION</w:t>
      </w:r>
      <w:r w:rsidR="00D6254C" w:rsidRPr="00B94A88">
        <w:t>:</w:t>
      </w:r>
      <w:r w:rsidR="007F6A09">
        <w:t xml:space="preserve"> </w:t>
      </w:r>
    </w:p>
    <w:p w14:paraId="1219476A" w14:textId="24E11A65" w:rsidR="00422D3D" w:rsidRPr="00B94A88" w:rsidRDefault="00D14852" w:rsidP="00422D3D">
      <w:pPr>
        <w:pStyle w:val="BodyText3"/>
      </w:pPr>
      <w:r w:rsidRPr="00B94A88">
        <w:t>Mr.</w:t>
      </w:r>
      <w:r w:rsidR="00055B42" w:rsidRPr="00B94A88">
        <w:t xml:space="preserve"> </w:t>
      </w:r>
      <w:r w:rsidR="00893495">
        <w:t>Schneider</w:t>
      </w:r>
      <w:r w:rsidR="00422D3D" w:rsidRPr="00B94A88">
        <w:t xml:space="preserve"> moved, seconded by </w:t>
      </w:r>
      <w:r w:rsidR="00055B42" w:rsidRPr="00B94A88">
        <w:t>M</w:t>
      </w:r>
      <w:r w:rsidR="00893495">
        <w:t>s</w:t>
      </w:r>
      <w:r w:rsidR="00055B42" w:rsidRPr="00B94A88">
        <w:t xml:space="preserve">. </w:t>
      </w:r>
      <w:r w:rsidR="00893495">
        <w:t>Kolpack.</w:t>
      </w:r>
    </w:p>
    <w:p w14:paraId="6ED55F08" w14:textId="77777777" w:rsidR="00D6254C" w:rsidRPr="00B94A88" w:rsidRDefault="00D6254C" w:rsidP="00D6254C">
      <w:pPr>
        <w:pStyle w:val="BodyText3"/>
      </w:pPr>
      <w:r w:rsidRPr="00B94A88">
        <w:rPr>
          <w:i/>
        </w:rPr>
        <w:t>MOTION</w:t>
      </w:r>
      <w:r w:rsidRPr="00B94A88">
        <w:t>, passed</w:t>
      </w:r>
    </w:p>
    <w:p w14:paraId="0AABB896" w14:textId="77777777" w:rsidR="002D7412" w:rsidRPr="00B94A88" w:rsidRDefault="00422D3D" w:rsidP="00422D3D">
      <w:pPr>
        <w:pStyle w:val="BodyText3"/>
      </w:pPr>
      <w:r w:rsidRPr="00B94A88">
        <w:t>Motion carried unanimously.</w:t>
      </w:r>
    </w:p>
    <w:p w14:paraId="78D4FD93" w14:textId="739A8714" w:rsidR="002D7412" w:rsidRPr="00B94A88" w:rsidRDefault="00743C34" w:rsidP="00542439">
      <w:pPr>
        <w:pStyle w:val="Heading2"/>
        <w:numPr>
          <w:ilvl w:val="0"/>
          <w:numId w:val="0"/>
        </w:numPr>
        <w:ind w:left="720" w:hanging="720"/>
      </w:pPr>
      <w:r>
        <w:lastRenderedPageBreak/>
        <w:t>3c.</w:t>
      </w:r>
      <w:r>
        <w:tab/>
      </w:r>
      <w:r w:rsidR="00F50CC4">
        <w:t>2024-2027 Transportation Improvement Program (TIP) Amendment 8</w:t>
      </w:r>
    </w:p>
    <w:p w14:paraId="3915D2DA" w14:textId="4B449AC4" w:rsidR="005647F6" w:rsidRPr="00504143" w:rsidRDefault="005647F6" w:rsidP="00504143">
      <w:pPr>
        <w:pStyle w:val="BodyText2"/>
      </w:pPr>
      <w:r>
        <w:t>Mr. Bervik presented Amendment 8 to the 2024-2027 Transportation Improvement Program (TIP).</w:t>
      </w:r>
      <w:r w:rsidR="00504143">
        <w:t xml:space="preserve"> He noted that </w:t>
      </w:r>
      <w:r w:rsidR="00504143">
        <w:rPr>
          <w:rFonts w:cs="Helvetica"/>
        </w:rPr>
        <w:t>a</w:t>
      </w:r>
      <w:r w:rsidRPr="005647F6">
        <w:rPr>
          <w:rFonts w:cs="Helvetica"/>
        </w:rPr>
        <w:t xml:space="preserve"> public notice was published in the Forum of Fargo-Moorhead on Wednesday, May 29, 2024, which advertised the public meeting, detailed how to request additional information, and provided information on how to provide public comments regarding the proposed amendment. Public comments were accepted until 12:00 noon on Thursday, June 13, 2024. </w:t>
      </w:r>
      <w:r w:rsidR="00504143">
        <w:t>No comments were received.</w:t>
      </w:r>
    </w:p>
    <w:p w14:paraId="1546C093" w14:textId="77777777" w:rsidR="005647F6" w:rsidRDefault="005647F6" w:rsidP="00504143">
      <w:pPr>
        <w:pStyle w:val="BodyText"/>
        <w:ind w:firstLine="720"/>
      </w:pPr>
      <w:r w:rsidRPr="005647F6">
        <w:t>The proposed amendment to the 2024-2027 TIP is as follows:</w:t>
      </w:r>
    </w:p>
    <w:p w14:paraId="4538BAE1" w14:textId="77777777" w:rsidR="00504143" w:rsidRPr="005647F6" w:rsidRDefault="00504143" w:rsidP="00504143">
      <w:pPr>
        <w:pStyle w:val="BodyText"/>
        <w:ind w:firstLine="720"/>
        <w:rPr>
          <w:rFonts w:cs="Times New Roman"/>
        </w:rPr>
      </w:pPr>
    </w:p>
    <w:p w14:paraId="565696E6" w14:textId="77777777" w:rsidR="005647F6" w:rsidRPr="005647F6" w:rsidRDefault="005647F6" w:rsidP="005647F6">
      <w:pPr>
        <w:pStyle w:val="ListParagraph"/>
        <w:numPr>
          <w:ilvl w:val="0"/>
          <w:numId w:val="17"/>
        </w:numPr>
        <w:autoSpaceDE w:val="0"/>
        <w:autoSpaceDN w:val="0"/>
        <w:adjustRightInd w:val="0"/>
        <w:spacing w:line="276" w:lineRule="auto"/>
        <w:rPr>
          <w:rFonts w:cs="Helvetica"/>
        </w:rPr>
      </w:pPr>
      <w:r w:rsidRPr="005647F6">
        <w:rPr>
          <w:rFonts w:cs="Helvetica"/>
          <w:b/>
        </w:rPr>
        <w:t>Modification of Project 1240005:</w:t>
      </w:r>
      <w:r w:rsidRPr="005647F6">
        <w:rPr>
          <w:rFonts w:cs="Helvetica"/>
          <w:bCs/>
        </w:rPr>
        <w:t xml:space="preserve"> City of </w:t>
      </w:r>
      <w:r w:rsidRPr="005647F6">
        <w:rPr>
          <w:rFonts w:cs="Helvetica"/>
        </w:rPr>
        <w:t>Casselton construction of a new shared use path along Governor’s Drive from 8</w:t>
      </w:r>
      <w:r w:rsidRPr="005647F6">
        <w:rPr>
          <w:rFonts w:cs="Helvetica"/>
          <w:vertAlign w:val="superscript"/>
        </w:rPr>
        <w:t>th</w:t>
      </w:r>
      <w:r w:rsidRPr="005647F6">
        <w:rPr>
          <w:rFonts w:cs="Helvetica"/>
        </w:rPr>
        <w:t xml:space="preserve"> Street South to 37</w:t>
      </w:r>
      <w:r w:rsidRPr="005647F6">
        <w:rPr>
          <w:rFonts w:cs="Helvetica"/>
          <w:vertAlign w:val="superscript"/>
        </w:rPr>
        <w:t>th</w:t>
      </w:r>
      <w:r w:rsidRPr="005647F6">
        <w:rPr>
          <w:rFonts w:cs="Helvetica"/>
        </w:rPr>
        <w:t xml:space="preserve"> Street Southeast (2024). Combining the phases of the project into one bidding document and updating the project limits, project description, total project cost, and local cost.</w:t>
      </w:r>
    </w:p>
    <w:p w14:paraId="52E7EB0B" w14:textId="77777777" w:rsidR="005647F6" w:rsidRPr="005647F6" w:rsidRDefault="005647F6" w:rsidP="005647F6">
      <w:pPr>
        <w:pStyle w:val="ListParagraph"/>
        <w:numPr>
          <w:ilvl w:val="0"/>
          <w:numId w:val="17"/>
        </w:numPr>
        <w:autoSpaceDE w:val="0"/>
        <w:autoSpaceDN w:val="0"/>
        <w:adjustRightInd w:val="0"/>
        <w:spacing w:line="276" w:lineRule="auto"/>
        <w:rPr>
          <w:rFonts w:cs="Helvetica"/>
        </w:rPr>
      </w:pPr>
      <w:r w:rsidRPr="005647F6">
        <w:rPr>
          <w:rFonts w:cs="Helvetica"/>
          <w:b/>
        </w:rPr>
        <w:t>Modification of Project 9220025:</w:t>
      </w:r>
      <w:r w:rsidRPr="005647F6">
        <w:rPr>
          <w:rFonts w:cs="Helvetica"/>
          <w:bCs/>
        </w:rPr>
        <w:t xml:space="preserve"> NDDOT rehabilitating the west bound I-94 bridge at the Red River including deck overlay, approach slabs, and structure repair </w:t>
      </w:r>
      <w:r w:rsidRPr="005647F6">
        <w:rPr>
          <w:rFonts w:cs="Helvetica"/>
        </w:rPr>
        <w:t>(2025). Updating total project cost and cost breakdown.</w:t>
      </w:r>
    </w:p>
    <w:p w14:paraId="2630D7A5" w14:textId="77777777" w:rsidR="005647F6" w:rsidRPr="005647F6" w:rsidRDefault="005647F6" w:rsidP="005647F6">
      <w:pPr>
        <w:pStyle w:val="ListParagraph"/>
        <w:numPr>
          <w:ilvl w:val="0"/>
          <w:numId w:val="17"/>
        </w:numPr>
        <w:autoSpaceDE w:val="0"/>
        <w:autoSpaceDN w:val="0"/>
        <w:adjustRightInd w:val="0"/>
        <w:spacing w:line="276" w:lineRule="auto"/>
        <w:rPr>
          <w:rFonts w:cs="Helvetica"/>
        </w:rPr>
      </w:pPr>
      <w:r w:rsidRPr="005647F6">
        <w:rPr>
          <w:rFonts w:cs="Helvetica"/>
          <w:b/>
        </w:rPr>
        <w:t>Modification of Project 9240032:</w:t>
      </w:r>
      <w:r w:rsidRPr="005647F6">
        <w:rPr>
          <w:rFonts w:cs="Helvetica"/>
          <w:bCs/>
        </w:rPr>
        <w:t xml:space="preserve"> NDDOT rehabilitating the east bound I-94 bridge at the Red River including deck overlay, approach slabs, and structure repair </w:t>
      </w:r>
      <w:r w:rsidRPr="005647F6">
        <w:rPr>
          <w:rFonts w:cs="Helvetica"/>
        </w:rPr>
        <w:t>(2025). Updating total project cost and cost breakdown.</w:t>
      </w:r>
    </w:p>
    <w:p w14:paraId="3ACD95D4" w14:textId="77777777" w:rsidR="005647F6" w:rsidRPr="005647F6" w:rsidRDefault="005647F6" w:rsidP="005647F6">
      <w:pPr>
        <w:pStyle w:val="ListParagraph"/>
        <w:numPr>
          <w:ilvl w:val="0"/>
          <w:numId w:val="17"/>
        </w:numPr>
        <w:autoSpaceDE w:val="0"/>
        <w:autoSpaceDN w:val="0"/>
        <w:adjustRightInd w:val="0"/>
        <w:spacing w:line="276" w:lineRule="auto"/>
        <w:rPr>
          <w:rFonts w:cs="Helvetica"/>
        </w:rPr>
      </w:pPr>
      <w:r w:rsidRPr="005647F6">
        <w:rPr>
          <w:rFonts w:cs="Helvetica"/>
          <w:b/>
        </w:rPr>
        <w:t>Modification of Project 9200030:</w:t>
      </w:r>
      <w:r w:rsidRPr="005647F6">
        <w:rPr>
          <w:rFonts w:cs="Helvetica"/>
          <w:bCs/>
        </w:rPr>
        <w:t xml:space="preserve"> NDDOT repairing I-94 concrete pavement from Veterans Boulevard to the Red River east bound</w:t>
      </w:r>
      <w:r w:rsidRPr="005647F6">
        <w:rPr>
          <w:rFonts w:cs="Helvetica"/>
        </w:rPr>
        <w:t xml:space="preserve"> (2026). Moving the project year from 2025 to 2026.</w:t>
      </w:r>
    </w:p>
    <w:p w14:paraId="7BF9CB64" w14:textId="77777777" w:rsidR="005647F6" w:rsidRPr="005647F6" w:rsidRDefault="005647F6" w:rsidP="005647F6">
      <w:pPr>
        <w:pStyle w:val="ListParagraph"/>
        <w:numPr>
          <w:ilvl w:val="0"/>
          <w:numId w:val="17"/>
        </w:numPr>
        <w:autoSpaceDE w:val="0"/>
        <w:autoSpaceDN w:val="0"/>
        <w:adjustRightInd w:val="0"/>
        <w:spacing w:line="276" w:lineRule="auto"/>
        <w:rPr>
          <w:rFonts w:cs="Helvetica"/>
        </w:rPr>
      </w:pPr>
      <w:r w:rsidRPr="005647F6">
        <w:rPr>
          <w:rFonts w:cs="Helvetica"/>
          <w:b/>
        </w:rPr>
        <w:t>Modification of Project 9200032:</w:t>
      </w:r>
      <w:r w:rsidRPr="005647F6">
        <w:rPr>
          <w:rFonts w:cs="Helvetica"/>
          <w:bCs/>
        </w:rPr>
        <w:t xml:space="preserve"> NDDOT repairing I-94 concrete pavement from Veterans Boulevard to the Red River west bound</w:t>
      </w:r>
      <w:r w:rsidRPr="005647F6">
        <w:rPr>
          <w:rFonts w:cs="Helvetica"/>
        </w:rPr>
        <w:t xml:space="preserve"> (2026). Moving the project year from 2025 to 2026.</w:t>
      </w:r>
    </w:p>
    <w:p w14:paraId="38FCB251" w14:textId="77777777" w:rsidR="005647F6" w:rsidRPr="005647F6" w:rsidRDefault="005647F6" w:rsidP="005647F6">
      <w:pPr>
        <w:pStyle w:val="ListParagraph"/>
        <w:numPr>
          <w:ilvl w:val="0"/>
          <w:numId w:val="17"/>
        </w:numPr>
        <w:autoSpaceDE w:val="0"/>
        <w:autoSpaceDN w:val="0"/>
        <w:adjustRightInd w:val="0"/>
        <w:spacing w:line="276" w:lineRule="auto"/>
        <w:rPr>
          <w:rFonts w:cs="Helvetica"/>
        </w:rPr>
      </w:pPr>
      <w:r w:rsidRPr="005647F6">
        <w:rPr>
          <w:rFonts w:cs="Helvetica"/>
          <w:b/>
        </w:rPr>
        <w:t>Removing Project 9241054:</w:t>
      </w:r>
      <w:r w:rsidRPr="005647F6">
        <w:rPr>
          <w:rFonts w:cs="Helvetica"/>
          <w:bCs/>
        </w:rPr>
        <w:t xml:space="preserve"> NDDOT repairing I-94 concrete pavement from Veterans Boulevard to the Red River east and west bound</w:t>
      </w:r>
      <w:r w:rsidRPr="005647F6">
        <w:rPr>
          <w:rFonts w:cs="Helvetica"/>
        </w:rPr>
        <w:t xml:space="preserve"> (2025). Removing redundant project. See 9200030 and 9200032.</w:t>
      </w:r>
    </w:p>
    <w:p w14:paraId="718AA66F" w14:textId="27018ABC" w:rsidR="005647F6" w:rsidRDefault="00504143" w:rsidP="001C00DA">
      <w:pPr>
        <w:autoSpaceDE w:val="0"/>
        <w:autoSpaceDN w:val="0"/>
        <w:adjustRightInd w:val="0"/>
        <w:spacing w:after="160"/>
        <w:ind w:left="720"/>
      </w:pPr>
      <w:r>
        <w:rPr>
          <w:rFonts w:cs="Helvetica"/>
        </w:rPr>
        <w:t>Mr. Bervik explained that</w:t>
      </w:r>
      <w:r w:rsidR="005647F6" w:rsidRPr="005647F6">
        <w:rPr>
          <w:rFonts w:cs="Helvetica"/>
        </w:rPr>
        <w:t xml:space="preserve"> information contained in Amendment 8 </w:t>
      </w:r>
      <w:r>
        <w:rPr>
          <w:rFonts w:cs="Helvetica"/>
        </w:rPr>
        <w:t xml:space="preserve">was presented </w:t>
      </w:r>
      <w:r w:rsidR="005647F6" w:rsidRPr="005647F6">
        <w:rPr>
          <w:rFonts w:cs="Helvetica"/>
        </w:rPr>
        <w:t xml:space="preserve">to the TTC at their regularly scheduled meeting on June 13, 2024. The TTC did not have any comments and unanimously recommended the Policy Board approve the TIP amendment. </w:t>
      </w:r>
    </w:p>
    <w:p w14:paraId="63D447A5" w14:textId="77777777" w:rsidR="00542439" w:rsidRDefault="00542439" w:rsidP="00542439">
      <w:pPr>
        <w:pStyle w:val="BodyText3"/>
      </w:pPr>
      <w:r w:rsidRPr="00B94A88">
        <w:rPr>
          <w:i/>
        </w:rPr>
        <w:t>MOTION</w:t>
      </w:r>
      <w:r w:rsidRPr="00B94A88">
        <w:t>:</w:t>
      </w:r>
      <w:r>
        <w:t xml:space="preserve"> </w:t>
      </w:r>
    </w:p>
    <w:p w14:paraId="61CD776E" w14:textId="62BE1B46" w:rsidR="00542439" w:rsidRPr="00B94A88" w:rsidRDefault="00542439" w:rsidP="00542439">
      <w:pPr>
        <w:pStyle w:val="BodyText3"/>
      </w:pPr>
      <w:r w:rsidRPr="00B94A88">
        <w:t xml:space="preserve">Mr. </w:t>
      </w:r>
      <w:r w:rsidR="005647F6">
        <w:t>Gunkelman</w:t>
      </w:r>
      <w:r w:rsidRPr="00B94A88">
        <w:t xml:space="preserve"> moved, seconded by Mr. </w:t>
      </w:r>
      <w:r w:rsidR="005647F6">
        <w:t>Schmidt</w:t>
      </w:r>
      <w:r w:rsidRPr="00B94A88">
        <w:t>.</w:t>
      </w:r>
    </w:p>
    <w:p w14:paraId="79739060" w14:textId="77777777" w:rsidR="00542439" w:rsidRDefault="00542439" w:rsidP="00542439">
      <w:pPr>
        <w:pStyle w:val="BodyText3"/>
      </w:pPr>
      <w:r w:rsidRPr="00B94A88">
        <w:rPr>
          <w:i/>
        </w:rPr>
        <w:t>MOTION</w:t>
      </w:r>
      <w:r w:rsidRPr="00B94A88">
        <w:t>, passed</w:t>
      </w:r>
    </w:p>
    <w:p w14:paraId="46772507" w14:textId="1BD5F062" w:rsidR="00542439" w:rsidRPr="00B94A88" w:rsidRDefault="00542439" w:rsidP="00542439">
      <w:pPr>
        <w:pStyle w:val="BodyText3"/>
      </w:pPr>
      <w:r w:rsidRPr="00B94A88">
        <w:t>Motion carried unanimously.</w:t>
      </w:r>
    </w:p>
    <w:p w14:paraId="3C4BF616" w14:textId="492C7080" w:rsidR="00BA2CA8" w:rsidRDefault="00BA2CA8" w:rsidP="00BA2CA8">
      <w:pPr>
        <w:pStyle w:val="BodyText3"/>
        <w:ind w:left="0"/>
      </w:pPr>
    </w:p>
    <w:p w14:paraId="6DDCFA23" w14:textId="4E0A1791" w:rsidR="002364F9" w:rsidRDefault="00BA2CA8" w:rsidP="00664616">
      <w:pPr>
        <w:pStyle w:val="BodyText3"/>
        <w:spacing w:after="0"/>
        <w:ind w:left="0"/>
      </w:pPr>
      <w:r>
        <w:t>4.</w:t>
      </w:r>
      <w:r>
        <w:tab/>
        <w:t>Additional Business</w:t>
      </w:r>
      <w:r w:rsidR="007A4BBA">
        <w:t xml:space="preserve"> </w:t>
      </w:r>
    </w:p>
    <w:p w14:paraId="3B710AA6" w14:textId="77777777" w:rsidR="00664616" w:rsidRDefault="00664616" w:rsidP="00664616">
      <w:pPr>
        <w:pStyle w:val="BodyText3"/>
        <w:numPr>
          <w:ilvl w:val="0"/>
          <w:numId w:val="19"/>
        </w:numPr>
        <w:spacing w:after="0"/>
        <w:rPr>
          <w:b w:val="0"/>
          <w:bCs/>
        </w:rPr>
      </w:pPr>
      <w:r>
        <w:rPr>
          <w:b w:val="0"/>
          <w:bCs/>
        </w:rPr>
        <w:t xml:space="preserve">Mr. Griffith reported that UPWP Amendment #4 had been approved and that the only item remaining was authorization by FHWA for the Complete </w:t>
      </w:r>
      <w:r>
        <w:rPr>
          <w:b w:val="0"/>
          <w:bCs/>
        </w:rPr>
        <w:lastRenderedPageBreak/>
        <w:t>Streets funding which is programmed for the Horace Downtown Core Neighborhoods Project.</w:t>
      </w:r>
    </w:p>
    <w:p w14:paraId="64790D3A" w14:textId="77777777" w:rsidR="00664616" w:rsidRPr="00664616" w:rsidRDefault="00664616" w:rsidP="00664616">
      <w:pPr>
        <w:pStyle w:val="BodyText3"/>
        <w:spacing w:after="0"/>
        <w:ind w:left="720"/>
        <w:rPr>
          <w:b w:val="0"/>
          <w:bCs/>
          <w:sz w:val="12"/>
          <w:szCs w:val="12"/>
        </w:rPr>
      </w:pPr>
    </w:p>
    <w:p w14:paraId="0C739698" w14:textId="77777777" w:rsidR="00664616" w:rsidRDefault="00664616" w:rsidP="00664616">
      <w:pPr>
        <w:pStyle w:val="BodyText3"/>
        <w:numPr>
          <w:ilvl w:val="0"/>
          <w:numId w:val="19"/>
        </w:numPr>
        <w:spacing w:after="0"/>
        <w:rPr>
          <w:b w:val="0"/>
          <w:bCs/>
        </w:rPr>
      </w:pPr>
      <w:r>
        <w:rPr>
          <w:b w:val="0"/>
          <w:bCs/>
        </w:rPr>
        <w:t>Mr. Griffith reminded the Policy Board members that with these new projects getting started, some of the local jurisdictions will be receiving invoices from Metro COG for their portion of the required 20% local match, and to let their Administrators and Finance Directors know.</w:t>
      </w:r>
    </w:p>
    <w:p w14:paraId="46DB8314" w14:textId="77777777" w:rsidR="000A4A9B" w:rsidRPr="000A4A9B" w:rsidRDefault="000A4A9B" w:rsidP="000A4A9B">
      <w:pPr>
        <w:pStyle w:val="BodyText3"/>
        <w:spacing w:after="0"/>
        <w:ind w:left="0"/>
        <w:rPr>
          <w:b w:val="0"/>
          <w:bCs/>
          <w:sz w:val="12"/>
          <w:szCs w:val="12"/>
        </w:rPr>
      </w:pPr>
    </w:p>
    <w:p w14:paraId="6BFFA79E" w14:textId="3B317C3D" w:rsidR="000A4A9B" w:rsidRDefault="000A4A9B" w:rsidP="00664616">
      <w:pPr>
        <w:pStyle w:val="BodyText3"/>
        <w:numPr>
          <w:ilvl w:val="0"/>
          <w:numId w:val="19"/>
        </w:numPr>
        <w:spacing w:after="0"/>
        <w:rPr>
          <w:b w:val="0"/>
          <w:bCs/>
        </w:rPr>
      </w:pPr>
      <w:r>
        <w:rPr>
          <w:b w:val="0"/>
          <w:bCs/>
        </w:rPr>
        <w:t>Mr. Griffith stated that with the approvals of UPWP Amendment #4, several projects which have been on hold would be restarted and Metro COG staff would be making some long-awaited purchases.</w:t>
      </w:r>
    </w:p>
    <w:p w14:paraId="3263A22B" w14:textId="77777777" w:rsidR="002F5C84" w:rsidRPr="002F5C84" w:rsidRDefault="002F5C84" w:rsidP="002F5C84">
      <w:pPr>
        <w:pStyle w:val="BodyText3"/>
        <w:spacing w:after="0"/>
        <w:ind w:left="0"/>
        <w:rPr>
          <w:b w:val="0"/>
          <w:bCs/>
          <w:sz w:val="12"/>
          <w:szCs w:val="12"/>
        </w:rPr>
      </w:pPr>
    </w:p>
    <w:p w14:paraId="600A8E09" w14:textId="05884219" w:rsidR="00664616" w:rsidRPr="00664616" w:rsidRDefault="000A4A9B" w:rsidP="00664616">
      <w:pPr>
        <w:pStyle w:val="BodyText3"/>
        <w:numPr>
          <w:ilvl w:val="0"/>
          <w:numId w:val="19"/>
        </w:numPr>
        <w:spacing w:after="0"/>
        <w:rPr>
          <w:b w:val="0"/>
          <w:bCs/>
        </w:rPr>
      </w:pPr>
      <w:r>
        <w:rPr>
          <w:b w:val="0"/>
          <w:bCs/>
        </w:rPr>
        <w:t xml:space="preserve">Mr. Griffith introduced Metro COG’s new intern, Aiden </w:t>
      </w:r>
      <w:proofErr w:type="gramStart"/>
      <w:r>
        <w:rPr>
          <w:b w:val="0"/>
          <w:bCs/>
        </w:rPr>
        <w:t>Jung</w:t>
      </w:r>
      <w:proofErr w:type="gramEnd"/>
      <w:r>
        <w:rPr>
          <w:b w:val="0"/>
          <w:bCs/>
        </w:rPr>
        <w:t xml:space="preserve"> to the Policy Board, adding that he had started on June 1.  He also informed the Policy Board that GIS Coordinator Jaron Capps would be leaving Me</w:t>
      </w:r>
      <w:r w:rsidR="002F5C84">
        <w:rPr>
          <w:b w:val="0"/>
          <w:bCs/>
        </w:rPr>
        <w:t xml:space="preserve">tro COG at the end of the week, taking a job at UND and working on a </w:t>
      </w:r>
      <w:r w:rsidR="00C708AE">
        <w:rPr>
          <w:b w:val="0"/>
          <w:bCs/>
        </w:rPr>
        <w:t>master’s</w:t>
      </w:r>
      <w:r w:rsidR="002F5C84">
        <w:rPr>
          <w:b w:val="0"/>
          <w:bCs/>
        </w:rPr>
        <w:t xml:space="preserve"> degree.</w:t>
      </w:r>
      <w:r>
        <w:rPr>
          <w:b w:val="0"/>
          <w:bCs/>
        </w:rPr>
        <w:t xml:space="preserve"> </w:t>
      </w:r>
    </w:p>
    <w:p w14:paraId="6C47C335" w14:textId="2F94FD36" w:rsidR="0093556B" w:rsidRDefault="00743C34" w:rsidP="00963BC9">
      <w:pPr>
        <w:pStyle w:val="Heading1"/>
        <w:numPr>
          <w:ilvl w:val="0"/>
          <w:numId w:val="0"/>
        </w:numPr>
      </w:pPr>
      <w:r>
        <w:t>5.</w:t>
      </w:r>
      <w:r>
        <w:tab/>
      </w:r>
      <w:r w:rsidR="00973D0A" w:rsidRPr="00B94A88">
        <w:t>Adjourn</w:t>
      </w:r>
    </w:p>
    <w:p w14:paraId="1818BD38" w14:textId="0FF4192B" w:rsidR="002D7412" w:rsidRDefault="009F6F2C" w:rsidP="002D7412">
      <w:pPr>
        <w:pStyle w:val="BodyText2"/>
      </w:pPr>
      <w:r w:rsidRPr="00B94A88">
        <w:t xml:space="preserve">The </w:t>
      </w:r>
      <w:r w:rsidR="00F50CC4">
        <w:t>629</w:t>
      </w:r>
      <w:r w:rsidR="00C008B2" w:rsidRPr="00C708AE">
        <w:rPr>
          <w:vertAlign w:val="superscript"/>
        </w:rPr>
        <w:t>th</w:t>
      </w:r>
      <w:r w:rsidR="00C708AE">
        <w:t xml:space="preserve"> </w:t>
      </w:r>
      <w:r w:rsidR="002D7412" w:rsidRPr="00B94A88">
        <w:t xml:space="preserve">Meeting of the FM Metro COG Policy Board held </w:t>
      </w:r>
      <w:r w:rsidR="00F50CC4">
        <w:t>Monday</w:t>
      </w:r>
      <w:r w:rsidR="002D7412" w:rsidRPr="00B94A88">
        <w:t xml:space="preserve">, </w:t>
      </w:r>
      <w:r w:rsidR="00893495">
        <w:t>June 24,</w:t>
      </w:r>
      <w:r w:rsidR="002D7412" w:rsidRPr="00B94A88">
        <w:t xml:space="preserve"> </w:t>
      </w:r>
      <w:proofErr w:type="gramStart"/>
      <w:r w:rsidR="002D7412" w:rsidRPr="00B94A88">
        <w:t>20</w:t>
      </w:r>
      <w:r w:rsidR="001D0F62">
        <w:t>2</w:t>
      </w:r>
      <w:r w:rsidR="009915AD">
        <w:t>4</w:t>
      </w:r>
      <w:proofErr w:type="gramEnd"/>
      <w:r w:rsidR="002D7412" w:rsidRPr="00B94A88">
        <w:t xml:space="preserve"> was adjourned at </w:t>
      </w:r>
      <w:r w:rsidR="007A4BBA">
        <w:t>4:36</w:t>
      </w:r>
      <w:r w:rsidR="00507CAB" w:rsidRPr="00B94A88">
        <w:t xml:space="preserve"> </w:t>
      </w:r>
      <w:r w:rsidR="000A4A9B">
        <w:t>PM</w:t>
      </w:r>
      <w:r w:rsidR="00507CAB" w:rsidRPr="00B94A88">
        <w:t>.</w:t>
      </w:r>
    </w:p>
    <w:p w14:paraId="536EA47E" w14:textId="77777777" w:rsidR="000A4A9B" w:rsidRDefault="000A4A9B" w:rsidP="000A4A9B">
      <w:pPr>
        <w:pStyle w:val="BodyText3"/>
      </w:pPr>
      <w:r w:rsidRPr="00B94A88">
        <w:rPr>
          <w:i/>
        </w:rPr>
        <w:t>MOTION</w:t>
      </w:r>
      <w:r w:rsidRPr="00B94A88">
        <w:t>:</w:t>
      </w:r>
      <w:r>
        <w:t xml:space="preserve"> </w:t>
      </w:r>
    </w:p>
    <w:p w14:paraId="56A95A40" w14:textId="46037957" w:rsidR="000A4A9B" w:rsidRPr="00B94A88" w:rsidRDefault="000A4A9B" w:rsidP="000A4A9B">
      <w:pPr>
        <w:pStyle w:val="BodyText3"/>
      </w:pPr>
      <w:r w:rsidRPr="00B94A88">
        <w:t xml:space="preserve">Mr. </w:t>
      </w:r>
      <w:r>
        <w:t>Olson</w:t>
      </w:r>
      <w:r w:rsidRPr="00B94A88">
        <w:t xml:space="preserve"> moved, seconded by Mr. </w:t>
      </w:r>
      <w:r>
        <w:t>Piepkorn</w:t>
      </w:r>
      <w:r w:rsidRPr="00B94A88">
        <w:t>.</w:t>
      </w:r>
    </w:p>
    <w:p w14:paraId="39F83958" w14:textId="77777777" w:rsidR="000A4A9B" w:rsidRDefault="000A4A9B" w:rsidP="000A4A9B">
      <w:pPr>
        <w:pStyle w:val="BodyText3"/>
      </w:pPr>
      <w:r w:rsidRPr="00B94A88">
        <w:rPr>
          <w:i/>
        </w:rPr>
        <w:t>MOTION</w:t>
      </w:r>
      <w:r w:rsidRPr="00B94A88">
        <w:t>, passed</w:t>
      </w:r>
    </w:p>
    <w:p w14:paraId="02BCB49F" w14:textId="77777777" w:rsidR="000A4A9B" w:rsidRPr="00B94A88" w:rsidRDefault="000A4A9B" w:rsidP="000A4A9B">
      <w:pPr>
        <w:pStyle w:val="BodyText3"/>
      </w:pPr>
      <w:r w:rsidRPr="00B94A88">
        <w:t>Motion carried unanimously.</w:t>
      </w:r>
    </w:p>
    <w:p w14:paraId="081FD5A7" w14:textId="07E7B33D" w:rsidR="00973D0A" w:rsidRPr="00B94A88" w:rsidRDefault="00973D0A" w:rsidP="00743C34">
      <w:pPr>
        <w:pStyle w:val="Heading1"/>
        <w:numPr>
          <w:ilvl w:val="0"/>
          <w:numId w:val="0"/>
        </w:numPr>
      </w:pPr>
      <w:r w:rsidRPr="00B94A88">
        <w:t xml:space="preserve">THE NEXT FM METRO COG POLICY BOARD MEETING WILL BE HELD </w:t>
      </w:r>
      <w:r w:rsidR="00F50CC4">
        <w:t>July 18,</w:t>
      </w:r>
      <w:r w:rsidRPr="00B94A88">
        <w:t xml:space="preserve"> 20</w:t>
      </w:r>
      <w:r w:rsidR="00CA71AD">
        <w:t>2</w:t>
      </w:r>
      <w:r w:rsidR="009915AD">
        <w:t>4</w:t>
      </w:r>
      <w:r w:rsidRPr="00B94A88">
        <w:t>, 4:00</w:t>
      </w:r>
      <w:r w:rsidR="001D5227" w:rsidRPr="00B94A88">
        <w:t> </w:t>
      </w:r>
      <w:r w:rsidRPr="00B94A88">
        <w:t xml:space="preserve">PM. </w:t>
      </w:r>
    </w:p>
    <w:p w14:paraId="48542602" w14:textId="77777777" w:rsidR="00973D0A" w:rsidRPr="00B94A88" w:rsidRDefault="00973D0A" w:rsidP="00973D0A">
      <w:pPr>
        <w:pStyle w:val="BodyText"/>
        <w:spacing w:after="240"/>
        <w:contextualSpacing/>
      </w:pPr>
    </w:p>
    <w:p w14:paraId="5F42F95C" w14:textId="77777777" w:rsidR="00973D0A" w:rsidRPr="00B94A88" w:rsidRDefault="00973D0A" w:rsidP="00973D0A">
      <w:r w:rsidRPr="00B94A88">
        <w:t>Respectfully Submitted,</w:t>
      </w:r>
    </w:p>
    <w:p w14:paraId="27652813" w14:textId="55C4087E" w:rsidR="00973D0A" w:rsidRPr="00B94A88" w:rsidRDefault="00F50CC4" w:rsidP="00973D0A">
      <w:r>
        <w:t>Ben Griffith</w:t>
      </w:r>
      <w:r w:rsidR="000A4A9B">
        <w:t>, AICP</w:t>
      </w:r>
      <w:r w:rsidR="00973D0A" w:rsidRPr="00B94A88">
        <w:br/>
      </w:r>
      <w:r>
        <w:t>Executive Director</w:t>
      </w:r>
    </w:p>
    <w:sectPr w:rsidR="00973D0A" w:rsidRPr="00B94A88" w:rsidSect="00C838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312A" w14:textId="77777777" w:rsidR="0027228F" w:rsidRDefault="0027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449" w14:textId="7A5C75A4" w:rsidR="005C62C8" w:rsidRPr="00B307B7" w:rsidRDefault="000212FE" w:rsidP="005C62C8">
    <w:pPr>
      <w:pStyle w:val="Footer"/>
    </w:pPr>
    <w:r>
      <w:t>629</w:t>
    </w:r>
    <w:r w:rsidR="007460D0">
      <w:t>th</w:t>
    </w:r>
    <w:r w:rsidR="00E068C0" w:rsidRPr="00B307B7">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73B60E89" w:rsidR="005C62C8" w:rsidRPr="00B307B7" w:rsidRDefault="000212FE">
    <w:pPr>
      <w:pStyle w:val="Footer"/>
    </w:pPr>
    <w:r>
      <w:t>Monday</w:t>
    </w:r>
    <w:r w:rsidR="00140D4D">
      <w:t xml:space="preserve">, </w:t>
    </w:r>
    <w:r>
      <w:t>June 24</w:t>
    </w:r>
    <w:r w:rsidR="007460D0">
      <w:t>,</w:t>
    </w:r>
    <w:r w:rsidR="00140D4D">
      <w:t xml:space="preserve"> 202</w:t>
    </w:r>
    <w:r w:rsidR="009915AD">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F2FF" w14:textId="77777777" w:rsidR="0027228F" w:rsidRDefault="0027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AD47" w14:textId="018D2580" w:rsidR="0027228F" w:rsidRDefault="0027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2C71" w14:textId="1EE45035"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1162" w14:textId="348C32FF" w:rsidR="00C8388F" w:rsidRPr="004B4DC6" w:rsidRDefault="00FB2E84" w:rsidP="00C8388F">
    <w:pPr>
      <w:pStyle w:val="Header"/>
      <w:jc w:val="right"/>
      <w:rPr>
        <w:b/>
        <w:szCs w:val="32"/>
      </w:rPr>
    </w:pPr>
    <w:r w:rsidRPr="004B4DC6">
      <w:rPr>
        <w:b/>
        <w:szCs w:val="32"/>
      </w:rPr>
      <w:t xml:space="preserve">Agenda Item </w:t>
    </w:r>
    <w:r w:rsidR="00C25823" w:rsidRPr="004B4DC6">
      <w:rPr>
        <w:b/>
        <w:szCs w:val="32"/>
      </w:rPr>
      <w:t>1c</w:t>
    </w:r>
    <w:r w:rsidRPr="004B4DC6">
      <w:rPr>
        <w:b/>
        <w:szCs w:val="32"/>
      </w:rPr>
      <w:t xml:space="preserve">, </w:t>
    </w:r>
    <w:r w:rsidR="006F77BD" w:rsidRPr="004B4DC6">
      <w:rPr>
        <w:b/>
        <w:szCs w:val="32"/>
      </w:rPr>
      <w:t xml:space="preserve">Attachment </w:t>
    </w:r>
    <w:r w:rsidRPr="004B4DC6">
      <w:rPr>
        <w:b/>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5F267A"/>
    <w:multiLevelType w:val="hybridMultilevel"/>
    <w:tmpl w:val="DB387C84"/>
    <w:lvl w:ilvl="0" w:tplc="B69AEA4E">
      <w:start w:val="1"/>
      <w:numFmt w:val="decimal"/>
      <w:lvlText w:val="%1."/>
      <w:lvlJc w:val="left"/>
      <w:pPr>
        <w:ind w:left="1080" w:hanging="360"/>
      </w:pPr>
      <w:rPr>
        <w:rFonts w:asciiTheme="minorHAnsi" w:eastAsiaTheme="minorHAnsi" w:hAnsiTheme="minorHAnsi" w:cstheme="minorBidi"/>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7D768FD"/>
    <w:multiLevelType w:val="hybridMultilevel"/>
    <w:tmpl w:val="1A7C4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E8A54BF"/>
    <w:multiLevelType w:val="hybridMultilevel"/>
    <w:tmpl w:val="DBCE1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2"/>
  </w:num>
  <w:num w:numId="12" w16cid:durableId="84496688">
    <w:abstractNumId w:val="12"/>
  </w:num>
  <w:num w:numId="13" w16cid:durableId="837961453">
    <w:abstractNumId w:val="12"/>
  </w:num>
  <w:num w:numId="14" w16cid:durableId="1446192603">
    <w:abstractNumId w:val="12"/>
    <w:lvlOverride w:ilvl="0">
      <w:startOverride w:val="3"/>
    </w:lvlOverride>
  </w:num>
  <w:num w:numId="15" w16cid:durableId="2104497023">
    <w:abstractNumId w:val="13"/>
  </w:num>
  <w:num w:numId="16" w16cid:durableId="878861140">
    <w:abstractNumId w:val="14"/>
  </w:num>
  <w:num w:numId="17" w16cid:durableId="2109807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8159565">
    <w:abstractNumId w:val="10"/>
  </w:num>
  <w:num w:numId="19" w16cid:durableId="11316357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212FE"/>
    <w:rsid w:val="000514A8"/>
    <w:rsid w:val="00055B42"/>
    <w:rsid w:val="00056D5E"/>
    <w:rsid w:val="000708D8"/>
    <w:rsid w:val="0008235F"/>
    <w:rsid w:val="0008581C"/>
    <w:rsid w:val="00097346"/>
    <w:rsid w:val="000A36AE"/>
    <w:rsid w:val="000A3F60"/>
    <w:rsid w:val="000A4A9B"/>
    <w:rsid w:val="000C23B4"/>
    <w:rsid w:val="000C42D0"/>
    <w:rsid w:val="000C5744"/>
    <w:rsid w:val="000D13A4"/>
    <w:rsid w:val="000D2018"/>
    <w:rsid w:val="00140D4D"/>
    <w:rsid w:val="00151D22"/>
    <w:rsid w:val="00185FA2"/>
    <w:rsid w:val="001B54CA"/>
    <w:rsid w:val="001C00DA"/>
    <w:rsid w:val="001C64C9"/>
    <w:rsid w:val="001C778B"/>
    <w:rsid w:val="001D0F62"/>
    <w:rsid w:val="001D5227"/>
    <w:rsid w:val="001E7D4B"/>
    <w:rsid w:val="002033A8"/>
    <w:rsid w:val="00210FA8"/>
    <w:rsid w:val="00230384"/>
    <w:rsid w:val="002364F9"/>
    <w:rsid w:val="00250905"/>
    <w:rsid w:val="002549FB"/>
    <w:rsid w:val="0027228F"/>
    <w:rsid w:val="002755BC"/>
    <w:rsid w:val="00295F8A"/>
    <w:rsid w:val="002A1107"/>
    <w:rsid w:val="002B07D4"/>
    <w:rsid w:val="002B61A3"/>
    <w:rsid w:val="002D7412"/>
    <w:rsid w:val="002F5C84"/>
    <w:rsid w:val="00305ECC"/>
    <w:rsid w:val="003120D0"/>
    <w:rsid w:val="00312D63"/>
    <w:rsid w:val="00322370"/>
    <w:rsid w:val="003369BE"/>
    <w:rsid w:val="003556B9"/>
    <w:rsid w:val="00363226"/>
    <w:rsid w:val="003A0613"/>
    <w:rsid w:val="003A7E1B"/>
    <w:rsid w:val="003D4113"/>
    <w:rsid w:val="003D5A26"/>
    <w:rsid w:val="003E6568"/>
    <w:rsid w:val="00403C6E"/>
    <w:rsid w:val="004155F0"/>
    <w:rsid w:val="00417244"/>
    <w:rsid w:val="00422D3D"/>
    <w:rsid w:val="00430406"/>
    <w:rsid w:val="00440B49"/>
    <w:rsid w:val="00460FA8"/>
    <w:rsid w:val="00490D72"/>
    <w:rsid w:val="0049366A"/>
    <w:rsid w:val="004B0FCF"/>
    <w:rsid w:val="004B1FEF"/>
    <w:rsid w:val="004B4DC6"/>
    <w:rsid w:val="004E0EC0"/>
    <w:rsid w:val="004E7370"/>
    <w:rsid w:val="00504143"/>
    <w:rsid w:val="005068D9"/>
    <w:rsid w:val="00507315"/>
    <w:rsid w:val="00507CAB"/>
    <w:rsid w:val="0051406C"/>
    <w:rsid w:val="005212F0"/>
    <w:rsid w:val="005226DA"/>
    <w:rsid w:val="00533035"/>
    <w:rsid w:val="005407A6"/>
    <w:rsid w:val="00542439"/>
    <w:rsid w:val="00555992"/>
    <w:rsid w:val="00561870"/>
    <w:rsid w:val="005647F6"/>
    <w:rsid w:val="00571B3A"/>
    <w:rsid w:val="00573238"/>
    <w:rsid w:val="0058570D"/>
    <w:rsid w:val="005966E2"/>
    <w:rsid w:val="005B32D9"/>
    <w:rsid w:val="005B32F8"/>
    <w:rsid w:val="005C43FA"/>
    <w:rsid w:val="005C62C8"/>
    <w:rsid w:val="005E2807"/>
    <w:rsid w:val="00606DC9"/>
    <w:rsid w:val="00623F41"/>
    <w:rsid w:val="006257FB"/>
    <w:rsid w:val="0062640F"/>
    <w:rsid w:val="00654867"/>
    <w:rsid w:val="00664616"/>
    <w:rsid w:val="00667DED"/>
    <w:rsid w:val="00674C75"/>
    <w:rsid w:val="006B788E"/>
    <w:rsid w:val="006D7B70"/>
    <w:rsid w:val="006F77BD"/>
    <w:rsid w:val="00725F99"/>
    <w:rsid w:val="00736BC1"/>
    <w:rsid w:val="007410B4"/>
    <w:rsid w:val="00743C34"/>
    <w:rsid w:val="007460D0"/>
    <w:rsid w:val="00747693"/>
    <w:rsid w:val="00754329"/>
    <w:rsid w:val="0076301C"/>
    <w:rsid w:val="007644BD"/>
    <w:rsid w:val="0076733D"/>
    <w:rsid w:val="007755DC"/>
    <w:rsid w:val="00791D82"/>
    <w:rsid w:val="007A4BBA"/>
    <w:rsid w:val="007C156C"/>
    <w:rsid w:val="007D1E4E"/>
    <w:rsid w:val="007F688C"/>
    <w:rsid w:val="007F6A09"/>
    <w:rsid w:val="00800EB7"/>
    <w:rsid w:val="0080448C"/>
    <w:rsid w:val="0081649B"/>
    <w:rsid w:val="008177DD"/>
    <w:rsid w:val="00821516"/>
    <w:rsid w:val="00823060"/>
    <w:rsid w:val="00830EAC"/>
    <w:rsid w:val="008356EF"/>
    <w:rsid w:val="00837583"/>
    <w:rsid w:val="0086687D"/>
    <w:rsid w:val="00877430"/>
    <w:rsid w:val="008815D2"/>
    <w:rsid w:val="008849B0"/>
    <w:rsid w:val="00891893"/>
    <w:rsid w:val="00893495"/>
    <w:rsid w:val="008C0015"/>
    <w:rsid w:val="008E21D9"/>
    <w:rsid w:val="009001A2"/>
    <w:rsid w:val="009110A5"/>
    <w:rsid w:val="00917862"/>
    <w:rsid w:val="0092146D"/>
    <w:rsid w:val="0093556B"/>
    <w:rsid w:val="00935FCE"/>
    <w:rsid w:val="00937D83"/>
    <w:rsid w:val="00963BC9"/>
    <w:rsid w:val="00966003"/>
    <w:rsid w:val="00970F5F"/>
    <w:rsid w:val="00973D0A"/>
    <w:rsid w:val="009915AD"/>
    <w:rsid w:val="00993CCE"/>
    <w:rsid w:val="009A24DF"/>
    <w:rsid w:val="009C3A20"/>
    <w:rsid w:val="009C4B43"/>
    <w:rsid w:val="009C5DA7"/>
    <w:rsid w:val="009D14F7"/>
    <w:rsid w:val="009F6F2C"/>
    <w:rsid w:val="00A15A62"/>
    <w:rsid w:val="00A32AD1"/>
    <w:rsid w:val="00A70603"/>
    <w:rsid w:val="00A870C6"/>
    <w:rsid w:val="00AA1084"/>
    <w:rsid w:val="00AB16A5"/>
    <w:rsid w:val="00B234CB"/>
    <w:rsid w:val="00B307B7"/>
    <w:rsid w:val="00B31A07"/>
    <w:rsid w:val="00B41D9A"/>
    <w:rsid w:val="00B62E48"/>
    <w:rsid w:val="00B63404"/>
    <w:rsid w:val="00B7584C"/>
    <w:rsid w:val="00B9019B"/>
    <w:rsid w:val="00B94A88"/>
    <w:rsid w:val="00BA0267"/>
    <w:rsid w:val="00BA2544"/>
    <w:rsid w:val="00BA27E4"/>
    <w:rsid w:val="00BA2CA8"/>
    <w:rsid w:val="00C008B2"/>
    <w:rsid w:val="00C164DB"/>
    <w:rsid w:val="00C25823"/>
    <w:rsid w:val="00C523BB"/>
    <w:rsid w:val="00C70861"/>
    <w:rsid w:val="00C708AE"/>
    <w:rsid w:val="00C8388F"/>
    <w:rsid w:val="00C86122"/>
    <w:rsid w:val="00CA71AD"/>
    <w:rsid w:val="00CB014A"/>
    <w:rsid w:val="00CC0D9C"/>
    <w:rsid w:val="00CC12C1"/>
    <w:rsid w:val="00CC7C80"/>
    <w:rsid w:val="00CD3DE8"/>
    <w:rsid w:val="00CE20E1"/>
    <w:rsid w:val="00CE7D30"/>
    <w:rsid w:val="00CF51F3"/>
    <w:rsid w:val="00D14573"/>
    <w:rsid w:val="00D14852"/>
    <w:rsid w:val="00D6254C"/>
    <w:rsid w:val="00D80F68"/>
    <w:rsid w:val="00D813F9"/>
    <w:rsid w:val="00D81BBC"/>
    <w:rsid w:val="00DA63AA"/>
    <w:rsid w:val="00E02D06"/>
    <w:rsid w:val="00E05114"/>
    <w:rsid w:val="00E068C0"/>
    <w:rsid w:val="00E1757A"/>
    <w:rsid w:val="00E224E4"/>
    <w:rsid w:val="00E5772C"/>
    <w:rsid w:val="00E64F48"/>
    <w:rsid w:val="00E8124B"/>
    <w:rsid w:val="00E878AC"/>
    <w:rsid w:val="00E92FC7"/>
    <w:rsid w:val="00EB3F8F"/>
    <w:rsid w:val="00EB7E2A"/>
    <w:rsid w:val="00ED361C"/>
    <w:rsid w:val="00ED4C65"/>
    <w:rsid w:val="00EE3A55"/>
    <w:rsid w:val="00F04B28"/>
    <w:rsid w:val="00F1610E"/>
    <w:rsid w:val="00F163E8"/>
    <w:rsid w:val="00F20A4F"/>
    <w:rsid w:val="00F301C4"/>
    <w:rsid w:val="00F50CC4"/>
    <w:rsid w:val="00F54B89"/>
    <w:rsid w:val="00F61186"/>
    <w:rsid w:val="00F735CD"/>
    <w:rsid w:val="00F90189"/>
    <w:rsid w:val="00FA2A84"/>
    <w:rsid w:val="00FA5582"/>
    <w:rsid w:val="00FB0923"/>
    <w:rsid w:val="00FB2E84"/>
    <w:rsid w:val="00FD1468"/>
    <w:rsid w:val="00FD6117"/>
    <w:rsid w:val="00FE0BAB"/>
    <w:rsid w:val="00FF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131693">
      <w:bodyDiv w:val="1"/>
      <w:marLeft w:val="0"/>
      <w:marRight w:val="0"/>
      <w:marTop w:val="0"/>
      <w:marBottom w:val="0"/>
      <w:divBdr>
        <w:top w:val="none" w:sz="0" w:space="0" w:color="auto"/>
        <w:left w:val="none" w:sz="0" w:space="0" w:color="auto"/>
        <w:bottom w:val="none" w:sz="0" w:space="0" w:color="auto"/>
        <w:right w:val="none" w:sz="0" w:space="0" w:color="auto"/>
      </w:divBdr>
    </w:div>
    <w:div w:id="15480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Ben Griffith</cp:lastModifiedBy>
  <cp:revision>18</cp:revision>
  <cp:lastPrinted>2024-07-12T18:59:00Z</cp:lastPrinted>
  <dcterms:created xsi:type="dcterms:W3CDTF">2024-07-11T19:16:00Z</dcterms:created>
  <dcterms:modified xsi:type="dcterms:W3CDTF">2024-07-12T18:59:00Z</dcterms:modified>
</cp:coreProperties>
</file>