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4C524" w14:textId="4983832C" w:rsidR="00561870" w:rsidRPr="00B94A88" w:rsidRDefault="007410B4" w:rsidP="005966E2">
      <w:pPr>
        <w:pStyle w:val="Title"/>
      </w:pPr>
      <w:r>
        <w:t>6</w:t>
      </w:r>
      <w:r w:rsidR="009D285F">
        <w:t>32</w:t>
      </w:r>
      <w:r w:rsidR="009D285F">
        <w:rPr>
          <w:vertAlign w:val="superscript"/>
        </w:rPr>
        <w:t>nd</w:t>
      </w:r>
      <w:r w:rsidR="00A70603">
        <w:t xml:space="preserve"> </w:t>
      </w:r>
      <w:r w:rsidR="00561870" w:rsidRPr="00B94A88">
        <w:t>Policy Board Meeting</w:t>
      </w:r>
    </w:p>
    <w:p w14:paraId="174B97F3" w14:textId="77777777" w:rsidR="00561870" w:rsidRPr="00B94A88" w:rsidRDefault="008849B0" w:rsidP="00561870">
      <w:pPr>
        <w:pStyle w:val="Title"/>
      </w:pPr>
      <w:r>
        <w:t>Fargo-Moorhead</w:t>
      </w:r>
      <w:r w:rsidR="00561870" w:rsidRPr="00B94A88">
        <w:t xml:space="preserve"> Metropolitan Council of Governments</w:t>
      </w:r>
    </w:p>
    <w:p w14:paraId="4A10FCA6" w14:textId="7F285180" w:rsidR="00561870" w:rsidRPr="00B94A88" w:rsidRDefault="00417244" w:rsidP="00561870">
      <w:pPr>
        <w:pStyle w:val="Title"/>
      </w:pPr>
      <w:r>
        <w:t>Thursday</w:t>
      </w:r>
      <w:r w:rsidR="00561870" w:rsidRPr="00B94A88">
        <w:t xml:space="preserve">, </w:t>
      </w:r>
      <w:r w:rsidR="009D285F">
        <w:t>August 15</w:t>
      </w:r>
      <w:r w:rsidR="00ED4C65">
        <w:t>,</w:t>
      </w:r>
      <w:r w:rsidR="004B1FEF">
        <w:t xml:space="preserve"> 20</w:t>
      </w:r>
      <w:r w:rsidR="001D0F62">
        <w:t>2</w:t>
      </w:r>
      <w:r w:rsidR="00533035">
        <w:t>4</w:t>
      </w:r>
      <w:r w:rsidR="00E068C0" w:rsidRPr="00B94A88">
        <w:t xml:space="preserve"> </w:t>
      </w:r>
      <w:r w:rsidR="00561870" w:rsidRPr="00B94A88">
        <w:t xml:space="preserve">– 4:00 </w:t>
      </w:r>
      <w:r w:rsidR="00A70603">
        <w:t>PM</w:t>
      </w:r>
    </w:p>
    <w:p w14:paraId="481ADBB9" w14:textId="77777777" w:rsidR="000C5744" w:rsidRPr="00B94A88" w:rsidRDefault="000C5744" w:rsidP="000C5744">
      <w:pPr>
        <w:pStyle w:val="Subtitle"/>
      </w:pPr>
      <w:r w:rsidRPr="00B94A88">
        <w:t>Members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854"/>
        <w:gridCol w:w="6128"/>
      </w:tblGrid>
      <w:tr w:rsidR="000C5744" w:rsidRPr="00B94A88" w14:paraId="79BE9950" w14:textId="77777777" w:rsidTr="00E65B93">
        <w:tc>
          <w:tcPr>
            <w:tcW w:w="1378" w:type="dxa"/>
          </w:tcPr>
          <w:p w14:paraId="32C7443E" w14:textId="78877F7A" w:rsidR="000C5744" w:rsidRPr="00216C56" w:rsidRDefault="000C23B4" w:rsidP="00E65B93">
            <w:pPr>
              <w:pStyle w:val="BodyText"/>
            </w:pPr>
            <w:r w:rsidRPr="00216C56">
              <w:t>Duane</w:t>
            </w:r>
          </w:p>
        </w:tc>
        <w:tc>
          <w:tcPr>
            <w:tcW w:w="1854" w:type="dxa"/>
          </w:tcPr>
          <w:p w14:paraId="2191BB4B" w14:textId="17EFFFE6" w:rsidR="000C5744" w:rsidRPr="00216C56" w:rsidRDefault="000C23B4" w:rsidP="00E65B93">
            <w:pPr>
              <w:pStyle w:val="BodyText"/>
            </w:pPr>
            <w:r w:rsidRPr="00216C56">
              <w:t>Breitling</w:t>
            </w:r>
          </w:p>
        </w:tc>
        <w:tc>
          <w:tcPr>
            <w:tcW w:w="6128" w:type="dxa"/>
          </w:tcPr>
          <w:p w14:paraId="6ECAEBA2" w14:textId="7E448D36" w:rsidR="000C5744" w:rsidRPr="00216C56" w:rsidRDefault="000C23B4" w:rsidP="00E65B93">
            <w:pPr>
              <w:pStyle w:val="BodyText"/>
            </w:pPr>
            <w:r w:rsidRPr="00216C56">
              <w:t>Cass County Commission</w:t>
            </w:r>
          </w:p>
        </w:tc>
      </w:tr>
      <w:tr w:rsidR="000C23B4" w:rsidRPr="00B94A88" w14:paraId="77B3BBA9" w14:textId="77777777" w:rsidTr="00E65B93">
        <w:tc>
          <w:tcPr>
            <w:tcW w:w="1378" w:type="dxa"/>
          </w:tcPr>
          <w:p w14:paraId="532B1C55" w14:textId="6EFB0C43" w:rsidR="000C23B4" w:rsidRPr="00216C56" w:rsidRDefault="008C5EFA" w:rsidP="000C23B4">
            <w:pPr>
              <w:pStyle w:val="BodyText"/>
            </w:pPr>
            <w:r w:rsidRPr="00216C56">
              <w:t>Chuck</w:t>
            </w:r>
          </w:p>
        </w:tc>
        <w:tc>
          <w:tcPr>
            <w:tcW w:w="1854" w:type="dxa"/>
          </w:tcPr>
          <w:p w14:paraId="37EAD035" w14:textId="75EDE67D" w:rsidR="000C23B4" w:rsidRPr="00216C56" w:rsidRDefault="008C5EFA" w:rsidP="000C23B4">
            <w:pPr>
              <w:pStyle w:val="BodyText"/>
            </w:pPr>
            <w:r w:rsidRPr="00216C56">
              <w:t>Hendrickson</w:t>
            </w:r>
          </w:p>
        </w:tc>
        <w:tc>
          <w:tcPr>
            <w:tcW w:w="6128" w:type="dxa"/>
          </w:tcPr>
          <w:p w14:paraId="4642473D" w14:textId="3AACABC1" w:rsidR="000C23B4" w:rsidRPr="00216C56" w:rsidRDefault="008C5EFA" w:rsidP="000C23B4">
            <w:pPr>
              <w:pStyle w:val="BodyText"/>
            </w:pPr>
            <w:r w:rsidRPr="00216C56">
              <w:t>Moorhead City Council</w:t>
            </w:r>
          </w:p>
        </w:tc>
      </w:tr>
      <w:tr w:rsidR="000C23B4" w:rsidRPr="00B94A88" w14:paraId="63B0E6B1" w14:textId="77777777" w:rsidTr="00E65B93">
        <w:tc>
          <w:tcPr>
            <w:tcW w:w="1378" w:type="dxa"/>
          </w:tcPr>
          <w:p w14:paraId="7656B184" w14:textId="0A4C9780" w:rsidR="000C23B4" w:rsidRPr="00216C56" w:rsidRDefault="008C5EFA" w:rsidP="000C23B4">
            <w:pPr>
              <w:pStyle w:val="BodyText"/>
            </w:pPr>
            <w:r w:rsidRPr="00216C56">
              <w:t>Rory</w:t>
            </w:r>
          </w:p>
        </w:tc>
        <w:tc>
          <w:tcPr>
            <w:tcW w:w="1854" w:type="dxa"/>
          </w:tcPr>
          <w:p w14:paraId="76E4FF80" w14:textId="3CFC42F2" w:rsidR="000C23B4" w:rsidRPr="00216C56" w:rsidRDefault="008C5EFA" w:rsidP="000C23B4">
            <w:pPr>
              <w:pStyle w:val="BodyText"/>
            </w:pPr>
            <w:r w:rsidRPr="00216C56">
              <w:t>Jorgensen</w:t>
            </w:r>
          </w:p>
        </w:tc>
        <w:tc>
          <w:tcPr>
            <w:tcW w:w="6128" w:type="dxa"/>
          </w:tcPr>
          <w:p w14:paraId="4A2AB6BA" w14:textId="2A26820D" w:rsidR="000C23B4" w:rsidRPr="00216C56" w:rsidRDefault="007E1A38" w:rsidP="000C23B4">
            <w:pPr>
              <w:pStyle w:val="BodyText"/>
            </w:pPr>
            <w:r w:rsidRPr="00216C56">
              <w:t>West Fargo City Commission</w:t>
            </w:r>
          </w:p>
        </w:tc>
      </w:tr>
      <w:tr w:rsidR="007E1A38" w:rsidRPr="00B94A88" w14:paraId="6C2B09B1" w14:textId="77777777" w:rsidTr="00E65B93">
        <w:tc>
          <w:tcPr>
            <w:tcW w:w="1378" w:type="dxa"/>
          </w:tcPr>
          <w:p w14:paraId="148F0E70" w14:textId="54695C4D" w:rsidR="007E1A38" w:rsidRPr="00216C56" w:rsidRDefault="007E1A38" w:rsidP="007E1A38">
            <w:pPr>
              <w:pStyle w:val="BodyText"/>
            </w:pPr>
            <w:r w:rsidRPr="00216C56">
              <w:t>Denise</w:t>
            </w:r>
          </w:p>
        </w:tc>
        <w:tc>
          <w:tcPr>
            <w:tcW w:w="1854" w:type="dxa"/>
          </w:tcPr>
          <w:p w14:paraId="4F299503" w14:textId="3228F9AB" w:rsidR="007E1A38" w:rsidRPr="00216C56" w:rsidRDefault="007E1A38" w:rsidP="007E1A38">
            <w:pPr>
              <w:pStyle w:val="BodyText"/>
            </w:pPr>
            <w:r w:rsidRPr="00216C56">
              <w:t>Kolpack</w:t>
            </w:r>
          </w:p>
        </w:tc>
        <w:tc>
          <w:tcPr>
            <w:tcW w:w="6128" w:type="dxa"/>
          </w:tcPr>
          <w:p w14:paraId="09466205" w14:textId="600A9023" w:rsidR="007E1A38" w:rsidRPr="00216C56" w:rsidRDefault="007E1A38" w:rsidP="007E1A38">
            <w:pPr>
              <w:pStyle w:val="BodyText"/>
            </w:pPr>
            <w:r w:rsidRPr="00216C56">
              <w:t>Fargo City Commission</w:t>
            </w:r>
          </w:p>
        </w:tc>
      </w:tr>
      <w:tr w:rsidR="007E1A38" w:rsidRPr="00B94A88" w14:paraId="3A39D09B" w14:textId="77777777" w:rsidTr="00E65B93">
        <w:tc>
          <w:tcPr>
            <w:tcW w:w="1378" w:type="dxa"/>
          </w:tcPr>
          <w:p w14:paraId="76006555" w14:textId="309AB064" w:rsidR="007E1A38" w:rsidRPr="00216C56" w:rsidRDefault="007E1A38" w:rsidP="007E1A38">
            <w:pPr>
              <w:pStyle w:val="BodyText"/>
            </w:pPr>
            <w:r w:rsidRPr="00216C56">
              <w:t>Stephanie</w:t>
            </w:r>
          </w:p>
        </w:tc>
        <w:tc>
          <w:tcPr>
            <w:tcW w:w="1854" w:type="dxa"/>
          </w:tcPr>
          <w:p w14:paraId="083C6B16" w14:textId="09253048" w:rsidR="007E1A38" w:rsidRPr="00216C56" w:rsidRDefault="007E1A38" w:rsidP="007E1A38">
            <w:pPr>
              <w:pStyle w:val="BodyText"/>
            </w:pPr>
            <w:r w:rsidRPr="00216C56">
              <w:t>Landstrom</w:t>
            </w:r>
          </w:p>
        </w:tc>
        <w:tc>
          <w:tcPr>
            <w:tcW w:w="6128" w:type="dxa"/>
          </w:tcPr>
          <w:p w14:paraId="10E4F28D" w14:textId="61BD3FD8" w:rsidR="007E1A38" w:rsidRPr="00216C56" w:rsidRDefault="007E1A38" w:rsidP="007E1A38">
            <w:pPr>
              <w:pStyle w:val="BodyText"/>
            </w:pPr>
            <w:r w:rsidRPr="00216C56">
              <w:t>Horace City Council</w:t>
            </w:r>
          </w:p>
        </w:tc>
      </w:tr>
      <w:tr w:rsidR="007E1A38" w:rsidRPr="00B94A88" w14:paraId="647322CE" w14:textId="77777777" w:rsidTr="00E65B93">
        <w:tc>
          <w:tcPr>
            <w:tcW w:w="1378" w:type="dxa"/>
          </w:tcPr>
          <w:p w14:paraId="26606C69" w14:textId="77777777" w:rsidR="007E1A38" w:rsidRPr="00216C56" w:rsidRDefault="007E1A38" w:rsidP="007E1A38">
            <w:pPr>
              <w:pStyle w:val="BodyText"/>
            </w:pPr>
            <w:r w:rsidRPr="00216C56">
              <w:t>Jenny</w:t>
            </w:r>
          </w:p>
        </w:tc>
        <w:tc>
          <w:tcPr>
            <w:tcW w:w="1854" w:type="dxa"/>
          </w:tcPr>
          <w:p w14:paraId="5C2BCBC3" w14:textId="77777777" w:rsidR="007E1A38" w:rsidRPr="00216C56" w:rsidRDefault="007E1A38" w:rsidP="007E1A38">
            <w:pPr>
              <w:pStyle w:val="BodyText"/>
            </w:pPr>
            <w:r w:rsidRPr="00216C56">
              <w:t>Mongeau</w:t>
            </w:r>
          </w:p>
        </w:tc>
        <w:tc>
          <w:tcPr>
            <w:tcW w:w="6128" w:type="dxa"/>
          </w:tcPr>
          <w:p w14:paraId="1734ECF5" w14:textId="77777777" w:rsidR="007E1A38" w:rsidRPr="00216C56" w:rsidRDefault="007E1A38" w:rsidP="007E1A38">
            <w:pPr>
              <w:pStyle w:val="BodyText"/>
            </w:pPr>
            <w:r w:rsidRPr="00216C56">
              <w:t>Clay County Commission</w:t>
            </w:r>
          </w:p>
        </w:tc>
      </w:tr>
      <w:tr w:rsidR="007E1A38" w:rsidRPr="00B94A88" w14:paraId="46E8FD09" w14:textId="77777777" w:rsidTr="00E65B93">
        <w:tc>
          <w:tcPr>
            <w:tcW w:w="1378" w:type="dxa"/>
          </w:tcPr>
          <w:p w14:paraId="300B34B2" w14:textId="77777777" w:rsidR="007E1A38" w:rsidRPr="00216C56" w:rsidRDefault="007E1A38" w:rsidP="007E1A38">
            <w:pPr>
              <w:pStyle w:val="BodyText"/>
            </w:pPr>
            <w:r w:rsidRPr="00216C56">
              <w:t>Julie</w:t>
            </w:r>
          </w:p>
        </w:tc>
        <w:tc>
          <w:tcPr>
            <w:tcW w:w="1854" w:type="dxa"/>
          </w:tcPr>
          <w:p w14:paraId="38F14DCE" w14:textId="77777777" w:rsidR="007E1A38" w:rsidRPr="00216C56" w:rsidRDefault="007E1A38" w:rsidP="007E1A38">
            <w:pPr>
              <w:pStyle w:val="BodyText"/>
            </w:pPr>
            <w:r w:rsidRPr="00216C56">
              <w:t>Nash</w:t>
            </w:r>
          </w:p>
        </w:tc>
        <w:tc>
          <w:tcPr>
            <w:tcW w:w="6128" w:type="dxa"/>
          </w:tcPr>
          <w:p w14:paraId="1C42BA12" w14:textId="77777777" w:rsidR="007E1A38" w:rsidRPr="00216C56" w:rsidRDefault="007E1A38" w:rsidP="007E1A38">
            <w:pPr>
              <w:pStyle w:val="BodyText"/>
            </w:pPr>
            <w:r w:rsidRPr="00216C56">
              <w:t>Dilworth City Council</w:t>
            </w:r>
          </w:p>
        </w:tc>
      </w:tr>
      <w:tr w:rsidR="007E1A38" w:rsidRPr="00B94A88" w14:paraId="47E6E2C2" w14:textId="77777777" w:rsidTr="00E65B93">
        <w:tc>
          <w:tcPr>
            <w:tcW w:w="1378" w:type="dxa"/>
          </w:tcPr>
          <w:p w14:paraId="4AB0E906" w14:textId="13B573AA" w:rsidR="007E1A38" w:rsidRPr="00216C56" w:rsidRDefault="007E1A38" w:rsidP="007E1A38">
            <w:pPr>
              <w:pStyle w:val="BodyText"/>
            </w:pPr>
            <w:r w:rsidRPr="00216C56">
              <w:t>Ryan</w:t>
            </w:r>
          </w:p>
        </w:tc>
        <w:tc>
          <w:tcPr>
            <w:tcW w:w="1854" w:type="dxa"/>
          </w:tcPr>
          <w:p w14:paraId="7FE85CEC" w14:textId="4FFD9493" w:rsidR="007E1A38" w:rsidRPr="00216C56" w:rsidRDefault="007E1A38" w:rsidP="007E1A38">
            <w:pPr>
              <w:pStyle w:val="BodyText"/>
            </w:pPr>
            <w:r w:rsidRPr="00216C56">
              <w:t>Nelson</w:t>
            </w:r>
          </w:p>
        </w:tc>
        <w:tc>
          <w:tcPr>
            <w:tcW w:w="6128" w:type="dxa"/>
          </w:tcPr>
          <w:p w14:paraId="1041D075" w14:textId="3149B19A" w:rsidR="007E1A38" w:rsidRPr="00216C56" w:rsidRDefault="007E1A38" w:rsidP="007E1A38">
            <w:pPr>
              <w:pStyle w:val="BodyText"/>
            </w:pPr>
            <w:r w:rsidRPr="00216C56">
              <w:t>Moorhead City Council</w:t>
            </w:r>
          </w:p>
        </w:tc>
      </w:tr>
      <w:tr w:rsidR="007E1A38" w:rsidRPr="00B94A88" w14:paraId="5EE8C3C2" w14:textId="77777777" w:rsidTr="00E65B93">
        <w:tc>
          <w:tcPr>
            <w:tcW w:w="1378" w:type="dxa"/>
          </w:tcPr>
          <w:p w14:paraId="73401A75" w14:textId="77777777" w:rsidR="007E1A38" w:rsidRPr="00216C56" w:rsidRDefault="007E1A38" w:rsidP="007E1A38">
            <w:pPr>
              <w:pStyle w:val="BodyText"/>
            </w:pPr>
            <w:r w:rsidRPr="00216C56">
              <w:t>Brad</w:t>
            </w:r>
          </w:p>
        </w:tc>
        <w:tc>
          <w:tcPr>
            <w:tcW w:w="1854" w:type="dxa"/>
          </w:tcPr>
          <w:p w14:paraId="7D43F2AF" w14:textId="77777777" w:rsidR="007E1A38" w:rsidRPr="00216C56" w:rsidRDefault="007E1A38" w:rsidP="007E1A38">
            <w:pPr>
              <w:pStyle w:val="BodyText"/>
            </w:pPr>
            <w:r w:rsidRPr="00216C56">
              <w:t>Olson</w:t>
            </w:r>
          </w:p>
        </w:tc>
        <w:tc>
          <w:tcPr>
            <w:tcW w:w="6128" w:type="dxa"/>
          </w:tcPr>
          <w:p w14:paraId="32C23144" w14:textId="77777777" w:rsidR="007E1A38" w:rsidRPr="00216C56" w:rsidRDefault="007E1A38" w:rsidP="007E1A38">
            <w:pPr>
              <w:pStyle w:val="BodyText"/>
            </w:pPr>
            <w:r w:rsidRPr="00216C56">
              <w:t>West Fargo City Commission</w:t>
            </w:r>
          </w:p>
        </w:tc>
      </w:tr>
      <w:tr w:rsidR="007E1A38" w:rsidRPr="00B94A88" w14:paraId="34271AC4" w14:textId="77777777" w:rsidTr="00E65B93">
        <w:tc>
          <w:tcPr>
            <w:tcW w:w="1378" w:type="dxa"/>
          </w:tcPr>
          <w:p w14:paraId="22AAE350" w14:textId="77777777" w:rsidR="007E1A38" w:rsidRPr="00216C56" w:rsidRDefault="007E1A38" w:rsidP="007E1A38">
            <w:pPr>
              <w:pStyle w:val="BodyText"/>
            </w:pPr>
            <w:r w:rsidRPr="00216C56">
              <w:t>Dave</w:t>
            </w:r>
          </w:p>
        </w:tc>
        <w:tc>
          <w:tcPr>
            <w:tcW w:w="1854" w:type="dxa"/>
          </w:tcPr>
          <w:p w14:paraId="10DF34E1" w14:textId="22A2B767" w:rsidR="007E1A38" w:rsidRPr="00216C56" w:rsidRDefault="007E1A38" w:rsidP="007E1A38">
            <w:pPr>
              <w:pStyle w:val="BodyText"/>
            </w:pPr>
            <w:r w:rsidRPr="00216C56">
              <w:t>P</w:t>
            </w:r>
            <w:r w:rsidR="00216C56">
              <w:t>ei</w:t>
            </w:r>
            <w:r w:rsidRPr="00216C56">
              <w:t>pkorn</w:t>
            </w:r>
          </w:p>
        </w:tc>
        <w:tc>
          <w:tcPr>
            <w:tcW w:w="6128" w:type="dxa"/>
          </w:tcPr>
          <w:p w14:paraId="5DFC53C8" w14:textId="77777777" w:rsidR="007E1A38" w:rsidRPr="00216C56" w:rsidRDefault="007E1A38" w:rsidP="007E1A38">
            <w:pPr>
              <w:pStyle w:val="BodyText"/>
            </w:pPr>
            <w:r w:rsidRPr="00216C56">
              <w:t>Fargo City Commission</w:t>
            </w:r>
          </w:p>
        </w:tc>
      </w:tr>
      <w:tr w:rsidR="007E1A38" w:rsidRPr="00B94A88" w14:paraId="6990AF93" w14:textId="77777777" w:rsidTr="00E65B93">
        <w:tc>
          <w:tcPr>
            <w:tcW w:w="1378" w:type="dxa"/>
          </w:tcPr>
          <w:p w14:paraId="35173046" w14:textId="216F04AF" w:rsidR="007E1A38" w:rsidRPr="00216C56" w:rsidRDefault="007E1A38" w:rsidP="007E1A38">
            <w:pPr>
              <w:pStyle w:val="BodyText"/>
            </w:pPr>
            <w:r w:rsidRPr="00216C56">
              <w:t>Thomas</w:t>
            </w:r>
          </w:p>
        </w:tc>
        <w:tc>
          <w:tcPr>
            <w:tcW w:w="1854" w:type="dxa"/>
          </w:tcPr>
          <w:p w14:paraId="55A3C16C" w14:textId="24B13907" w:rsidR="007E1A38" w:rsidRPr="00216C56" w:rsidRDefault="007E1A38" w:rsidP="007E1A38">
            <w:pPr>
              <w:pStyle w:val="BodyText"/>
            </w:pPr>
            <w:r w:rsidRPr="00216C56">
              <w:t>Schmidt</w:t>
            </w:r>
          </w:p>
        </w:tc>
        <w:tc>
          <w:tcPr>
            <w:tcW w:w="6128" w:type="dxa"/>
          </w:tcPr>
          <w:p w14:paraId="06403DD4" w14:textId="1F1A9886" w:rsidR="007E1A38" w:rsidRPr="00216C56" w:rsidRDefault="007E1A38" w:rsidP="007E1A38">
            <w:pPr>
              <w:pStyle w:val="BodyText"/>
            </w:pPr>
            <w:r w:rsidRPr="00216C56">
              <w:t>Fargo Planning Commission</w:t>
            </w:r>
          </w:p>
        </w:tc>
      </w:tr>
      <w:tr w:rsidR="007E1A38" w:rsidRPr="00B94A88" w14:paraId="4A0E5A58" w14:textId="77777777" w:rsidTr="00E65B93">
        <w:tc>
          <w:tcPr>
            <w:tcW w:w="1378" w:type="dxa"/>
          </w:tcPr>
          <w:p w14:paraId="193532D9" w14:textId="0F984A64" w:rsidR="007E1A38" w:rsidRPr="00216C56" w:rsidRDefault="007E1A38" w:rsidP="007E1A38">
            <w:pPr>
              <w:pStyle w:val="BodyText"/>
            </w:pPr>
            <w:r w:rsidRPr="00216C56">
              <w:t>Michelle</w:t>
            </w:r>
          </w:p>
        </w:tc>
        <w:tc>
          <w:tcPr>
            <w:tcW w:w="1854" w:type="dxa"/>
          </w:tcPr>
          <w:p w14:paraId="28EC6B9A" w14:textId="1ED16610" w:rsidR="007E1A38" w:rsidRPr="00216C56" w:rsidRDefault="007E1A38" w:rsidP="007E1A38">
            <w:pPr>
              <w:pStyle w:val="BodyText"/>
            </w:pPr>
            <w:r w:rsidRPr="00216C56">
              <w:t>Turnberg</w:t>
            </w:r>
          </w:p>
        </w:tc>
        <w:tc>
          <w:tcPr>
            <w:tcW w:w="6128" w:type="dxa"/>
          </w:tcPr>
          <w:p w14:paraId="10E8B256" w14:textId="0EF1533C" w:rsidR="007E1A38" w:rsidRPr="00216C56" w:rsidRDefault="007E1A38" w:rsidP="007E1A38">
            <w:pPr>
              <w:pStyle w:val="BodyText"/>
            </w:pPr>
            <w:r w:rsidRPr="00216C56">
              <w:t>Fargo City Commission</w:t>
            </w:r>
          </w:p>
        </w:tc>
      </w:tr>
      <w:tr w:rsidR="007E1A38" w:rsidRPr="00B94A88" w14:paraId="4209BB73" w14:textId="77777777" w:rsidTr="00E65B93">
        <w:tc>
          <w:tcPr>
            <w:tcW w:w="1378" w:type="dxa"/>
          </w:tcPr>
          <w:p w14:paraId="0EF475B8" w14:textId="2A2C243E" w:rsidR="007E1A38" w:rsidRPr="00216C56" w:rsidRDefault="007E1A38" w:rsidP="007E1A38">
            <w:pPr>
              <w:pStyle w:val="BodyText"/>
            </w:pPr>
            <w:r w:rsidRPr="00216C56">
              <w:t>Deb</w:t>
            </w:r>
          </w:p>
        </w:tc>
        <w:tc>
          <w:tcPr>
            <w:tcW w:w="1854" w:type="dxa"/>
          </w:tcPr>
          <w:p w14:paraId="5354D435" w14:textId="7A772ACC" w:rsidR="007E1A38" w:rsidRPr="00216C56" w:rsidRDefault="007E1A38" w:rsidP="007E1A38">
            <w:pPr>
              <w:pStyle w:val="BodyText"/>
            </w:pPr>
            <w:r w:rsidRPr="00216C56">
              <w:t>White</w:t>
            </w:r>
          </w:p>
        </w:tc>
        <w:tc>
          <w:tcPr>
            <w:tcW w:w="6128" w:type="dxa"/>
          </w:tcPr>
          <w:p w14:paraId="785DD037" w14:textId="48B1D0DD" w:rsidR="007E1A38" w:rsidRPr="00216C56" w:rsidRDefault="007E1A38" w:rsidP="007E1A38">
            <w:pPr>
              <w:pStyle w:val="BodyText"/>
            </w:pPr>
            <w:r w:rsidRPr="00216C56">
              <w:t>Moorhead City Council</w:t>
            </w:r>
          </w:p>
        </w:tc>
      </w:tr>
    </w:tbl>
    <w:p w14:paraId="7E58DEA0" w14:textId="77777777" w:rsidR="00561870" w:rsidRDefault="00561870" w:rsidP="005C62C8">
      <w:pPr>
        <w:pStyle w:val="Subtitle"/>
      </w:pPr>
      <w:r w:rsidRPr="00B94A88">
        <w:t>Members Absent: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00"/>
        <w:gridCol w:w="6120"/>
      </w:tblGrid>
      <w:tr w:rsidR="00877430" w:rsidRPr="00B94A88" w14:paraId="492C97EA" w14:textId="77777777" w:rsidTr="000804A9">
        <w:tc>
          <w:tcPr>
            <w:tcW w:w="1440" w:type="dxa"/>
          </w:tcPr>
          <w:p w14:paraId="32618C9F" w14:textId="420317F4" w:rsidR="00877430" w:rsidRPr="00B94A88" w:rsidRDefault="000804A9" w:rsidP="005C62C8">
            <w:pPr>
              <w:pStyle w:val="BodyText"/>
            </w:pPr>
            <w:r>
              <w:t>Art</w:t>
            </w:r>
          </w:p>
        </w:tc>
        <w:tc>
          <w:tcPr>
            <w:tcW w:w="1800" w:type="dxa"/>
          </w:tcPr>
          <w:p w14:paraId="635C8A33" w14:textId="5CF5DAD3" w:rsidR="00877430" w:rsidRPr="00B94A88" w:rsidRDefault="000804A9" w:rsidP="005C62C8">
            <w:pPr>
              <w:pStyle w:val="BodyText"/>
            </w:pPr>
            <w:r>
              <w:t>Rosenberg</w:t>
            </w:r>
          </w:p>
        </w:tc>
        <w:tc>
          <w:tcPr>
            <w:tcW w:w="6120" w:type="dxa"/>
          </w:tcPr>
          <w:p w14:paraId="702EA994" w14:textId="0E502A3C" w:rsidR="00877430" w:rsidRPr="00B94A88" w:rsidRDefault="000804A9" w:rsidP="005C62C8">
            <w:pPr>
              <w:pStyle w:val="BodyText"/>
            </w:pPr>
            <w:r>
              <w:t>Fargo Planning Commission</w:t>
            </w:r>
          </w:p>
        </w:tc>
      </w:tr>
      <w:tr w:rsidR="000804A9" w:rsidRPr="00B94A88" w14:paraId="6404F8AF" w14:textId="77777777" w:rsidTr="000804A9">
        <w:tc>
          <w:tcPr>
            <w:tcW w:w="1440" w:type="dxa"/>
          </w:tcPr>
          <w:p w14:paraId="520AE987" w14:textId="00D9BD9E" w:rsidR="000804A9" w:rsidRDefault="000804A9" w:rsidP="005C62C8">
            <w:pPr>
              <w:pStyle w:val="BodyText"/>
            </w:pPr>
            <w:r>
              <w:t>John</w:t>
            </w:r>
          </w:p>
        </w:tc>
        <w:tc>
          <w:tcPr>
            <w:tcW w:w="1800" w:type="dxa"/>
          </w:tcPr>
          <w:p w14:paraId="07ADC965" w14:textId="7D350EE9" w:rsidR="000804A9" w:rsidRDefault="000804A9" w:rsidP="005C62C8">
            <w:pPr>
              <w:pStyle w:val="BodyText"/>
            </w:pPr>
            <w:r>
              <w:t>Strand</w:t>
            </w:r>
          </w:p>
        </w:tc>
        <w:tc>
          <w:tcPr>
            <w:tcW w:w="6120" w:type="dxa"/>
          </w:tcPr>
          <w:p w14:paraId="3113EA01" w14:textId="797916D8" w:rsidR="000804A9" w:rsidRDefault="000804A9" w:rsidP="005C62C8">
            <w:pPr>
              <w:pStyle w:val="BodyText"/>
            </w:pPr>
            <w:r>
              <w:t>Fargo City Commission</w:t>
            </w:r>
          </w:p>
        </w:tc>
      </w:tr>
      <w:tr w:rsidR="000804A9" w:rsidRPr="00B94A88" w14:paraId="13D57EB6" w14:textId="77777777" w:rsidTr="000804A9">
        <w:tc>
          <w:tcPr>
            <w:tcW w:w="1440" w:type="dxa"/>
          </w:tcPr>
          <w:p w14:paraId="2A5F65A0" w14:textId="7690BC9B" w:rsidR="000804A9" w:rsidRDefault="000804A9" w:rsidP="005C62C8">
            <w:pPr>
              <w:pStyle w:val="BodyText"/>
            </w:pPr>
            <w:r>
              <w:t>Maranda</w:t>
            </w:r>
          </w:p>
        </w:tc>
        <w:tc>
          <w:tcPr>
            <w:tcW w:w="1800" w:type="dxa"/>
          </w:tcPr>
          <w:p w14:paraId="28CA7C20" w14:textId="658640FF" w:rsidR="000804A9" w:rsidRDefault="000804A9" w:rsidP="005C62C8">
            <w:pPr>
              <w:pStyle w:val="BodyText"/>
            </w:pPr>
            <w:r>
              <w:t>Tasa</w:t>
            </w:r>
          </w:p>
        </w:tc>
        <w:tc>
          <w:tcPr>
            <w:tcW w:w="6120" w:type="dxa"/>
          </w:tcPr>
          <w:p w14:paraId="7B0898A9" w14:textId="77777777" w:rsidR="000804A9" w:rsidRDefault="000804A9" w:rsidP="005C62C8">
            <w:pPr>
              <w:pStyle w:val="BodyText"/>
            </w:pPr>
          </w:p>
        </w:tc>
      </w:tr>
      <w:tr w:rsidR="000804A9" w:rsidRPr="00B94A88" w14:paraId="569B707D" w14:textId="77777777" w:rsidTr="000804A9">
        <w:tc>
          <w:tcPr>
            <w:tcW w:w="1440" w:type="dxa"/>
          </w:tcPr>
          <w:p w14:paraId="2882082E" w14:textId="790CACE8" w:rsidR="000804A9" w:rsidRDefault="000804A9" w:rsidP="005C62C8">
            <w:pPr>
              <w:pStyle w:val="BodyText"/>
            </w:pPr>
            <w:r>
              <w:t>Aaron</w:t>
            </w:r>
          </w:p>
        </w:tc>
        <w:tc>
          <w:tcPr>
            <w:tcW w:w="1800" w:type="dxa"/>
          </w:tcPr>
          <w:p w14:paraId="1F808B34" w14:textId="4B02EF80" w:rsidR="000804A9" w:rsidRDefault="000804A9" w:rsidP="005C62C8">
            <w:pPr>
              <w:pStyle w:val="BodyText"/>
            </w:pPr>
            <w:r>
              <w:t>Murra</w:t>
            </w:r>
          </w:p>
        </w:tc>
        <w:tc>
          <w:tcPr>
            <w:tcW w:w="6120" w:type="dxa"/>
          </w:tcPr>
          <w:p w14:paraId="2169101A" w14:textId="49C7AF2A" w:rsidR="000804A9" w:rsidRDefault="000804A9" w:rsidP="005C62C8">
            <w:pPr>
              <w:pStyle w:val="BodyText"/>
            </w:pPr>
            <w:r>
              <w:t>NDDOT – Fargo District (ex-officio)</w:t>
            </w:r>
          </w:p>
        </w:tc>
      </w:tr>
      <w:tr w:rsidR="000804A9" w:rsidRPr="00B94A88" w14:paraId="0C23381F" w14:textId="77777777" w:rsidTr="000804A9">
        <w:tc>
          <w:tcPr>
            <w:tcW w:w="1440" w:type="dxa"/>
          </w:tcPr>
          <w:p w14:paraId="7C4DA362" w14:textId="7ADEB4D5" w:rsidR="000804A9" w:rsidRDefault="000804A9" w:rsidP="005C62C8">
            <w:pPr>
              <w:pStyle w:val="BodyText"/>
            </w:pPr>
            <w:r>
              <w:t>Shiloh</w:t>
            </w:r>
          </w:p>
        </w:tc>
        <w:tc>
          <w:tcPr>
            <w:tcW w:w="1800" w:type="dxa"/>
          </w:tcPr>
          <w:p w14:paraId="4981F364" w14:textId="6FD3FAFE" w:rsidR="000804A9" w:rsidRDefault="000804A9" w:rsidP="005C62C8">
            <w:pPr>
              <w:pStyle w:val="BodyText"/>
            </w:pPr>
            <w:r>
              <w:t>Wahl</w:t>
            </w:r>
          </w:p>
        </w:tc>
        <w:tc>
          <w:tcPr>
            <w:tcW w:w="6120" w:type="dxa"/>
          </w:tcPr>
          <w:p w14:paraId="196328DC" w14:textId="665F7DCB" w:rsidR="000804A9" w:rsidRDefault="000804A9" w:rsidP="005C62C8">
            <w:pPr>
              <w:pStyle w:val="BodyText"/>
            </w:pPr>
            <w:r>
              <w:t>MnDOT – District 4 (ex-officio)</w:t>
            </w:r>
          </w:p>
        </w:tc>
      </w:tr>
    </w:tbl>
    <w:p w14:paraId="4ECCBD4E" w14:textId="77777777" w:rsidR="00561870" w:rsidRPr="00B94A88" w:rsidRDefault="00561870" w:rsidP="005C62C8">
      <w:pPr>
        <w:pStyle w:val="Subtitle"/>
      </w:pPr>
      <w:r w:rsidRPr="00B94A88">
        <w:t>Others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855"/>
        <w:gridCol w:w="6126"/>
      </w:tblGrid>
      <w:tr w:rsidR="00E05114" w:rsidRPr="00B94A88" w14:paraId="651C3BCA" w14:textId="77777777" w:rsidTr="008356EF">
        <w:tc>
          <w:tcPr>
            <w:tcW w:w="1182" w:type="dxa"/>
          </w:tcPr>
          <w:p w14:paraId="1F873640" w14:textId="77777777" w:rsidR="00E05114" w:rsidRPr="00B94A88" w:rsidRDefault="00E05114" w:rsidP="00E05114">
            <w:pPr>
              <w:pStyle w:val="BodyText"/>
            </w:pPr>
            <w:r w:rsidRPr="00B94A88">
              <w:t>Adam</w:t>
            </w:r>
          </w:p>
        </w:tc>
        <w:tc>
          <w:tcPr>
            <w:tcW w:w="1867" w:type="dxa"/>
          </w:tcPr>
          <w:p w14:paraId="2138F1B8" w14:textId="77777777" w:rsidR="00E05114" w:rsidRPr="00B94A88" w:rsidRDefault="00E05114" w:rsidP="005C62C8">
            <w:pPr>
              <w:pStyle w:val="BodyText"/>
            </w:pPr>
            <w:r w:rsidRPr="00B94A88">
              <w:t>Altenburg</w:t>
            </w:r>
          </w:p>
        </w:tc>
        <w:tc>
          <w:tcPr>
            <w:tcW w:w="6311" w:type="dxa"/>
          </w:tcPr>
          <w:p w14:paraId="209DE9BA" w14:textId="77777777" w:rsidR="00E05114" w:rsidRPr="00B94A88" w:rsidRDefault="00E05114" w:rsidP="005C62C8">
            <w:pPr>
              <w:pStyle w:val="BodyText"/>
            </w:pPr>
            <w:r w:rsidRPr="00B94A88">
              <w:t>Metro COG</w:t>
            </w:r>
          </w:p>
        </w:tc>
      </w:tr>
      <w:tr w:rsidR="00B234CB" w:rsidRPr="00B94A88" w14:paraId="6CC7D963" w14:textId="77777777" w:rsidTr="008356EF">
        <w:tc>
          <w:tcPr>
            <w:tcW w:w="1182" w:type="dxa"/>
          </w:tcPr>
          <w:p w14:paraId="3E25606E" w14:textId="1A8BC644" w:rsidR="00B234CB" w:rsidRPr="00B94A88" w:rsidRDefault="00B234CB" w:rsidP="00E05114">
            <w:pPr>
              <w:pStyle w:val="BodyText"/>
            </w:pPr>
            <w:r>
              <w:t>Paul</w:t>
            </w:r>
          </w:p>
        </w:tc>
        <w:tc>
          <w:tcPr>
            <w:tcW w:w="1867" w:type="dxa"/>
          </w:tcPr>
          <w:p w14:paraId="3AF12C82" w14:textId="24923027" w:rsidR="00B234CB" w:rsidRPr="00B94A88" w:rsidRDefault="00B234CB" w:rsidP="005C62C8">
            <w:pPr>
              <w:pStyle w:val="BodyText"/>
            </w:pPr>
            <w:r>
              <w:t>Bervik</w:t>
            </w:r>
          </w:p>
        </w:tc>
        <w:tc>
          <w:tcPr>
            <w:tcW w:w="6311" w:type="dxa"/>
          </w:tcPr>
          <w:p w14:paraId="51455B2E" w14:textId="4248C4F8" w:rsidR="00B234CB" w:rsidRPr="00B94A88" w:rsidRDefault="00B234CB" w:rsidP="005C62C8">
            <w:pPr>
              <w:pStyle w:val="BodyText"/>
            </w:pPr>
            <w:r>
              <w:t>Metro COG</w:t>
            </w:r>
          </w:p>
        </w:tc>
      </w:tr>
      <w:tr w:rsidR="00E64F48" w:rsidRPr="00B94A88" w14:paraId="79D4F4F1" w14:textId="77777777" w:rsidTr="008356EF">
        <w:tc>
          <w:tcPr>
            <w:tcW w:w="1182" w:type="dxa"/>
          </w:tcPr>
          <w:p w14:paraId="072EAF92" w14:textId="2CAD5BD9" w:rsidR="00E64F48" w:rsidRPr="00B94A88" w:rsidRDefault="000804A9" w:rsidP="00E05114">
            <w:pPr>
              <w:pStyle w:val="BodyText"/>
            </w:pPr>
            <w:r>
              <w:t>Aiden</w:t>
            </w:r>
          </w:p>
        </w:tc>
        <w:tc>
          <w:tcPr>
            <w:tcW w:w="1867" w:type="dxa"/>
          </w:tcPr>
          <w:p w14:paraId="251218D5" w14:textId="24DC4C32" w:rsidR="00E64F48" w:rsidRPr="00B94A88" w:rsidRDefault="000804A9" w:rsidP="005C62C8">
            <w:pPr>
              <w:pStyle w:val="BodyText"/>
            </w:pPr>
            <w:r>
              <w:t>Jung</w:t>
            </w:r>
          </w:p>
        </w:tc>
        <w:tc>
          <w:tcPr>
            <w:tcW w:w="6311" w:type="dxa"/>
          </w:tcPr>
          <w:p w14:paraId="424F5DF9" w14:textId="77777777" w:rsidR="00E64F48" w:rsidRPr="00B94A88" w:rsidRDefault="00E64F48" w:rsidP="005C62C8">
            <w:pPr>
              <w:pStyle w:val="BodyText"/>
            </w:pPr>
            <w:r>
              <w:t>Metro COG</w:t>
            </w:r>
          </w:p>
        </w:tc>
      </w:tr>
      <w:tr w:rsidR="00E05114" w:rsidRPr="00B94A88" w14:paraId="6AA68A15" w14:textId="77777777" w:rsidTr="008356EF">
        <w:tc>
          <w:tcPr>
            <w:tcW w:w="1182" w:type="dxa"/>
          </w:tcPr>
          <w:p w14:paraId="5AE52C58" w14:textId="77777777" w:rsidR="00E05114" w:rsidRPr="00B94A88" w:rsidRDefault="00E05114" w:rsidP="00E05114">
            <w:pPr>
              <w:pStyle w:val="BodyText"/>
            </w:pPr>
            <w:r w:rsidRPr="00B94A88">
              <w:t>Dan</w:t>
            </w:r>
          </w:p>
        </w:tc>
        <w:tc>
          <w:tcPr>
            <w:tcW w:w="1867" w:type="dxa"/>
          </w:tcPr>
          <w:p w14:paraId="24E31E03" w14:textId="77777777" w:rsidR="00E05114" w:rsidRPr="00B94A88" w:rsidRDefault="00E05114" w:rsidP="005C62C8">
            <w:pPr>
              <w:pStyle w:val="BodyText"/>
            </w:pPr>
            <w:r w:rsidRPr="00B94A88">
              <w:t>Farnsworth</w:t>
            </w:r>
          </w:p>
        </w:tc>
        <w:tc>
          <w:tcPr>
            <w:tcW w:w="6311" w:type="dxa"/>
          </w:tcPr>
          <w:p w14:paraId="38031E1A" w14:textId="77777777" w:rsidR="00E05114" w:rsidRPr="00B94A88" w:rsidRDefault="00E05114" w:rsidP="005C62C8">
            <w:pPr>
              <w:pStyle w:val="BodyText"/>
            </w:pPr>
            <w:r w:rsidRPr="00B94A88">
              <w:t>Metro COG</w:t>
            </w:r>
          </w:p>
        </w:tc>
      </w:tr>
      <w:tr w:rsidR="00BA2544" w:rsidRPr="00B94A88" w14:paraId="7E703B6C" w14:textId="77777777" w:rsidTr="008356EF">
        <w:tc>
          <w:tcPr>
            <w:tcW w:w="1182" w:type="dxa"/>
          </w:tcPr>
          <w:p w14:paraId="120C4224" w14:textId="063279D6" w:rsidR="00BA2544" w:rsidRPr="00B94A88" w:rsidRDefault="00403C6E" w:rsidP="00E05114">
            <w:pPr>
              <w:pStyle w:val="BodyText"/>
            </w:pPr>
            <w:r>
              <w:t>Ben</w:t>
            </w:r>
          </w:p>
        </w:tc>
        <w:tc>
          <w:tcPr>
            <w:tcW w:w="1867" w:type="dxa"/>
          </w:tcPr>
          <w:p w14:paraId="7B5211E0" w14:textId="70DB2CF8" w:rsidR="00BA2544" w:rsidRPr="00B94A88" w:rsidRDefault="00403C6E" w:rsidP="005C62C8">
            <w:pPr>
              <w:pStyle w:val="BodyText"/>
            </w:pPr>
            <w:r>
              <w:t>Griffith</w:t>
            </w:r>
          </w:p>
        </w:tc>
        <w:tc>
          <w:tcPr>
            <w:tcW w:w="6311" w:type="dxa"/>
          </w:tcPr>
          <w:p w14:paraId="1684C46D" w14:textId="77777777" w:rsidR="00BA2544" w:rsidRPr="00B94A88" w:rsidRDefault="00BA2544" w:rsidP="005C62C8">
            <w:pPr>
              <w:pStyle w:val="BodyText"/>
            </w:pPr>
            <w:r w:rsidRPr="00B94A88">
              <w:t>Metro COG</w:t>
            </w:r>
          </w:p>
        </w:tc>
      </w:tr>
      <w:tr w:rsidR="005226DA" w:rsidRPr="00B94A88" w14:paraId="64964E3D" w14:textId="77777777" w:rsidTr="008356EF">
        <w:tc>
          <w:tcPr>
            <w:tcW w:w="1182" w:type="dxa"/>
          </w:tcPr>
          <w:p w14:paraId="32A4966C" w14:textId="6642E3BF" w:rsidR="005226DA" w:rsidRPr="00B94A88" w:rsidRDefault="000804A9" w:rsidP="00E05114">
            <w:pPr>
              <w:pStyle w:val="BodyText"/>
            </w:pPr>
            <w:r>
              <w:t>Angela</w:t>
            </w:r>
          </w:p>
        </w:tc>
        <w:tc>
          <w:tcPr>
            <w:tcW w:w="1867" w:type="dxa"/>
          </w:tcPr>
          <w:p w14:paraId="6F2B6E32" w14:textId="54CDDBBD" w:rsidR="005226DA" w:rsidRPr="00B94A88" w:rsidRDefault="000804A9" w:rsidP="005C62C8">
            <w:pPr>
              <w:pStyle w:val="BodyText"/>
            </w:pPr>
            <w:r>
              <w:t>Brumbaugh</w:t>
            </w:r>
          </w:p>
        </w:tc>
        <w:tc>
          <w:tcPr>
            <w:tcW w:w="6311" w:type="dxa"/>
          </w:tcPr>
          <w:p w14:paraId="702F6082" w14:textId="77777777" w:rsidR="005226DA" w:rsidRPr="00B94A88" w:rsidRDefault="005226DA" w:rsidP="005C62C8">
            <w:pPr>
              <w:pStyle w:val="BodyText"/>
            </w:pPr>
            <w:r w:rsidRPr="00B94A88">
              <w:t>Metro COG</w:t>
            </w:r>
          </w:p>
        </w:tc>
      </w:tr>
      <w:tr w:rsidR="0062640F" w:rsidRPr="00B94A88" w14:paraId="6634F06B" w14:textId="77777777" w:rsidTr="008356EF">
        <w:tc>
          <w:tcPr>
            <w:tcW w:w="1182" w:type="dxa"/>
          </w:tcPr>
          <w:p w14:paraId="7E2C870C" w14:textId="358244FA" w:rsidR="0062640F" w:rsidRPr="00B94A88" w:rsidRDefault="0062640F" w:rsidP="00E05114">
            <w:pPr>
              <w:pStyle w:val="BodyText"/>
            </w:pPr>
            <w:r>
              <w:t>Chelsea</w:t>
            </w:r>
          </w:p>
        </w:tc>
        <w:tc>
          <w:tcPr>
            <w:tcW w:w="1867" w:type="dxa"/>
          </w:tcPr>
          <w:p w14:paraId="0D45E414" w14:textId="464CABAE" w:rsidR="0062640F" w:rsidRPr="00B94A88" w:rsidRDefault="0062640F" w:rsidP="005C62C8">
            <w:pPr>
              <w:pStyle w:val="BodyText"/>
            </w:pPr>
            <w:r>
              <w:t>Levorsen</w:t>
            </w:r>
          </w:p>
        </w:tc>
        <w:tc>
          <w:tcPr>
            <w:tcW w:w="6311" w:type="dxa"/>
          </w:tcPr>
          <w:p w14:paraId="4D4B8B89" w14:textId="44E80094" w:rsidR="0062640F" w:rsidRPr="00B94A88" w:rsidRDefault="0062640F" w:rsidP="005C62C8">
            <w:pPr>
              <w:pStyle w:val="BodyText"/>
            </w:pPr>
            <w:r>
              <w:t>Metro COG</w:t>
            </w:r>
          </w:p>
        </w:tc>
      </w:tr>
      <w:tr w:rsidR="00E05114" w:rsidRPr="00B94A88" w14:paraId="275C3481" w14:textId="77777777" w:rsidTr="008356EF">
        <w:tc>
          <w:tcPr>
            <w:tcW w:w="1182" w:type="dxa"/>
          </w:tcPr>
          <w:p w14:paraId="75447377" w14:textId="77777777" w:rsidR="00E05114" w:rsidRPr="00B94A88" w:rsidRDefault="00D81BBC" w:rsidP="00E05114">
            <w:pPr>
              <w:pStyle w:val="BodyText"/>
            </w:pPr>
            <w:r w:rsidRPr="00B94A88">
              <w:t>Michael</w:t>
            </w:r>
          </w:p>
        </w:tc>
        <w:tc>
          <w:tcPr>
            <w:tcW w:w="1867" w:type="dxa"/>
          </w:tcPr>
          <w:p w14:paraId="5E0E9F5A" w14:textId="77777777" w:rsidR="00E05114" w:rsidRPr="00B94A88" w:rsidRDefault="00D81BBC" w:rsidP="005C62C8">
            <w:pPr>
              <w:pStyle w:val="BodyText"/>
            </w:pPr>
            <w:r w:rsidRPr="00B94A88">
              <w:t>Maddox</w:t>
            </w:r>
          </w:p>
        </w:tc>
        <w:tc>
          <w:tcPr>
            <w:tcW w:w="6311" w:type="dxa"/>
          </w:tcPr>
          <w:p w14:paraId="72043B19" w14:textId="77777777" w:rsidR="00E05114" w:rsidRPr="00B94A88" w:rsidRDefault="00E05114" w:rsidP="005C62C8">
            <w:pPr>
              <w:pStyle w:val="BodyText"/>
            </w:pPr>
            <w:r w:rsidRPr="00B94A88">
              <w:t>Metro COG</w:t>
            </w:r>
          </w:p>
        </w:tc>
      </w:tr>
      <w:tr w:rsidR="003D5A26" w:rsidRPr="00B94A88" w14:paraId="5149F893" w14:textId="77777777" w:rsidTr="008356EF">
        <w:tc>
          <w:tcPr>
            <w:tcW w:w="1182" w:type="dxa"/>
          </w:tcPr>
          <w:p w14:paraId="7C309894" w14:textId="4D53D427" w:rsidR="003D5A26" w:rsidRPr="00B94A88" w:rsidRDefault="000804A9" w:rsidP="00E05114">
            <w:pPr>
              <w:pStyle w:val="BodyText"/>
            </w:pPr>
            <w:r>
              <w:t>Mackenzie</w:t>
            </w:r>
          </w:p>
        </w:tc>
        <w:tc>
          <w:tcPr>
            <w:tcW w:w="1867" w:type="dxa"/>
          </w:tcPr>
          <w:p w14:paraId="6F5A70E8" w14:textId="75B5BAC9" w:rsidR="003D5A26" w:rsidRPr="00B94A88" w:rsidRDefault="000804A9" w:rsidP="005C62C8">
            <w:pPr>
              <w:pStyle w:val="BodyText"/>
            </w:pPr>
            <w:r>
              <w:t>Mueller</w:t>
            </w:r>
          </w:p>
        </w:tc>
        <w:tc>
          <w:tcPr>
            <w:tcW w:w="6311" w:type="dxa"/>
          </w:tcPr>
          <w:p w14:paraId="7BAA59F5" w14:textId="3AC615C7" w:rsidR="003D5A26" w:rsidRPr="00B94A88" w:rsidRDefault="003D5A26" w:rsidP="005C62C8">
            <w:pPr>
              <w:pStyle w:val="BodyText"/>
            </w:pPr>
            <w:r>
              <w:t>Metro COG</w:t>
            </w:r>
          </w:p>
        </w:tc>
      </w:tr>
      <w:tr w:rsidR="000804A9" w:rsidRPr="00B94A88" w14:paraId="1A915BD9" w14:textId="77777777" w:rsidTr="008356EF">
        <w:tc>
          <w:tcPr>
            <w:tcW w:w="1182" w:type="dxa"/>
          </w:tcPr>
          <w:p w14:paraId="036CFB52" w14:textId="520266C7" w:rsidR="000804A9" w:rsidRDefault="000804A9" w:rsidP="00E05114">
            <w:pPr>
              <w:pStyle w:val="BodyText"/>
            </w:pPr>
            <w:r>
              <w:t>Paul</w:t>
            </w:r>
          </w:p>
        </w:tc>
        <w:tc>
          <w:tcPr>
            <w:tcW w:w="1867" w:type="dxa"/>
          </w:tcPr>
          <w:p w14:paraId="06F2320A" w14:textId="0D9D646B" w:rsidR="000804A9" w:rsidRDefault="000804A9" w:rsidP="005C62C8">
            <w:pPr>
              <w:pStyle w:val="BodyText"/>
            </w:pPr>
            <w:r>
              <w:t>Krabbenhoft</w:t>
            </w:r>
          </w:p>
        </w:tc>
        <w:tc>
          <w:tcPr>
            <w:tcW w:w="6311" w:type="dxa"/>
          </w:tcPr>
          <w:p w14:paraId="1476546B" w14:textId="3D99B3A1" w:rsidR="000804A9" w:rsidRDefault="000804A9" w:rsidP="005C62C8">
            <w:pPr>
              <w:pStyle w:val="BodyText"/>
            </w:pPr>
            <w:r>
              <w:t>Clay County Commission</w:t>
            </w:r>
          </w:p>
        </w:tc>
      </w:tr>
      <w:tr w:rsidR="000804A9" w:rsidRPr="00B94A88" w14:paraId="655C72F9" w14:textId="77777777" w:rsidTr="008356EF">
        <w:tc>
          <w:tcPr>
            <w:tcW w:w="1182" w:type="dxa"/>
          </w:tcPr>
          <w:p w14:paraId="5D7F1443" w14:textId="56F41349" w:rsidR="000804A9" w:rsidRDefault="000804A9" w:rsidP="00E05114">
            <w:pPr>
              <w:pStyle w:val="BodyText"/>
            </w:pPr>
            <w:r>
              <w:t>Wayne</w:t>
            </w:r>
          </w:p>
        </w:tc>
        <w:tc>
          <w:tcPr>
            <w:tcW w:w="1867" w:type="dxa"/>
          </w:tcPr>
          <w:p w14:paraId="6F39439A" w14:textId="5FF31C04" w:rsidR="000804A9" w:rsidRDefault="000804A9" w:rsidP="005C62C8">
            <w:pPr>
              <w:pStyle w:val="BodyText"/>
            </w:pPr>
            <w:r>
              <w:t>Zacher</w:t>
            </w:r>
          </w:p>
        </w:tc>
        <w:tc>
          <w:tcPr>
            <w:tcW w:w="6311" w:type="dxa"/>
          </w:tcPr>
          <w:p w14:paraId="02E34F0E" w14:textId="6F4E73BC" w:rsidR="000804A9" w:rsidRDefault="000804A9" w:rsidP="005C62C8">
            <w:pPr>
              <w:pStyle w:val="BodyText"/>
            </w:pPr>
            <w:r>
              <w:t>NDDOT</w:t>
            </w:r>
          </w:p>
        </w:tc>
      </w:tr>
    </w:tbl>
    <w:p w14:paraId="04B7E191" w14:textId="77777777" w:rsidR="00561870" w:rsidRPr="00B94A88" w:rsidRDefault="00743C34" w:rsidP="00823060">
      <w:pPr>
        <w:pStyle w:val="Heading1"/>
        <w:numPr>
          <w:ilvl w:val="0"/>
          <w:numId w:val="0"/>
        </w:numPr>
      </w:pPr>
      <w:r>
        <w:t>1a</w:t>
      </w:r>
      <w:r w:rsidR="00823060" w:rsidRPr="00B94A88">
        <w:t>.</w:t>
      </w:r>
      <w:r w:rsidR="00823060" w:rsidRPr="00B94A88">
        <w:tab/>
      </w:r>
      <w:r w:rsidR="00973D0A" w:rsidRPr="00B94A88">
        <w:t xml:space="preserve">MEETING CALLED TO ORDER, WELCOME, AND INTRODUCTIONS, </w:t>
      </w:r>
      <w:r w:rsidR="00973D0A" w:rsidRPr="00B94A88">
        <w:rPr>
          <w:u w:val="single"/>
        </w:rPr>
        <w:t>convened</w:t>
      </w:r>
    </w:p>
    <w:p w14:paraId="1D55284F" w14:textId="309FE3A7" w:rsidR="00973D0A" w:rsidRPr="00B94A88" w:rsidRDefault="00F61186" w:rsidP="00973D0A">
      <w:pPr>
        <w:pStyle w:val="BodyText2"/>
      </w:pPr>
      <w:r w:rsidRPr="00B94A88">
        <w:t xml:space="preserve">The meeting was called to order at 4:00 </w:t>
      </w:r>
      <w:r w:rsidR="00A70603">
        <w:t>PM</w:t>
      </w:r>
      <w:r w:rsidRPr="00B94A88">
        <w:t xml:space="preserve">, on </w:t>
      </w:r>
      <w:r w:rsidR="009D285F">
        <w:t>August 15</w:t>
      </w:r>
      <w:r w:rsidR="008815D2">
        <w:t>,</w:t>
      </w:r>
      <w:r w:rsidR="00490D72">
        <w:t xml:space="preserve"> </w:t>
      </w:r>
      <w:r w:rsidR="00216C56">
        <w:t>2024,</w:t>
      </w:r>
      <w:r w:rsidRPr="00B94A88">
        <w:t xml:space="preserve"> by </w:t>
      </w:r>
      <w:r w:rsidR="002033A8" w:rsidRPr="00B94A88">
        <w:t>Chair</w:t>
      </w:r>
      <w:r w:rsidR="006F77BD" w:rsidRPr="00B94A88">
        <w:t xml:space="preserve"> </w:t>
      </w:r>
      <w:r w:rsidR="009915AD">
        <w:t>Breitling</w:t>
      </w:r>
      <w:r w:rsidR="00490D72">
        <w:t>,</w:t>
      </w:r>
      <w:r w:rsidR="001C64C9" w:rsidRPr="00B94A88">
        <w:t xml:space="preserve"> </w:t>
      </w:r>
      <w:r w:rsidRPr="00B94A88">
        <w:t>noting a quorum was present. Introductions were made.</w:t>
      </w:r>
    </w:p>
    <w:p w14:paraId="66F80DC1" w14:textId="77777777" w:rsidR="00973D0A" w:rsidRPr="00B94A88" w:rsidRDefault="00743C34" w:rsidP="00823060">
      <w:pPr>
        <w:pStyle w:val="Heading2"/>
        <w:numPr>
          <w:ilvl w:val="0"/>
          <w:numId w:val="0"/>
        </w:numPr>
        <w:rPr>
          <w:u w:val="single"/>
        </w:rPr>
      </w:pPr>
      <w:r>
        <w:t>1b</w:t>
      </w:r>
      <w:r w:rsidR="00823060" w:rsidRPr="00B94A88">
        <w:t>.</w:t>
      </w:r>
      <w:r w:rsidR="00823060" w:rsidRPr="00B94A88">
        <w:tab/>
      </w:r>
      <w:r w:rsidR="00973D0A" w:rsidRPr="00B94A88">
        <w:t xml:space="preserve">Approve Order and Contents of Overall Agenda, </w:t>
      </w:r>
      <w:r w:rsidR="00973D0A" w:rsidRPr="00B94A88">
        <w:rPr>
          <w:u w:val="single"/>
        </w:rPr>
        <w:t>approved</w:t>
      </w:r>
    </w:p>
    <w:p w14:paraId="553481A6" w14:textId="6D88A9D1"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asked for approval for the overall agenda.</w:t>
      </w:r>
    </w:p>
    <w:p w14:paraId="5A5EA3A8" w14:textId="69FACB27" w:rsidR="00F61186" w:rsidRPr="00B94A88" w:rsidRDefault="00F61186" w:rsidP="00F61186">
      <w:pPr>
        <w:pStyle w:val="BodyText3"/>
      </w:pPr>
      <w:r w:rsidRPr="00B94A88">
        <w:rPr>
          <w:i/>
        </w:rPr>
        <w:t>MOTION</w:t>
      </w:r>
      <w:r w:rsidR="00877430" w:rsidRPr="00B94A88">
        <w:t xml:space="preserve">: Approve the contents of the Overall Agenda of the </w:t>
      </w:r>
      <w:r w:rsidR="009D285F">
        <w:t>August 15</w:t>
      </w:r>
      <w:r w:rsidR="008815D2">
        <w:t>,</w:t>
      </w:r>
      <w:r w:rsidR="00490D72">
        <w:t xml:space="preserve"> </w:t>
      </w:r>
      <w:r w:rsidR="00216C56">
        <w:t>2024,</w:t>
      </w:r>
      <w:r w:rsidR="00877430" w:rsidRPr="00B94A88">
        <w:t xml:space="preserve"> Policy Board Meeting.</w:t>
      </w:r>
    </w:p>
    <w:p w14:paraId="7BB94283" w14:textId="391979F3" w:rsidR="00F61186" w:rsidRPr="00B94A88" w:rsidRDefault="007C156C" w:rsidP="00F61186">
      <w:pPr>
        <w:pStyle w:val="BodyText3"/>
      </w:pPr>
      <w:r w:rsidRPr="00B94A88">
        <w:t xml:space="preserve">Mr. </w:t>
      </w:r>
      <w:r w:rsidR="008C5EFA">
        <w:t>Peipkorn</w:t>
      </w:r>
      <w:r w:rsidR="00F61186" w:rsidRPr="00B94A88">
        <w:t xml:space="preserve"> moved, seconded by </w:t>
      </w:r>
      <w:r w:rsidRPr="00B94A88">
        <w:t xml:space="preserve">Mr. </w:t>
      </w:r>
      <w:r w:rsidR="008C5EFA">
        <w:t>Olson</w:t>
      </w:r>
      <w:r w:rsidR="00877430" w:rsidRPr="00B94A88">
        <w:t>.</w:t>
      </w:r>
      <w:r w:rsidRPr="00B94A88">
        <w:t xml:space="preserve"> </w:t>
      </w:r>
    </w:p>
    <w:p w14:paraId="0D399DAB" w14:textId="77777777" w:rsidR="00877430" w:rsidRPr="00B94A88" w:rsidRDefault="00877430" w:rsidP="00F61186">
      <w:pPr>
        <w:pStyle w:val="BodyText3"/>
      </w:pPr>
      <w:r w:rsidRPr="00B94A88">
        <w:rPr>
          <w:i/>
        </w:rPr>
        <w:t xml:space="preserve">MOTION, </w:t>
      </w:r>
      <w:r w:rsidRPr="00B94A88">
        <w:t>passed</w:t>
      </w:r>
    </w:p>
    <w:p w14:paraId="7662692F" w14:textId="77777777" w:rsidR="00F61186" w:rsidRPr="00B94A88" w:rsidRDefault="00F61186" w:rsidP="00F61186">
      <w:pPr>
        <w:pStyle w:val="BodyText3"/>
      </w:pPr>
      <w:r w:rsidRPr="00B94A88">
        <w:lastRenderedPageBreak/>
        <w:t>Motion carried unanimously.</w:t>
      </w:r>
    </w:p>
    <w:p w14:paraId="386A1587" w14:textId="77777777" w:rsidR="00973D0A" w:rsidRPr="00B94A88" w:rsidRDefault="00743C34" w:rsidP="00823060">
      <w:pPr>
        <w:pStyle w:val="Heading2"/>
        <w:numPr>
          <w:ilvl w:val="0"/>
          <w:numId w:val="0"/>
        </w:numPr>
      </w:pPr>
      <w:r>
        <w:t>1c</w:t>
      </w:r>
      <w:r w:rsidR="00823060" w:rsidRPr="00B94A88">
        <w:t>.</w:t>
      </w:r>
      <w:r w:rsidR="00823060" w:rsidRPr="00B94A88">
        <w:tab/>
      </w:r>
      <w:r w:rsidR="00973D0A" w:rsidRPr="00B94A88">
        <w:t xml:space="preserve">Past Meeting Minutes, </w:t>
      </w:r>
      <w:r w:rsidR="00973D0A" w:rsidRPr="00B94A88">
        <w:rPr>
          <w:u w:val="single"/>
        </w:rPr>
        <w:t>approved</w:t>
      </w:r>
    </w:p>
    <w:p w14:paraId="58C8B3C8" w14:textId="38CD220B"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Minutes of the </w:t>
      </w:r>
      <w:r w:rsidR="009D285F">
        <w:t>July 18,</w:t>
      </w:r>
      <w:r w:rsidR="00F61186" w:rsidRPr="00B94A88">
        <w:t xml:space="preserve"> </w:t>
      </w:r>
      <w:r w:rsidR="00216C56" w:rsidRPr="00B94A88">
        <w:t>20</w:t>
      </w:r>
      <w:r w:rsidR="00216C56">
        <w:t>24,</w:t>
      </w:r>
      <w:r w:rsidR="00917862">
        <w:t xml:space="preserve"> </w:t>
      </w:r>
      <w:r w:rsidR="009D285F">
        <w:t xml:space="preserve">Board </w:t>
      </w:r>
      <w:r w:rsidR="00F61186" w:rsidRPr="00B94A88">
        <w:t>Meeting</w:t>
      </w:r>
      <w:r w:rsidR="009D285F">
        <w:t xml:space="preserve"> and the July 29, </w:t>
      </w:r>
      <w:r w:rsidR="00182BE7">
        <w:t>2024,</w:t>
      </w:r>
      <w:r w:rsidR="009D285F">
        <w:t xml:space="preserve"> Special Call Board Meeting</w:t>
      </w:r>
      <w:r w:rsidR="00F61186" w:rsidRPr="00B94A88">
        <w:t>.</w:t>
      </w:r>
    </w:p>
    <w:p w14:paraId="26A5F465" w14:textId="256A2169" w:rsidR="00F61186" w:rsidRPr="00B94A88" w:rsidRDefault="00F61186" w:rsidP="00F61186">
      <w:pPr>
        <w:pStyle w:val="BodyText3"/>
      </w:pPr>
      <w:r w:rsidRPr="00B94A88">
        <w:rPr>
          <w:i/>
        </w:rPr>
        <w:t>MOTION</w:t>
      </w:r>
      <w:r w:rsidR="00877430" w:rsidRPr="00B94A88">
        <w:t>: Approve th</w:t>
      </w:r>
      <w:r w:rsidR="00E068C0" w:rsidRPr="00B94A88">
        <w:t xml:space="preserve">e </w:t>
      </w:r>
      <w:r w:rsidR="009D285F">
        <w:t>July 18</w:t>
      </w:r>
      <w:r w:rsidR="008815D2">
        <w:t>,</w:t>
      </w:r>
      <w:r w:rsidR="00877430" w:rsidRPr="00B94A88">
        <w:t xml:space="preserve"> </w:t>
      </w:r>
      <w:r w:rsidR="00216C56" w:rsidRPr="00B94A88">
        <w:t>20</w:t>
      </w:r>
      <w:r w:rsidR="00216C56">
        <w:t>24,</w:t>
      </w:r>
      <w:r w:rsidR="00877430" w:rsidRPr="00B94A88">
        <w:t xml:space="preserve"> Policy Board Meeting </w:t>
      </w:r>
      <w:r w:rsidR="009D285F">
        <w:t xml:space="preserve">and the July 29, </w:t>
      </w:r>
      <w:proofErr w:type="gramStart"/>
      <w:r w:rsidR="009D285F">
        <w:t>2024</w:t>
      </w:r>
      <w:proofErr w:type="gramEnd"/>
      <w:r w:rsidR="009D285F">
        <w:t xml:space="preserve"> Special Call Board Meeting </w:t>
      </w:r>
      <w:r w:rsidR="00877430" w:rsidRPr="00B94A88">
        <w:t>Minutes.</w:t>
      </w:r>
    </w:p>
    <w:p w14:paraId="479DA061" w14:textId="071B5E4E" w:rsidR="00F61186" w:rsidRPr="00B94A88" w:rsidRDefault="007C156C" w:rsidP="00F61186">
      <w:pPr>
        <w:pStyle w:val="BodyText3"/>
      </w:pPr>
      <w:r w:rsidRPr="00B94A88">
        <w:t>M</w:t>
      </w:r>
      <w:r w:rsidR="008C5EFA">
        <w:t xml:space="preserve">s. Kolpack </w:t>
      </w:r>
      <w:r w:rsidR="00F61186" w:rsidRPr="00B94A88">
        <w:t xml:space="preserve">moved, seconded by </w:t>
      </w:r>
      <w:r w:rsidR="00D14852" w:rsidRPr="00B94A88">
        <w:t>M</w:t>
      </w:r>
      <w:r w:rsidR="008C5EFA">
        <w:t>s</w:t>
      </w:r>
      <w:r w:rsidR="00D14852" w:rsidRPr="00B94A88">
        <w:t xml:space="preserve">. </w:t>
      </w:r>
      <w:r w:rsidR="008C5EFA">
        <w:t>Mongeau</w:t>
      </w:r>
      <w:r w:rsidR="00877430" w:rsidRPr="00B94A88">
        <w:t>.</w:t>
      </w:r>
      <w:r w:rsidR="00F61186" w:rsidRPr="00B94A88">
        <w:t xml:space="preserve"> </w:t>
      </w:r>
    </w:p>
    <w:p w14:paraId="051E9357" w14:textId="77777777" w:rsidR="00877430" w:rsidRPr="00B94A88" w:rsidRDefault="00877430" w:rsidP="00F61186">
      <w:pPr>
        <w:pStyle w:val="BodyText3"/>
      </w:pPr>
      <w:r w:rsidRPr="00B94A88">
        <w:rPr>
          <w:i/>
        </w:rPr>
        <w:t>MOTION</w:t>
      </w:r>
      <w:r w:rsidRPr="00B94A88">
        <w:t>, passed</w:t>
      </w:r>
    </w:p>
    <w:p w14:paraId="01072BE1" w14:textId="77777777" w:rsidR="00F61186" w:rsidRPr="00B94A88" w:rsidRDefault="00F61186" w:rsidP="00F61186">
      <w:pPr>
        <w:pStyle w:val="BodyText3"/>
      </w:pPr>
      <w:r w:rsidRPr="00B94A88">
        <w:t>Motion carried unanimously.</w:t>
      </w:r>
    </w:p>
    <w:p w14:paraId="0B2AFDDB" w14:textId="77777777" w:rsidR="00973D0A" w:rsidRPr="00B94A88" w:rsidRDefault="00743C34" w:rsidP="00823060">
      <w:pPr>
        <w:pStyle w:val="Heading2"/>
        <w:numPr>
          <w:ilvl w:val="0"/>
          <w:numId w:val="0"/>
        </w:numPr>
      </w:pPr>
      <w:r>
        <w:t>1d</w:t>
      </w:r>
      <w:r w:rsidR="00823060" w:rsidRPr="00B94A88">
        <w:t>.</w:t>
      </w:r>
      <w:r w:rsidR="00823060" w:rsidRPr="00B94A88">
        <w:tab/>
      </w:r>
      <w:r w:rsidR="00973D0A" w:rsidRPr="00B94A88">
        <w:t xml:space="preserve">Monthly Bills, </w:t>
      </w:r>
      <w:r w:rsidR="00973D0A" w:rsidRPr="00B94A88">
        <w:rPr>
          <w:u w:val="single"/>
        </w:rPr>
        <w:t>approved</w:t>
      </w:r>
    </w:p>
    <w:p w14:paraId="0B5966FF" w14:textId="3ADCEF83"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w:t>
      </w:r>
      <w:r w:rsidR="009D285F">
        <w:t>August</w:t>
      </w:r>
      <w:r w:rsidR="006F77BD" w:rsidRPr="00B94A88">
        <w:t xml:space="preserve"> </w:t>
      </w:r>
      <w:r w:rsidR="00F61186" w:rsidRPr="00B94A88">
        <w:t>20</w:t>
      </w:r>
      <w:r w:rsidR="001D0F62">
        <w:t>2</w:t>
      </w:r>
      <w:r w:rsidR="009915AD">
        <w:t>4</w:t>
      </w:r>
      <w:r w:rsidR="00140D4D">
        <w:t xml:space="preserve"> </w:t>
      </w:r>
      <w:r w:rsidR="00002C27" w:rsidRPr="00B94A88">
        <w:t>B</w:t>
      </w:r>
      <w:r w:rsidR="00F61186" w:rsidRPr="00B94A88">
        <w:t xml:space="preserve">ills as listed on Attachment </w:t>
      </w:r>
      <w:r w:rsidR="00743C34">
        <w:t>1d.</w:t>
      </w:r>
    </w:p>
    <w:p w14:paraId="7FD0F899" w14:textId="17B64B89" w:rsidR="00F61186" w:rsidRPr="00B94A88" w:rsidRDefault="00F61186" w:rsidP="00F61186">
      <w:pPr>
        <w:pStyle w:val="BodyText3"/>
      </w:pPr>
      <w:r w:rsidRPr="00B94A88">
        <w:rPr>
          <w:i/>
        </w:rPr>
        <w:t>MOTION</w:t>
      </w:r>
      <w:r w:rsidR="00877430" w:rsidRPr="00B94A88">
        <w:t>:</w:t>
      </w:r>
      <w:r w:rsidR="00EB3F8F" w:rsidRPr="00B94A88">
        <w:t xml:space="preserve"> Approve the </w:t>
      </w:r>
      <w:r w:rsidR="009D285F">
        <w:t xml:space="preserve">August </w:t>
      </w:r>
      <w:r w:rsidR="00EB3F8F" w:rsidRPr="00B94A88">
        <w:t>20</w:t>
      </w:r>
      <w:r w:rsidR="001D0F62">
        <w:t>2</w:t>
      </w:r>
      <w:r w:rsidR="009915AD">
        <w:t>4</w:t>
      </w:r>
      <w:r w:rsidR="00EB3F8F" w:rsidRPr="00B94A88">
        <w:t xml:space="preserve"> Bills List.</w:t>
      </w:r>
    </w:p>
    <w:p w14:paraId="0EDDF15F" w14:textId="260B44DA" w:rsidR="00F61186" w:rsidRPr="00B94A88" w:rsidRDefault="00573238" w:rsidP="00F61186">
      <w:pPr>
        <w:pStyle w:val="BodyText3"/>
      </w:pPr>
      <w:r w:rsidRPr="00B94A88">
        <w:t>M</w:t>
      </w:r>
      <w:r w:rsidR="008C5EFA">
        <w:t xml:space="preserve">s. Mongeau </w:t>
      </w:r>
      <w:r w:rsidR="00F61186" w:rsidRPr="00B94A88">
        <w:t xml:space="preserve">moved, seconded by </w:t>
      </w:r>
      <w:r w:rsidRPr="00B94A88">
        <w:t xml:space="preserve">Mr. </w:t>
      </w:r>
      <w:r w:rsidR="008C5EFA">
        <w:t>White</w:t>
      </w:r>
      <w:r w:rsidR="00EB3F8F" w:rsidRPr="00B94A88">
        <w:t>.</w:t>
      </w:r>
    </w:p>
    <w:p w14:paraId="7381750B" w14:textId="77777777" w:rsidR="00877430" w:rsidRPr="00B94A88" w:rsidRDefault="00877430" w:rsidP="00F61186">
      <w:pPr>
        <w:pStyle w:val="BodyText3"/>
      </w:pPr>
      <w:r w:rsidRPr="00B94A88">
        <w:rPr>
          <w:i/>
        </w:rPr>
        <w:t>MOTION</w:t>
      </w:r>
      <w:r w:rsidRPr="00B94A88">
        <w:t>, passed</w:t>
      </w:r>
    </w:p>
    <w:p w14:paraId="4874154A" w14:textId="77777777" w:rsidR="00F61186" w:rsidRPr="00B94A88" w:rsidRDefault="00F61186" w:rsidP="00F61186">
      <w:pPr>
        <w:pStyle w:val="BodyText3"/>
      </w:pPr>
      <w:r w:rsidRPr="00B94A88">
        <w:t>Motion carried unanimously.</w:t>
      </w:r>
    </w:p>
    <w:p w14:paraId="2861A01C" w14:textId="77777777" w:rsidR="00973D0A" w:rsidRPr="00B94A88" w:rsidRDefault="00743C34" w:rsidP="00823060">
      <w:pPr>
        <w:pStyle w:val="Heading1"/>
        <w:numPr>
          <w:ilvl w:val="0"/>
          <w:numId w:val="0"/>
        </w:numPr>
      </w:pPr>
      <w:r>
        <w:t>2</w:t>
      </w:r>
      <w:r w:rsidR="00823060" w:rsidRPr="00B94A88">
        <w:t>.</w:t>
      </w:r>
      <w:r w:rsidR="00823060" w:rsidRPr="00B94A88">
        <w:tab/>
      </w:r>
      <w:r w:rsidR="00973D0A" w:rsidRPr="00B94A88">
        <w:t>CONSENT AGENDA</w:t>
      </w:r>
    </w:p>
    <w:p w14:paraId="44481F0C" w14:textId="195308A8" w:rsidR="00973D0A" w:rsidRPr="007D1E4E" w:rsidRDefault="002033A8" w:rsidP="00E878AC">
      <w:pPr>
        <w:pStyle w:val="Heading2"/>
        <w:numPr>
          <w:ilvl w:val="0"/>
          <w:numId w:val="0"/>
        </w:numPr>
        <w:ind w:left="720"/>
        <w:rPr>
          <w:b w:val="0"/>
        </w:rPr>
      </w:pPr>
      <w:r w:rsidRPr="007D1E4E">
        <w:rPr>
          <w:b w:val="0"/>
        </w:rPr>
        <w:t xml:space="preserve">Chair </w:t>
      </w:r>
      <w:r w:rsidR="009915AD" w:rsidRPr="009915AD">
        <w:rPr>
          <w:b w:val="0"/>
          <w:bCs w:val="0"/>
        </w:rPr>
        <w:t>Breitling</w:t>
      </w:r>
      <w:r w:rsidR="00EE3A55" w:rsidRPr="007D1E4E">
        <w:rPr>
          <w:b w:val="0"/>
        </w:rPr>
        <w:t xml:space="preserve"> </w:t>
      </w:r>
      <w:r w:rsidR="006F77BD" w:rsidRPr="007D1E4E">
        <w:rPr>
          <w:b w:val="0"/>
        </w:rPr>
        <w:t>asked for approval of Item</w:t>
      </w:r>
      <w:r w:rsidR="00E068C0" w:rsidRPr="007D1E4E">
        <w:rPr>
          <w:b w:val="0"/>
        </w:rPr>
        <w:t>s</w:t>
      </w:r>
      <w:r w:rsidR="002D7412" w:rsidRPr="007D1E4E">
        <w:rPr>
          <w:b w:val="0"/>
        </w:rPr>
        <w:t xml:space="preserve"> </w:t>
      </w:r>
      <w:r w:rsidR="00E224E4">
        <w:rPr>
          <w:b w:val="0"/>
        </w:rPr>
        <w:t>a</w:t>
      </w:r>
      <w:r w:rsidR="008815D2">
        <w:rPr>
          <w:b w:val="0"/>
        </w:rPr>
        <w:t>-</w:t>
      </w:r>
      <w:r w:rsidR="000A78DE">
        <w:rPr>
          <w:b w:val="0"/>
          <w:bCs w:val="0"/>
        </w:rPr>
        <w:t>e</w:t>
      </w:r>
      <w:r w:rsidR="00EE3A55" w:rsidRPr="007D1E4E">
        <w:rPr>
          <w:b w:val="0"/>
        </w:rPr>
        <w:t xml:space="preserve"> </w:t>
      </w:r>
      <w:r w:rsidR="002D7412" w:rsidRPr="007D1E4E">
        <w:rPr>
          <w:b w:val="0"/>
        </w:rPr>
        <w:t>on the Consent Agenda.</w:t>
      </w:r>
    </w:p>
    <w:p w14:paraId="1DDBF723" w14:textId="77777777" w:rsidR="007F6A09" w:rsidRPr="00B94A88" w:rsidRDefault="007F6A09" w:rsidP="00823060">
      <w:pPr>
        <w:pStyle w:val="Heading2"/>
        <w:numPr>
          <w:ilvl w:val="0"/>
          <w:numId w:val="0"/>
        </w:numPr>
      </w:pPr>
    </w:p>
    <w:p w14:paraId="1AA4C326" w14:textId="7A837E10" w:rsidR="002D7412" w:rsidRDefault="000A78DE" w:rsidP="00490D72">
      <w:pPr>
        <w:pStyle w:val="Heading3"/>
        <w:numPr>
          <w:ilvl w:val="0"/>
          <w:numId w:val="15"/>
        </w:numPr>
      </w:pPr>
      <w:r>
        <w:t xml:space="preserve">July </w:t>
      </w:r>
      <w:r w:rsidR="00490D72">
        <w:t>Month End Report</w:t>
      </w:r>
    </w:p>
    <w:p w14:paraId="3DDF3C95" w14:textId="5DA17A77" w:rsidR="009C5DA7" w:rsidRDefault="000A78DE" w:rsidP="00490D72">
      <w:pPr>
        <w:pStyle w:val="Heading3"/>
        <w:numPr>
          <w:ilvl w:val="0"/>
          <w:numId w:val="15"/>
        </w:numPr>
      </w:pPr>
      <w:r>
        <w:t>Approval of GIS Specialist Employment</w:t>
      </w:r>
    </w:p>
    <w:p w14:paraId="45125550" w14:textId="71136C6A" w:rsidR="000A78DE" w:rsidRDefault="000A78DE" w:rsidP="00490D72">
      <w:pPr>
        <w:pStyle w:val="Heading3"/>
        <w:numPr>
          <w:ilvl w:val="0"/>
          <w:numId w:val="15"/>
        </w:numPr>
      </w:pPr>
      <w:r>
        <w:t>Approval of Attorney Engagement Letter</w:t>
      </w:r>
    </w:p>
    <w:p w14:paraId="6CFAEE3B" w14:textId="6E924BA7" w:rsidR="000A78DE" w:rsidRDefault="000A78DE" w:rsidP="00490D72">
      <w:pPr>
        <w:pStyle w:val="Heading3"/>
        <w:numPr>
          <w:ilvl w:val="0"/>
          <w:numId w:val="15"/>
        </w:numPr>
      </w:pPr>
      <w:r>
        <w:t>Approval of ATAC Master Agreement</w:t>
      </w:r>
    </w:p>
    <w:p w14:paraId="64B6A6D4" w14:textId="657BBA30" w:rsidR="000A78DE" w:rsidRDefault="000A78DE" w:rsidP="00490D72">
      <w:pPr>
        <w:pStyle w:val="Heading3"/>
        <w:numPr>
          <w:ilvl w:val="0"/>
          <w:numId w:val="15"/>
        </w:numPr>
      </w:pPr>
      <w:r>
        <w:t>Approval of BNSF Study Agreement</w:t>
      </w:r>
    </w:p>
    <w:p w14:paraId="3823E750" w14:textId="77777777" w:rsidR="0092146D" w:rsidRPr="00B94A88" w:rsidRDefault="0092146D" w:rsidP="00573238">
      <w:pPr>
        <w:pStyle w:val="BodyText4"/>
      </w:pPr>
    </w:p>
    <w:p w14:paraId="546DB0F8" w14:textId="3B2A33EB" w:rsidR="008C0015" w:rsidRPr="00B94A88" w:rsidRDefault="008C0015" w:rsidP="002D7412">
      <w:pPr>
        <w:pStyle w:val="BodyText3"/>
      </w:pPr>
      <w:r w:rsidRPr="00B94A88">
        <w:rPr>
          <w:i/>
        </w:rPr>
        <w:t>MOTION</w:t>
      </w:r>
      <w:r w:rsidR="006F77BD" w:rsidRPr="00B94A88">
        <w:t xml:space="preserve">: Approve </w:t>
      </w:r>
      <w:r w:rsidR="00E068C0" w:rsidRPr="00B94A88">
        <w:t>I</w:t>
      </w:r>
      <w:r w:rsidR="006F77BD" w:rsidRPr="00B94A88">
        <w:t>tem</w:t>
      </w:r>
      <w:r w:rsidR="00E068C0" w:rsidRPr="00B94A88">
        <w:t>s</w:t>
      </w:r>
      <w:r w:rsidR="00D6254C" w:rsidRPr="00B94A88">
        <w:t xml:space="preserve"> </w:t>
      </w:r>
      <w:r w:rsidR="002B07D4">
        <w:t>a-</w:t>
      </w:r>
      <w:r w:rsidR="000A78DE">
        <w:t>e</w:t>
      </w:r>
      <w:r w:rsidR="00EE3A55" w:rsidRPr="00B94A88">
        <w:t xml:space="preserve"> </w:t>
      </w:r>
      <w:r w:rsidR="00D6254C" w:rsidRPr="00B94A88">
        <w:t>on the Consent Agenda.</w:t>
      </w:r>
    </w:p>
    <w:p w14:paraId="0F2AE9D2" w14:textId="2D8BDE09" w:rsidR="008C0015" w:rsidRPr="00B94A88" w:rsidRDefault="00D14852" w:rsidP="002D7412">
      <w:pPr>
        <w:pStyle w:val="BodyText3"/>
      </w:pPr>
      <w:r w:rsidRPr="00B94A88">
        <w:t>Mr.</w:t>
      </w:r>
      <w:r w:rsidR="00573238" w:rsidRPr="00B94A88">
        <w:t xml:space="preserve"> </w:t>
      </w:r>
      <w:r w:rsidR="008C5EFA">
        <w:t>Olson</w:t>
      </w:r>
      <w:r w:rsidR="008C0015" w:rsidRPr="00B94A88">
        <w:t xml:space="preserve"> moved, seconded by </w:t>
      </w:r>
      <w:r w:rsidR="00573238" w:rsidRPr="00B94A88">
        <w:t>M</w:t>
      </w:r>
      <w:r w:rsidR="008C5EFA">
        <w:t>s</w:t>
      </w:r>
      <w:r w:rsidR="00573238" w:rsidRPr="00B94A88">
        <w:t xml:space="preserve">. </w:t>
      </w:r>
      <w:r w:rsidR="008C5EFA">
        <w:t>Nash</w:t>
      </w:r>
      <w:r w:rsidR="00D6254C" w:rsidRPr="00B94A88">
        <w:t>.</w:t>
      </w:r>
      <w:r w:rsidR="008C0015" w:rsidRPr="00B94A88">
        <w:t xml:space="preserve"> </w:t>
      </w:r>
    </w:p>
    <w:p w14:paraId="7C58DAF4" w14:textId="77777777" w:rsidR="00D6254C" w:rsidRPr="00B94A88" w:rsidRDefault="00D6254C" w:rsidP="002D7412">
      <w:pPr>
        <w:pStyle w:val="BodyText3"/>
      </w:pPr>
      <w:r w:rsidRPr="00B94A88">
        <w:rPr>
          <w:i/>
        </w:rPr>
        <w:t>MOTION</w:t>
      </w:r>
      <w:r w:rsidRPr="00B94A88">
        <w:t>, passed</w:t>
      </w:r>
    </w:p>
    <w:p w14:paraId="77D4AF49" w14:textId="77777777" w:rsidR="00422D3D" w:rsidRPr="00B94A88" w:rsidRDefault="00422D3D" w:rsidP="002D7412">
      <w:pPr>
        <w:pStyle w:val="BodyText3"/>
      </w:pPr>
      <w:r w:rsidRPr="00B94A88">
        <w:t>Motion carried unanimously.</w:t>
      </w:r>
    </w:p>
    <w:p w14:paraId="35556C0C" w14:textId="77777777" w:rsidR="00973D0A" w:rsidRDefault="00743C34" w:rsidP="00743C34">
      <w:pPr>
        <w:pStyle w:val="Heading1"/>
        <w:numPr>
          <w:ilvl w:val="0"/>
          <w:numId w:val="0"/>
        </w:numPr>
      </w:pPr>
      <w:r>
        <w:t>3.</w:t>
      </w:r>
      <w:r>
        <w:tab/>
      </w:r>
      <w:r w:rsidR="00973D0A" w:rsidRPr="00B94A88">
        <w:t>REGULAR AGENDA</w:t>
      </w:r>
    </w:p>
    <w:p w14:paraId="291ECAD3" w14:textId="77777777" w:rsidR="002D7412" w:rsidRPr="00B94A88" w:rsidRDefault="00743C34" w:rsidP="00743C34">
      <w:pPr>
        <w:pStyle w:val="Heading2"/>
        <w:numPr>
          <w:ilvl w:val="0"/>
          <w:numId w:val="0"/>
        </w:numPr>
      </w:pPr>
      <w:r>
        <w:t>3a.</w:t>
      </w:r>
      <w:r>
        <w:tab/>
      </w:r>
      <w:r w:rsidR="006F77BD" w:rsidRPr="00B94A88">
        <w:t>Public Comment Opportunity</w:t>
      </w:r>
    </w:p>
    <w:p w14:paraId="1D57B88D" w14:textId="77777777" w:rsidR="00422D3D" w:rsidRPr="00B94A88" w:rsidRDefault="00FD1468" w:rsidP="0058570D">
      <w:pPr>
        <w:pStyle w:val="BodyText2"/>
      </w:pPr>
      <w:r w:rsidRPr="00B94A88">
        <w:t>No public comments were made or received.</w:t>
      </w:r>
    </w:p>
    <w:p w14:paraId="494FC008" w14:textId="1B9FFA51" w:rsidR="002D7412" w:rsidRPr="00B94A88" w:rsidRDefault="00743C34" w:rsidP="00743C34">
      <w:pPr>
        <w:pStyle w:val="Heading2"/>
        <w:numPr>
          <w:ilvl w:val="0"/>
          <w:numId w:val="0"/>
        </w:numPr>
      </w:pPr>
      <w:r>
        <w:t>3b.</w:t>
      </w:r>
      <w:r>
        <w:tab/>
      </w:r>
      <w:r w:rsidR="000A78DE">
        <w:t>2024-2027 TIP Amendment #10</w:t>
      </w:r>
    </w:p>
    <w:p w14:paraId="6B750108" w14:textId="3528FABB" w:rsidR="00FB47B1" w:rsidRDefault="00FB47B1" w:rsidP="002D7412">
      <w:pPr>
        <w:pStyle w:val="BodyText2"/>
      </w:pPr>
      <w:r>
        <w:t>Mr</w:t>
      </w:r>
      <w:r w:rsidR="00216C56">
        <w:t>.</w:t>
      </w:r>
      <w:r>
        <w:t xml:space="preserve"> Bervik presented the 2024-2027 TIP Amendment </w:t>
      </w:r>
      <w:r w:rsidR="00613536">
        <w:t>#</w:t>
      </w:r>
      <w:r>
        <w:t xml:space="preserve">10.  A public notice was published in the Forum on Wednesday, July 24, </w:t>
      </w:r>
      <w:r w:rsidR="00216C56">
        <w:t>2024,</w:t>
      </w:r>
      <w:r>
        <w:t xml:space="preserve"> with public comments accept</w:t>
      </w:r>
      <w:r w:rsidR="00613536">
        <w:t>ed</w:t>
      </w:r>
      <w:r>
        <w:t xml:space="preserve"> until 12:00 noon on Thursday, August 8, 2024.  </w:t>
      </w:r>
      <w:r w:rsidR="00613536">
        <w:t>No</w:t>
      </w:r>
      <w:r>
        <w:t xml:space="preserve"> written or verbal comments </w:t>
      </w:r>
      <w:r w:rsidR="00613536">
        <w:t xml:space="preserve">were </w:t>
      </w:r>
      <w:r>
        <w:t xml:space="preserve">received.  </w:t>
      </w:r>
    </w:p>
    <w:p w14:paraId="3F01F482" w14:textId="7A786C56" w:rsidR="00FB47B1" w:rsidRDefault="00FB47B1" w:rsidP="00FB47B1">
      <w:pPr>
        <w:pStyle w:val="BodyText"/>
        <w:ind w:left="720"/>
        <w:rPr>
          <w:sz w:val="24"/>
        </w:rPr>
      </w:pPr>
      <w:r w:rsidRPr="003E0C4D">
        <w:rPr>
          <w:sz w:val="24"/>
          <w:szCs w:val="24"/>
        </w:rPr>
        <w:t xml:space="preserve">The </w:t>
      </w:r>
      <w:r w:rsidRPr="00846B7A">
        <w:rPr>
          <w:sz w:val="24"/>
        </w:rPr>
        <w:t xml:space="preserve">proposed </w:t>
      </w:r>
      <w:r w:rsidR="00613536">
        <w:rPr>
          <w:sz w:val="24"/>
        </w:rPr>
        <w:t>10</w:t>
      </w:r>
      <w:r w:rsidR="00613536" w:rsidRPr="00613536">
        <w:rPr>
          <w:sz w:val="24"/>
          <w:vertAlign w:val="superscript"/>
        </w:rPr>
        <w:t>th</w:t>
      </w:r>
      <w:r w:rsidR="00613536">
        <w:rPr>
          <w:sz w:val="24"/>
        </w:rPr>
        <w:t xml:space="preserve"> </w:t>
      </w:r>
      <w:r w:rsidRPr="00846B7A">
        <w:rPr>
          <w:sz w:val="24"/>
        </w:rPr>
        <w:t>amendment to the 2024-2027 TIP is as follows:</w:t>
      </w:r>
    </w:p>
    <w:p w14:paraId="4B8CBC31" w14:textId="77777777" w:rsidR="00FB47B1" w:rsidRPr="00846B7A" w:rsidRDefault="00FB47B1" w:rsidP="00FB47B1">
      <w:pPr>
        <w:pStyle w:val="BodyText"/>
        <w:ind w:left="720"/>
        <w:rPr>
          <w:sz w:val="24"/>
        </w:rPr>
      </w:pPr>
    </w:p>
    <w:p w14:paraId="490DFF36" w14:textId="77777777" w:rsidR="00FB47B1" w:rsidRDefault="00FB47B1" w:rsidP="00FB47B1">
      <w:pPr>
        <w:numPr>
          <w:ilvl w:val="0"/>
          <w:numId w:val="17"/>
        </w:numPr>
        <w:autoSpaceDE w:val="0"/>
        <w:autoSpaceDN w:val="0"/>
        <w:adjustRightInd w:val="0"/>
        <w:spacing w:after="0" w:line="276" w:lineRule="auto"/>
        <w:ind w:left="1080"/>
        <w:contextualSpacing/>
        <w:rPr>
          <w:rFonts w:eastAsia="Century Gothic" w:cs="Helvetica"/>
          <w:sz w:val="24"/>
          <w:szCs w:val="24"/>
        </w:rPr>
      </w:pPr>
      <w:r>
        <w:rPr>
          <w:rFonts w:eastAsia="Century Gothic" w:cs="Helvetica"/>
          <w:b/>
          <w:sz w:val="24"/>
          <w:szCs w:val="24"/>
        </w:rPr>
        <w:lastRenderedPageBreak/>
        <w:t>Modification of</w:t>
      </w:r>
      <w:r w:rsidRPr="00F035A5">
        <w:rPr>
          <w:rFonts w:eastAsia="Century Gothic" w:cs="Helvetica"/>
          <w:b/>
          <w:sz w:val="24"/>
          <w:szCs w:val="24"/>
        </w:rPr>
        <w:t xml:space="preserve"> Project </w:t>
      </w:r>
      <w:r>
        <w:rPr>
          <w:rFonts w:eastAsia="Century Gothic" w:cs="Helvetica"/>
          <w:b/>
          <w:sz w:val="24"/>
          <w:szCs w:val="24"/>
        </w:rPr>
        <w:t>9240007</w:t>
      </w:r>
      <w:r w:rsidRPr="00F035A5">
        <w:rPr>
          <w:rFonts w:eastAsia="Century Gothic" w:cs="Helvetica"/>
          <w:b/>
          <w:sz w:val="24"/>
          <w:szCs w:val="24"/>
        </w:rPr>
        <w:t>:</w:t>
      </w:r>
      <w:r w:rsidRPr="00F035A5">
        <w:rPr>
          <w:rFonts w:eastAsia="Century Gothic" w:cs="Helvetica"/>
          <w:sz w:val="24"/>
          <w:szCs w:val="24"/>
        </w:rPr>
        <w:t xml:space="preserve"> </w:t>
      </w:r>
      <w:r>
        <w:rPr>
          <w:rFonts w:eastAsia="Century Gothic" w:cs="Helvetica"/>
          <w:sz w:val="24"/>
          <w:szCs w:val="24"/>
        </w:rPr>
        <w:t xml:space="preserve">NDDOT technological upgrades fiber network, camera sites, ess, and roadside improvements </w:t>
      </w:r>
      <w:r w:rsidRPr="00F035A5">
        <w:rPr>
          <w:rFonts w:eastAsia="Century Gothic" w:cs="Helvetica"/>
          <w:sz w:val="24"/>
          <w:szCs w:val="24"/>
        </w:rPr>
        <w:t>(202</w:t>
      </w:r>
      <w:r>
        <w:rPr>
          <w:rFonts w:eastAsia="Century Gothic" w:cs="Helvetica"/>
          <w:sz w:val="24"/>
          <w:szCs w:val="24"/>
        </w:rPr>
        <w:t>4</w:t>
      </w:r>
      <w:r w:rsidRPr="00F035A5">
        <w:rPr>
          <w:rFonts w:eastAsia="Century Gothic" w:cs="Helvetica"/>
          <w:sz w:val="24"/>
          <w:szCs w:val="24"/>
        </w:rPr>
        <w:t>).</w:t>
      </w:r>
      <w:r>
        <w:rPr>
          <w:rFonts w:eastAsia="Century Gothic" w:cs="Helvetica"/>
          <w:sz w:val="24"/>
          <w:szCs w:val="24"/>
        </w:rPr>
        <w:t xml:space="preserve"> Updating total project cost and cost breakdown.</w:t>
      </w:r>
    </w:p>
    <w:p w14:paraId="3904883E" w14:textId="77777777" w:rsidR="00FB47B1" w:rsidRDefault="00FB47B1" w:rsidP="00FB47B1">
      <w:pPr>
        <w:numPr>
          <w:ilvl w:val="0"/>
          <w:numId w:val="17"/>
        </w:numPr>
        <w:autoSpaceDE w:val="0"/>
        <w:autoSpaceDN w:val="0"/>
        <w:adjustRightInd w:val="0"/>
        <w:spacing w:after="0" w:line="276" w:lineRule="auto"/>
        <w:ind w:left="1080"/>
        <w:contextualSpacing/>
        <w:rPr>
          <w:rFonts w:eastAsia="Century Gothic" w:cs="Helvetica"/>
          <w:sz w:val="24"/>
          <w:szCs w:val="24"/>
        </w:rPr>
      </w:pPr>
      <w:bookmarkStart w:id="0" w:name="_Hlk174016571"/>
      <w:r>
        <w:rPr>
          <w:rFonts w:eastAsia="Century Gothic" w:cs="Helvetica"/>
          <w:b/>
          <w:sz w:val="24"/>
          <w:szCs w:val="24"/>
        </w:rPr>
        <w:t>Modification of Project 8240050:</w:t>
      </w:r>
      <w:r>
        <w:rPr>
          <w:rFonts w:eastAsia="Century Gothic" w:cs="Helvetica"/>
          <w:sz w:val="24"/>
          <w:szCs w:val="24"/>
        </w:rPr>
        <w:t xml:space="preserve"> MnDOT installation of fiber communication, cameras, and dynamic message signs. (2025) Adding additional funding, increase total project cost, and updating project description.</w:t>
      </w:r>
    </w:p>
    <w:bookmarkEnd w:id="0"/>
    <w:p w14:paraId="7DEB9341" w14:textId="77777777" w:rsidR="00FB47B1" w:rsidRDefault="00FB47B1" w:rsidP="00FB47B1">
      <w:pPr>
        <w:numPr>
          <w:ilvl w:val="0"/>
          <w:numId w:val="17"/>
        </w:numPr>
        <w:autoSpaceDE w:val="0"/>
        <w:autoSpaceDN w:val="0"/>
        <w:adjustRightInd w:val="0"/>
        <w:spacing w:after="0"/>
        <w:ind w:left="1080"/>
        <w:contextualSpacing/>
        <w:rPr>
          <w:rFonts w:eastAsia="Century Gothic" w:cs="Helvetica"/>
          <w:sz w:val="24"/>
          <w:szCs w:val="24"/>
        </w:rPr>
      </w:pPr>
      <w:r>
        <w:rPr>
          <w:rFonts w:eastAsia="Century Gothic" w:cs="Helvetica"/>
          <w:b/>
          <w:sz w:val="24"/>
          <w:szCs w:val="24"/>
        </w:rPr>
        <w:t>Modification of</w:t>
      </w:r>
      <w:r w:rsidRPr="00F035A5">
        <w:rPr>
          <w:rFonts w:eastAsia="Century Gothic" w:cs="Helvetica"/>
          <w:b/>
          <w:sz w:val="24"/>
          <w:szCs w:val="24"/>
        </w:rPr>
        <w:t xml:space="preserve"> Project 4232022:</w:t>
      </w:r>
      <w:r w:rsidRPr="00F035A5">
        <w:rPr>
          <w:rFonts w:eastAsia="Century Gothic" w:cs="Helvetica"/>
          <w:sz w:val="24"/>
          <w:szCs w:val="24"/>
        </w:rPr>
        <w:t xml:space="preserve"> City of Fargo construction of a shared use path and drain crossing on Drain 27. This project will connect two existing trail networks (202</w:t>
      </w:r>
      <w:r>
        <w:rPr>
          <w:rFonts w:eastAsia="Century Gothic" w:cs="Helvetica"/>
          <w:sz w:val="24"/>
          <w:szCs w:val="24"/>
        </w:rPr>
        <w:t>4</w:t>
      </w:r>
      <w:r w:rsidRPr="00F035A5">
        <w:rPr>
          <w:rFonts w:eastAsia="Century Gothic" w:cs="Helvetica"/>
          <w:sz w:val="24"/>
          <w:szCs w:val="24"/>
        </w:rPr>
        <w:t>).</w:t>
      </w:r>
      <w:r>
        <w:rPr>
          <w:rFonts w:eastAsia="Century Gothic" w:cs="Helvetica"/>
          <w:sz w:val="24"/>
          <w:szCs w:val="24"/>
        </w:rPr>
        <w:t xml:space="preserve"> The project year was shifted from 2025 to 2024.</w:t>
      </w:r>
    </w:p>
    <w:p w14:paraId="517D118F" w14:textId="77777777" w:rsidR="00FB47B1" w:rsidRDefault="00FB47B1" w:rsidP="00FB47B1">
      <w:pPr>
        <w:numPr>
          <w:ilvl w:val="0"/>
          <w:numId w:val="17"/>
        </w:numPr>
        <w:autoSpaceDE w:val="0"/>
        <w:autoSpaceDN w:val="0"/>
        <w:adjustRightInd w:val="0"/>
        <w:spacing w:after="0" w:line="276" w:lineRule="auto"/>
        <w:ind w:left="1080"/>
        <w:contextualSpacing/>
        <w:rPr>
          <w:rFonts w:eastAsia="Century Gothic" w:cs="Helvetica"/>
          <w:sz w:val="24"/>
          <w:szCs w:val="24"/>
        </w:rPr>
      </w:pPr>
      <w:r>
        <w:rPr>
          <w:rFonts w:eastAsia="Century Gothic" w:cs="Helvetica"/>
          <w:b/>
          <w:sz w:val="24"/>
          <w:szCs w:val="24"/>
        </w:rPr>
        <w:t>Modification of</w:t>
      </w:r>
      <w:r w:rsidRPr="00F035A5">
        <w:rPr>
          <w:rFonts w:eastAsia="Century Gothic" w:cs="Helvetica"/>
          <w:b/>
          <w:sz w:val="24"/>
          <w:szCs w:val="24"/>
        </w:rPr>
        <w:t xml:space="preserve"> Project </w:t>
      </w:r>
      <w:r>
        <w:rPr>
          <w:rFonts w:eastAsia="Century Gothic" w:cs="Helvetica"/>
          <w:b/>
          <w:sz w:val="24"/>
          <w:szCs w:val="24"/>
        </w:rPr>
        <w:t>5245068</w:t>
      </w:r>
      <w:r w:rsidRPr="00F035A5">
        <w:rPr>
          <w:rFonts w:eastAsia="Century Gothic" w:cs="Helvetica"/>
          <w:b/>
          <w:sz w:val="24"/>
          <w:szCs w:val="24"/>
        </w:rPr>
        <w:t>:</w:t>
      </w:r>
      <w:r w:rsidRPr="00F035A5">
        <w:rPr>
          <w:rFonts w:eastAsia="Century Gothic" w:cs="Helvetica"/>
          <w:sz w:val="24"/>
          <w:szCs w:val="24"/>
        </w:rPr>
        <w:t xml:space="preserve"> </w:t>
      </w:r>
      <w:r>
        <w:rPr>
          <w:rFonts w:eastAsia="Century Gothic" w:cs="Helvetica"/>
          <w:sz w:val="24"/>
          <w:szCs w:val="24"/>
        </w:rPr>
        <w:t>Moorhead reconstruction of 34</w:t>
      </w:r>
      <w:r w:rsidRPr="008107F7">
        <w:rPr>
          <w:rFonts w:eastAsia="Century Gothic" w:cs="Helvetica"/>
          <w:sz w:val="24"/>
          <w:szCs w:val="24"/>
          <w:vertAlign w:val="superscript"/>
        </w:rPr>
        <w:t>th</w:t>
      </w:r>
      <w:r>
        <w:rPr>
          <w:rFonts w:eastAsia="Century Gothic" w:cs="Helvetica"/>
          <w:sz w:val="24"/>
          <w:szCs w:val="24"/>
        </w:rPr>
        <w:t xml:space="preserve"> Street from 4</w:t>
      </w:r>
      <w:r w:rsidRPr="008107F7">
        <w:rPr>
          <w:rFonts w:eastAsia="Century Gothic" w:cs="Helvetica"/>
          <w:sz w:val="24"/>
          <w:szCs w:val="24"/>
          <w:vertAlign w:val="superscript"/>
        </w:rPr>
        <w:t>th</w:t>
      </w:r>
      <w:r>
        <w:rPr>
          <w:rFonts w:eastAsia="Century Gothic" w:cs="Helvetica"/>
          <w:sz w:val="24"/>
          <w:szCs w:val="24"/>
        </w:rPr>
        <w:t xml:space="preserve"> Avenue North to 3</w:t>
      </w:r>
      <w:r w:rsidRPr="008107F7">
        <w:rPr>
          <w:rFonts w:eastAsia="Century Gothic" w:cs="Helvetica"/>
          <w:sz w:val="24"/>
          <w:szCs w:val="24"/>
          <w:vertAlign w:val="superscript"/>
        </w:rPr>
        <w:t>rd</w:t>
      </w:r>
      <w:r>
        <w:rPr>
          <w:rFonts w:eastAsia="Century Gothic" w:cs="Helvetica"/>
          <w:sz w:val="24"/>
          <w:szCs w:val="24"/>
        </w:rPr>
        <w:t xml:space="preserve"> Avenue North</w:t>
      </w:r>
      <w:r w:rsidRPr="00F035A5">
        <w:rPr>
          <w:rFonts w:eastAsia="Century Gothic" w:cs="Helvetica"/>
          <w:sz w:val="24"/>
          <w:szCs w:val="24"/>
        </w:rPr>
        <w:t xml:space="preserve"> (202</w:t>
      </w:r>
      <w:r>
        <w:rPr>
          <w:rFonts w:eastAsia="Century Gothic" w:cs="Helvetica"/>
          <w:sz w:val="24"/>
          <w:szCs w:val="24"/>
        </w:rPr>
        <w:t>5</w:t>
      </w:r>
      <w:r w:rsidRPr="00F035A5">
        <w:rPr>
          <w:rFonts w:eastAsia="Century Gothic" w:cs="Helvetica"/>
          <w:sz w:val="24"/>
          <w:szCs w:val="24"/>
        </w:rPr>
        <w:t>).</w:t>
      </w:r>
      <w:r>
        <w:rPr>
          <w:rFonts w:eastAsia="Century Gothic" w:cs="Helvetica"/>
          <w:sz w:val="24"/>
          <w:szCs w:val="24"/>
        </w:rPr>
        <w:t xml:space="preserve"> Updating project description.</w:t>
      </w:r>
    </w:p>
    <w:p w14:paraId="461778FC" w14:textId="77777777" w:rsidR="00FB47B1" w:rsidRDefault="00FB47B1" w:rsidP="00FB47B1">
      <w:pPr>
        <w:numPr>
          <w:ilvl w:val="0"/>
          <w:numId w:val="17"/>
        </w:numPr>
        <w:autoSpaceDE w:val="0"/>
        <w:autoSpaceDN w:val="0"/>
        <w:adjustRightInd w:val="0"/>
        <w:spacing w:after="0" w:line="276" w:lineRule="auto"/>
        <w:ind w:left="1080"/>
        <w:contextualSpacing/>
        <w:rPr>
          <w:rFonts w:eastAsia="Century Gothic" w:cs="Helvetica"/>
          <w:sz w:val="24"/>
          <w:szCs w:val="24"/>
        </w:rPr>
      </w:pPr>
      <w:r>
        <w:rPr>
          <w:rFonts w:eastAsia="Century Gothic" w:cs="Helvetica"/>
          <w:b/>
          <w:sz w:val="24"/>
          <w:szCs w:val="24"/>
        </w:rPr>
        <w:t>Modification of</w:t>
      </w:r>
      <w:r w:rsidRPr="00F035A5">
        <w:rPr>
          <w:rFonts w:eastAsia="Century Gothic" w:cs="Helvetica"/>
          <w:b/>
          <w:sz w:val="24"/>
          <w:szCs w:val="24"/>
        </w:rPr>
        <w:t xml:space="preserve"> Project </w:t>
      </w:r>
      <w:r>
        <w:rPr>
          <w:rFonts w:eastAsia="Century Gothic" w:cs="Helvetica"/>
          <w:b/>
          <w:sz w:val="24"/>
          <w:szCs w:val="24"/>
        </w:rPr>
        <w:t>5245069</w:t>
      </w:r>
      <w:r w:rsidRPr="00F035A5">
        <w:rPr>
          <w:rFonts w:eastAsia="Century Gothic" w:cs="Helvetica"/>
          <w:b/>
          <w:sz w:val="24"/>
          <w:szCs w:val="24"/>
        </w:rPr>
        <w:t>:</w:t>
      </w:r>
      <w:r w:rsidRPr="00F035A5">
        <w:rPr>
          <w:rFonts w:eastAsia="Century Gothic" w:cs="Helvetica"/>
          <w:sz w:val="24"/>
          <w:szCs w:val="24"/>
        </w:rPr>
        <w:t xml:space="preserve"> </w:t>
      </w:r>
      <w:r>
        <w:rPr>
          <w:rFonts w:eastAsia="Century Gothic" w:cs="Helvetica"/>
          <w:sz w:val="24"/>
          <w:szCs w:val="24"/>
        </w:rPr>
        <w:t>Moorhead reconstruction of 34</w:t>
      </w:r>
      <w:r w:rsidRPr="008107F7">
        <w:rPr>
          <w:rFonts w:eastAsia="Century Gothic" w:cs="Helvetica"/>
          <w:sz w:val="24"/>
          <w:szCs w:val="24"/>
          <w:vertAlign w:val="superscript"/>
        </w:rPr>
        <w:t>th</w:t>
      </w:r>
      <w:r>
        <w:rPr>
          <w:rFonts w:eastAsia="Century Gothic" w:cs="Helvetica"/>
          <w:sz w:val="24"/>
          <w:szCs w:val="24"/>
        </w:rPr>
        <w:t xml:space="preserve"> Street from 4</w:t>
      </w:r>
      <w:r w:rsidRPr="008107F7">
        <w:rPr>
          <w:rFonts w:eastAsia="Century Gothic" w:cs="Helvetica"/>
          <w:sz w:val="24"/>
          <w:szCs w:val="24"/>
          <w:vertAlign w:val="superscript"/>
        </w:rPr>
        <w:t>th</w:t>
      </w:r>
      <w:r>
        <w:rPr>
          <w:rFonts w:eastAsia="Century Gothic" w:cs="Helvetica"/>
          <w:sz w:val="24"/>
          <w:szCs w:val="24"/>
        </w:rPr>
        <w:t xml:space="preserve"> Avenue North to 3</w:t>
      </w:r>
      <w:r w:rsidRPr="008107F7">
        <w:rPr>
          <w:rFonts w:eastAsia="Century Gothic" w:cs="Helvetica"/>
          <w:sz w:val="24"/>
          <w:szCs w:val="24"/>
          <w:vertAlign w:val="superscript"/>
        </w:rPr>
        <w:t>rd</w:t>
      </w:r>
      <w:r>
        <w:rPr>
          <w:rFonts w:eastAsia="Century Gothic" w:cs="Helvetica"/>
          <w:sz w:val="24"/>
          <w:szCs w:val="24"/>
        </w:rPr>
        <w:t xml:space="preserve"> Avenue North</w:t>
      </w:r>
      <w:r w:rsidRPr="00F035A5">
        <w:rPr>
          <w:rFonts w:eastAsia="Century Gothic" w:cs="Helvetica"/>
          <w:sz w:val="24"/>
          <w:szCs w:val="24"/>
        </w:rPr>
        <w:t xml:space="preserve"> (202</w:t>
      </w:r>
      <w:r>
        <w:rPr>
          <w:rFonts w:eastAsia="Century Gothic" w:cs="Helvetica"/>
          <w:sz w:val="24"/>
          <w:szCs w:val="24"/>
        </w:rPr>
        <w:t>5</w:t>
      </w:r>
      <w:r w:rsidRPr="00F035A5">
        <w:rPr>
          <w:rFonts w:eastAsia="Century Gothic" w:cs="Helvetica"/>
          <w:sz w:val="24"/>
          <w:szCs w:val="24"/>
        </w:rPr>
        <w:t>).</w:t>
      </w:r>
      <w:r>
        <w:rPr>
          <w:rFonts w:eastAsia="Century Gothic" w:cs="Helvetica"/>
          <w:sz w:val="24"/>
          <w:szCs w:val="24"/>
        </w:rPr>
        <w:t xml:space="preserve"> Updating project description.</w:t>
      </w:r>
    </w:p>
    <w:p w14:paraId="0D8933D1" w14:textId="77777777" w:rsidR="00FB47B1" w:rsidRPr="00966D40" w:rsidRDefault="00FB47B1" w:rsidP="00FB47B1">
      <w:pPr>
        <w:numPr>
          <w:ilvl w:val="0"/>
          <w:numId w:val="17"/>
        </w:numPr>
        <w:autoSpaceDE w:val="0"/>
        <w:autoSpaceDN w:val="0"/>
        <w:adjustRightInd w:val="0"/>
        <w:spacing w:after="0" w:line="276" w:lineRule="auto"/>
        <w:ind w:left="1170"/>
        <w:contextualSpacing/>
        <w:rPr>
          <w:rFonts w:eastAsia="Century Gothic" w:cs="Helvetica"/>
          <w:sz w:val="24"/>
          <w:szCs w:val="24"/>
        </w:rPr>
      </w:pPr>
      <w:r>
        <w:rPr>
          <w:rFonts w:eastAsia="Century Gothic" w:cs="Helvetica"/>
          <w:b/>
          <w:sz w:val="24"/>
          <w:szCs w:val="24"/>
        </w:rPr>
        <w:t>Modification of Project 8250032:</w:t>
      </w:r>
      <w:r>
        <w:rPr>
          <w:rFonts w:eastAsia="Century Gothic" w:cs="Helvetica"/>
          <w:sz w:val="24"/>
          <w:szCs w:val="24"/>
        </w:rPr>
        <w:t xml:space="preserve"> MnDOT installation of fiber communication, cameras, and dynamic message signs. (2025) Updating project description.</w:t>
      </w:r>
    </w:p>
    <w:p w14:paraId="63958B5A" w14:textId="77777777" w:rsidR="00FB47B1" w:rsidRPr="003A1789" w:rsidRDefault="00FB47B1" w:rsidP="00FB47B1">
      <w:pPr>
        <w:pStyle w:val="ListParagraph"/>
        <w:numPr>
          <w:ilvl w:val="0"/>
          <w:numId w:val="17"/>
        </w:numPr>
        <w:autoSpaceDE w:val="0"/>
        <w:autoSpaceDN w:val="0"/>
        <w:adjustRightInd w:val="0"/>
        <w:spacing w:line="276" w:lineRule="auto"/>
        <w:ind w:left="1170"/>
        <w:rPr>
          <w:rFonts w:eastAsia="Century Gothic" w:cs="Helvetica"/>
          <w:sz w:val="24"/>
          <w:szCs w:val="24"/>
        </w:rPr>
      </w:pPr>
      <w:r w:rsidRPr="003A1789">
        <w:rPr>
          <w:rFonts w:cs="Helvetica"/>
          <w:b/>
          <w:sz w:val="24"/>
          <w:szCs w:val="18"/>
        </w:rPr>
        <w:t>New Project 9241071:</w:t>
      </w:r>
      <w:r w:rsidRPr="003A1789">
        <w:rPr>
          <w:rFonts w:cs="Helvetica"/>
          <w:bCs/>
          <w:sz w:val="24"/>
          <w:szCs w:val="18"/>
        </w:rPr>
        <w:t xml:space="preserve"> NDDOT Preliminary Engineering for the reconstruction of Main Avenue from 45</w:t>
      </w:r>
      <w:r w:rsidRPr="003A1789">
        <w:rPr>
          <w:rFonts w:cs="Helvetica"/>
          <w:bCs/>
          <w:sz w:val="24"/>
          <w:szCs w:val="18"/>
          <w:vertAlign w:val="superscript"/>
        </w:rPr>
        <w:t>th</w:t>
      </w:r>
      <w:r w:rsidRPr="003A1789">
        <w:rPr>
          <w:rFonts w:cs="Helvetica"/>
          <w:bCs/>
          <w:sz w:val="24"/>
          <w:szCs w:val="18"/>
        </w:rPr>
        <w:t xml:space="preserve"> Street to 25</w:t>
      </w:r>
      <w:r w:rsidRPr="003A1789">
        <w:rPr>
          <w:rFonts w:cs="Helvetica"/>
          <w:bCs/>
          <w:sz w:val="24"/>
          <w:szCs w:val="18"/>
          <w:vertAlign w:val="superscript"/>
        </w:rPr>
        <w:t>th</w:t>
      </w:r>
      <w:r w:rsidRPr="003A1789">
        <w:rPr>
          <w:rFonts w:cs="Helvetica"/>
          <w:bCs/>
          <w:sz w:val="24"/>
          <w:szCs w:val="18"/>
        </w:rPr>
        <w:t xml:space="preserve"> Street in the City of Fargo</w:t>
      </w:r>
      <w:r w:rsidRPr="003A1789">
        <w:rPr>
          <w:rFonts w:cs="Helvetica"/>
          <w:sz w:val="24"/>
          <w:szCs w:val="18"/>
        </w:rPr>
        <w:t xml:space="preserve"> (2024).</w:t>
      </w:r>
    </w:p>
    <w:p w14:paraId="7B0FDEE6" w14:textId="77777777" w:rsidR="00FB47B1" w:rsidRPr="003A1789" w:rsidRDefault="00FB47B1" w:rsidP="00FB47B1">
      <w:pPr>
        <w:pStyle w:val="ListParagraph"/>
        <w:numPr>
          <w:ilvl w:val="0"/>
          <w:numId w:val="17"/>
        </w:numPr>
        <w:autoSpaceDE w:val="0"/>
        <w:autoSpaceDN w:val="0"/>
        <w:adjustRightInd w:val="0"/>
        <w:spacing w:line="276" w:lineRule="auto"/>
        <w:ind w:left="1170"/>
        <w:rPr>
          <w:rFonts w:eastAsia="Century Gothic" w:cs="Helvetica"/>
          <w:sz w:val="24"/>
          <w:szCs w:val="24"/>
        </w:rPr>
      </w:pPr>
      <w:r>
        <w:rPr>
          <w:rFonts w:eastAsia="Century Gothic" w:cs="Helvetica"/>
          <w:b/>
          <w:sz w:val="24"/>
          <w:szCs w:val="24"/>
        </w:rPr>
        <w:t>New</w:t>
      </w:r>
      <w:r w:rsidRPr="003A1789">
        <w:rPr>
          <w:rFonts w:eastAsia="Century Gothic" w:cs="Helvetica"/>
          <w:b/>
          <w:sz w:val="24"/>
          <w:szCs w:val="24"/>
        </w:rPr>
        <w:t xml:space="preserve"> Project 82</w:t>
      </w:r>
      <w:r>
        <w:rPr>
          <w:rFonts w:eastAsia="Century Gothic" w:cs="Helvetica"/>
          <w:b/>
          <w:sz w:val="24"/>
          <w:szCs w:val="24"/>
        </w:rPr>
        <w:t>41</w:t>
      </w:r>
      <w:r w:rsidRPr="003A1789">
        <w:rPr>
          <w:rFonts w:eastAsia="Century Gothic" w:cs="Helvetica"/>
          <w:b/>
          <w:sz w:val="24"/>
          <w:szCs w:val="24"/>
        </w:rPr>
        <w:t>0</w:t>
      </w:r>
      <w:r>
        <w:rPr>
          <w:rFonts w:eastAsia="Century Gothic" w:cs="Helvetica"/>
          <w:b/>
          <w:sz w:val="24"/>
          <w:szCs w:val="24"/>
        </w:rPr>
        <w:t>72</w:t>
      </w:r>
      <w:r w:rsidRPr="003A1789">
        <w:rPr>
          <w:rFonts w:eastAsia="Century Gothic" w:cs="Helvetica"/>
          <w:b/>
          <w:sz w:val="24"/>
          <w:szCs w:val="24"/>
        </w:rPr>
        <w:t>:</w:t>
      </w:r>
      <w:r w:rsidRPr="003A1789">
        <w:rPr>
          <w:rFonts w:eastAsia="Century Gothic" w:cs="Helvetica"/>
          <w:sz w:val="24"/>
          <w:szCs w:val="24"/>
        </w:rPr>
        <w:t xml:space="preserve"> MnDOT installation of fiber communication, cameras, and dynamic message signs. (2025) </w:t>
      </w:r>
    </w:p>
    <w:p w14:paraId="33670435" w14:textId="38E31F01" w:rsidR="003A7E1B" w:rsidRDefault="00422D3D" w:rsidP="00542439">
      <w:pPr>
        <w:pStyle w:val="BodyText3"/>
      </w:pPr>
      <w:r w:rsidRPr="00B94A88">
        <w:rPr>
          <w:i/>
        </w:rPr>
        <w:t>MOTION</w:t>
      </w:r>
      <w:r w:rsidR="00D6254C" w:rsidRPr="00B94A88">
        <w:t>:</w:t>
      </w:r>
      <w:r w:rsidR="007F6A09">
        <w:t xml:space="preserve"> </w:t>
      </w:r>
      <w:r w:rsidR="000A78DE">
        <w:t xml:space="preserve">Approval of Amendment #10 to the Metro COG 2024-2027 </w:t>
      </w:r>
    </w:p>
    <w:p w14:paraId="1219476A" w14:textId="7D05274F" w:rsidR="00422D3D" w:rsidRPr="00B94A88" w:rsidRDefault="00D14852" w:rsidP="00422D3D">
      <w:pPr>
        <w:pStyle w:val="BodyText3"/>
      </w:pPr>
      <w:r w:rsidRPr="00B94A88">
        <w:t>Mr.</w:t>
      </w:r>
      <w:r w:rsidR="00055B42" w:rsidRPr="00B94A88">
        <w:t xml:space="preserve"> </w:t>
      </w:r>
      <w:r w:rsidR="008C5EFA">
        <w:t>Peipkorn</w:t>
      </w:r>
      <w:r w:rsidR="00422D3D" w:rsidRPr="00B94A88">
        <w:t xml:space="preserve"> moved, seconded by </w:t>
      </w:r>
      <w:r w:rsidR="00055B42" w:rsidRPr="00B94A88">
        <w:t>M</w:t>
      </w:r>
      <w:r w:rsidR="008C5EFA">
        <w:t>s</w:t>
      </w:r>
      <w:r w:rsidR="00055B42" w:rsidRPr="00B94A88">
        <w:t xml:space="preserve">. </w:t>
      </w:r>
      <w:r w:rsidR="008C5EFA">
        <w:t>Kolpack</w:t>
      </w:r>
      <w:r w:rsidR="00D6254C" w:rsidRPr="00B94A88">
        <w:t>.</w:t>
      </w:r>
    </w:p>
    <w:p w14:paraId="6ED55F08" w14:textId="77777777" w:rsidR="00D6254C" w:rsidRPr="00B94A88" w:rsidRDefault="00D6254C" w:rsidP="00D6254C">
      <w:pPr>
        <w:pStyle w:val="BodyText3"/>
      </w:pPr>
      <w:r w:rsidRPr="00B94A88">
        <w:rPr>
          <w:i/>
        </w:rPr>
        <w:t>MOTION</w:t>
      </w:r>
      <w:r w:rsidRPr="00B94A88">
        <w:t>, passed</w:t>
      </w:r>
    </w:p>
    <w:p w14:paraId="0AABB896" w14:textId="77777777" w:rsidR="002D7412" w:rsidRPr="00B94A88" w:rsidRDefault="00422D3D" w:rsidP="00422D3D">
      <w:pPr>
        <w:pStyle w:val="BodyText3"/>
      </w:pPr>
      <w:r w:rsidRPr="00B94A88">
        <w:t>Motion carried unanimously.</w:t>
      </w:r>
    </w:p>
    <w:p w14:paraId="78D4FD93" w14:textId="4791CAC2" w:rsidR="002D7412" w:rsidRPr="00B94A88" w:rsidRDefault="00743C34" w:rsidP="00542439">
      <w:pPr>
        <w:pStyle w:val="Heading2"/>
        <w:numPr>
          <w:ilvl w:val="0"/>
          <w:numId w:val="0"/>
        </w:numPr>
        <w:ind w:left="720" w:hanging="720"/>
      </w:pPr>
      <w:r>
        <w:t>3c.</w:t>
      </w:r>
      <w:r>
        <w:tab/>
      </w:r>
      <w:r w:rsidR="001E0BCE">
        <w:t>Continuation of the Development of the Final Draft 2025-2028 TIP</w:t>
      </w:r>
    </w:p>
    <w:p w14:paraId="1E10DB41" w14:textId="75E8112F" w:rsidR="002D7412" w:rsidRDefault="00086DAE" w:rsidP="0092146D">
      <w:pPr>
        <w:pStyle w:val="BodyText2"/>
      </w:pPr>
      <w:r>
        <w:t>Mr. Bervik presented information regarding the development of the Final Draft 2025-2028 TIP document.  The TIP is coordinat</w:t>
      </w:r>
      <w:r w:rsidR="00613536">
        <w:t>ed by Metro COG between</w:t>
      </w:r>
      <w:r>
        <w:t xml:space="preserve"> NDDOT, MnDOT, MATBUS, and local</w:t>
      </w:r>
      <w:r w:rsidR="00613536">
        <w:t xml:space="preserve"> F-M area</w:t>
      </w:r>
      <w:r>
        <w:t xml:space="preserve"> jurisdictions.  All federal</w:t>
      </w:r>
      <w:r w:rsidR="00613536">
        <w:t>ly</w:t>
      </w:r>
      <w:r>
        <w:t xml:space="preserve"> funded, regionally significant, and projects of local significance in the Fargo Moorhead Region are included. </w:t>
      </w:r>
    </w:p>
    <w:p w14:paraId="452A943A" w14:textId="2874600B" w:rsidR="00086DAE" w:rsidRDefault="00086DAE" w:rsidP="0092146D">
      <w:pPr>
        <w:pStyle w:val="BodyText2"/>
      </w:pPr>
      <w:r>
        <w:t xml:space="preserve">The Fiscal Constraint Section, Environmental Considerations Section, and the Revisions Section have been </w:t>
      </w:r>
      <w:r w:rsidR="00613536">
        <w:t xml:space="preserve">or are being </w:t>
      </w:r>
      <w:r>
        <w:t xml:space="preserve">updated. </w:t>
      </w:r>
    </w:p>
    <w:p w14:paraId="63D447A5" w14:textId="09C79A53" w:rsidR="00542439" w:rsidRDefault="00086DAE" w:rsidP="00542439">
      <w:pPr>
        <w:pStyle w:val="BodyText3"/>
      </w:pPr>
      <w:r>
        <w:rPr>
          <w:i/>
        </w:rPr>
        <w:t>Information Only – No motion</w:t>
      </w:r>
    </w:p>
    <w:p w14:paraId="0B5FF67C" w14:textId="3864A778" w:rsidR="002D7412" w:rsidRPr="00B94A88" w:rsidRDefault="002D7412" w:rsidP="007F6A09">
      <w:pPr>
        <w:pStyle w:val="BodyText3"/>
      </w:pPr>
    </w:p>
    <w:p w14:paraId="3C4BF616" w14:textId="492C7080" w:rsidR="00BA2CA8" w:rsidRDefault="00BA2CA8" w:rsidP="00BA2CA8">
      <w:pPr>
        <w:pStyle w:val="BodyText3"/>
        <w:ind w:left="0"/>
      </w:pPr>
    </w:p>
    <w:p w14:paraId="48E4B56B" w14:textId="3905857D" w:rsidR="00BA2CA8" w:rsidRPr="00B94A88" w:rsidRDefault="00BA2CA8" w:rsidP="00BA2CA8">
      <w:pPr>
        <w:pStyle w:val="BodyText3"/>
        <w:ind w:left="0"/>
      </w:pPr>
      <w:r>
        <w:t>4.</w:t>
      </w:r>
      <w:r>
        <w:tab/>
        <w:t>Additional Business</w:t>
      </w:r>
    </w:p>
    <w:p w14:paraId="6DDCFA23" w14:textId="4EF3AFA1" w:rsidR="002364F9" w:rsidRDefault="00613536" w:rsidP="002D7412">
      <w:pPr>
        <w:pStyle w:val="BodyText2"/>
      </w:pPr>
      <w:r>
        <w:t>Mr. Griffith provided the following updates to the attendees:</w:t>
      </w:r>
    </w:p>
    <w:p w14:paraId="6B2BA12F" w14:textId="50F66439" w:rsidR="00613536" w:rsidRDefault="007C5128" w:rsidP="00613536">
      <w:pPr>
        <w:pStyle w:val="BodyText2"/>
        <w:numPr>
          <w:ilvl w:val="0"/>
          <w:numId w:val="18"/>
        </w:numPr>
      </w:pPr>
      <w:r>
        <w:t xml:space="preserve">Work </w:t>
      </w:r>
      <w:proofErr w:type="gramStart"/>
      <w:r>
        <w:t>continues on</w:t>
      </w:r>
      <w:proofErr w:type="gramEnd"/>
      <w:r>
        <w:t xml:space="preserve"> the 2025-2026 UPWP.  2025 will be very lean year with Metro COG’s CPG funding estimated to be $1.34M by NDDOT, primarily due to the addition of a fourth MPO in Minot and no additional FHWA funds for MPOs.  No new CPG planning projects are proposed </w:t>
      </w:r>
      <w:proofErr w:type="gramStart"/>
      <w:r>
        <w:t>in order to</w:t>
      </w:r>
      <w:proofErr w:type="gramEnd"/>
      <w:r>
        <w:t xml:space="preserve"> complete 2024 projects not completed by December 31, 2024.  If funding is even tighter than expected, Metro COG may need to convert a portion of STBG funds which are normally used for construction projects into planning funds </w:t>
      </w:r>
      <w:proofErr w:type="gramStart"/>
      <w:r>
        <w:t>in order to</w:t>
      </w:r>
      <w:proofErr w:type="gramEnd"/>
      <w:r>
        <w:t xml:space="preserve"> complete any projects which will continue into 2025.  We’ll have a much better idea as we get closer to the end of the year.</w:t>
      </w:r>
    </w:p>
    <w:p w14:paraId="3335CDF9" w14:textId="7AFC5E55" w:rsidR="007C5128" w:rsidRDefault="007C5128" w:rsidP="00613536">
      <w:pPr>
        <w:pStyle w:val="BodyText2"/>
        <w:numPr>
          <w:ilvl w:val="0"/>
          <w:numId w:val="18"/>
        </w:numPr>
      </w:pPr>
      <w:r>
        <w:t xml:space="preserve">Work </w:t>
      </w:r>
      <w:proofErr w:type="gramStart"/>
      <w:r>
        <w:t>continues on</w:t>
      </w:r>
      <w:proofErr w:type="gramEnd"/>
      <w:r>
        <w:t xml:space="preserve"> the 2025-2028 TIP, as reported earlier by Paul Bervik.  We’re communicating regularly with both MnDOT and NDDOT as well as our local partners, as they make minor revisions heading towards the end of the year.  We’ve also taken a little more time to beef up the Environmental Justice and Title VI sections.  Adoption of the 2025-2028 TIP is scheduled for the September 19</w:t>
      </w:r>
      <w:r w:rsidRPr="007C5128">
        <w:rPr>
          <w:vertAlign w:val="superscript"/>
        </w:rPr>
        <w:t>th</w:t>
      </w:r>
      <w:r>
        <w:t xml:space="preserve"> Policy Board meeting</w:t>
      </w:r>
      <w:r w:rsidR="008E657F">
        <w:t>.</w:t>
      </w:r>
    </w:p>
    <w:p w14:paraId="476860CB" w14:textId="53B105B3" w:rsidR="008E657F" w:rsidRDefault="008E657F" w:rsidP="00613536">
      <w:pPr>
        <w:pStyle w:val="BodyText2"/>
        <w:numPr>
          <w:ilvl w:val="0"/>
          <w:numId w:val="18"/>
        </w:numPr>
      </w:pPr>
      <w:r>
        <w:t>We received a draft of the 2023 financial audit and I’m in the process of drafting a narrative for the auditors to incorporate into the final report.  Our accountant was provided with a list of adjusting entries to be made.</w:t>
      </w:r>
    </w:p>
    <w:p w14:paraId="276CB9F4" w14:textId="77777777" w:rsidR="008E657F" w:rsidRDefault="008E657F" w:rsidP="00613536">
      <w:pPr>
        <w:pStyle w:val="BodyText2"/>
        <w:numPr>
          <w:ilvl w:val="0"/>
          <w:numId w:val="18"/>
        </w:numPr>
      </w:pPr>
      <w:r>
        <w:t xml:space="preserve">We’ve begun our annual review of our Indirect Rate with the NDDOT Finance </w:t>
      </w:r>
      <w:proofErr w:type="gramStart"/>
      <w:r>
        <w:t>Office</w:t>
      </w:r>
      <w:proofErr w:type="gramEnd"/>
      <w:r>
        <w:t xml:space="preserve"> and they need a copy of the final audit report, as does the NDDOT Local Government Division and the FHWA, so I should have it within the coming days and will place it on the September agenda.</w:t>
      </w:r>
    </w:p>
    <w:p w14:paraId="7DCA9F72" w14:textId="62FCA4F7" w:rsidR="008E657F" w:rsidRPr="00B94A88" w:rsidRDefault="008E657F" w:rsidP="00613536">
      <w:pPr>
        <w:pStyle w:val="BodyText2"/>
        <w:numPr>
          <w:ilvl w:val="0"/>
          <w:numId w:val="18"/>
        </w:numPr>
      </w:pPr>
      <w:r>
        <w:t>The September 19</w:t>
      </w:r>
      <w:r w:rsidRPr="008E657F">
        <w:rPr>
          <w:vertAlign w:val="superscript"/>
        </w:rPr>
        <w:t>th</w:t>
      </w:r>
      <w:r>
        <w:t xml:space="preserve"> Policy Board meeting is going to be a very busy meeting for us.  We’ll be adopting the 2025-2028 TIP, the 2025-2026 UPWP and the 2050 MTP (Metropolitan Transportation Plan).  Once adopted, we’ll need to take the MTP to each of the local jurisdictions to schedule adoption by your individual councils, commissions and boards.  Our goal is to have the MTP adopted by all jurisdictions before the end of the year.</w:t>
      </w:r>
    </w:p>
    <w:p w14:paraId="517501EE" w14:textId="77777777" w:rsidR="00973D0A" w:rsidRPr="00B94A88" w:rsidRDefault="00743C34" w:rsidP="00743C34">
      <w:pPr>
        <w:pStyle w:val="Heading1"/>
        <w:numPr>
          <w:ilvl w:val="0"/>
          <w:numId w:val="0"/>
        </w:numPr>
      </w:pPr>
      <w:r>
        <w:t>5.</w:t>
      </w:r>
      <w:r>
        <w:tab/>
      </w:r>
      <w:r w:rsidR="00973D0A" w:rsidRPr="00B94A88">
        <w:t>Adjourn</w:t>
      </w:r>
    </w:p>
    <w:p w14:paraId="10D7F2FC" w14:textId="77777777" w:rsidR="0093556B" w:rsidRPr="00B94A88" w:rsidRDefault="0093556B" w:rsidP="0093556B">
      <w:pPr>
        <w:pStyle w:val="ListParagraph"/>
      </w:pPr>
    </w:p>
    <w:p w14:paraId="47917A20" w14:textId="18D101FF" w:rsidR="0093556B" w:rsidRPr="00B94A88" w:rsidRDefault="0093556B" w:rsidP="0093556B">
      <w:pPr>
        <w:pStyle w:val="NoSpacing"/>
        <w:ind w:left="720" w:firstLine="720"/>
        <w:rPr>
          <w:b/>
        </w:rPr>
      </w:pPr>
      <w:r w:rsidRPr="00B94A88">
        <w:rPr>
          <w:b/>
          <w:i/>
        </w:rPr>
        <w:t xml:space="preserve">MOTION: </w:t>
      </w:r>
      <w:r w:rsidRPr="00B94A88">
        <w:rPr>
          <w:b/>
        </w:rPr>
        <w:t xml:space="preserve">Adjourn the </w:t>
      </w:r>
      <w:r w:rsidR="001E0BCE" w:rsidRPr="001E0BCE">
        <w:rPr>
          <w:b/>
        </w:rPr>
        <w:t>632nd</w:t>
      </w:r>
      <w:r w:rsidRPr="00B94A88">
        <w:rPr>
          <w:b/>
        </w:rPr>
        <w:t xml:space="preserve"> Meeting of the FM Metro COG Policy Board</w:t>
      </w:r>
    </w:p>
    <w:p w14:paraId="3306E987" w14:textId="16E9858E" w:rsidR="0093556B" w:rsidRPr="00B94A88" w:rsidRDefault="0093556B" w:rsidP="0093556B">
      <w:pPr>
        <w:pStyle w:val="NoSpacing"/>
        <w:ind w:left="720" w:firstLine="720"/>
        <w:rPr>
          <w:b/>
        </w:rPr>
      </w:pPr>
      <w:r w:rsidRPr="00B94A88">
        <w:rPr>
          <w:b/>
        </w:rPr>
        <w:t xml:space="preserve">Mr. </w:t>
      </w:r>
      <w:r w:rsidR="008C5EFA">
        <w:rPr>
          <w:b/>
        </w:rPr>
        <w:t xml:space="preserve">Peipkorn </w:t>
      </w:r>
      <w:r w:rsidRPr="00B94A88">
        <w:rPr>
          <w:b/>
        </w:rPr>
        <w:t>moved, seconded by M</w:t>
      </w:r>
      <w:r w:rsidR="008C5EFA">
        <w:rPr>
          <w:b/>
        </w:rPr>
        <w:t>s</w:t>
      </w:r>
      <w:r w:rsidRPr="00B94A88">
        <w:rPr>
          <w:b/>
        </w:rPr>
        <w:t xml:space="preserve">. </w:t>
      </w:r>
      <w:r w:rsidR="008C5EFA">
        <w:rPr>
          <w:b/>
        </w:rPr>
        <w:t>Mongeau</w:t>
      </w:r>
      <w:r w:rsidRPr="00B94A88">
        <w:rPr>
          <w:b/>
        </w:rPr>
        <w:t>.</w:t>
      </w:r>
    </w:p>
    <w:p w14:paraId="2B39B9F5" w14:textId="77777777" w:rsidR="0093556B" w:rsidRPr="00B94A88" w:rsidRDefault="0093556B" w:rsidP="0093556B">
      <w:pPr>
        <w:pStyle w:val="NoSpacing"/>
        <w:ind w:left="720" w:firstLine="720"/>
        <w:rPr>
          <w:b/>
        </w:rPr>
      </w:pPr>
      <w:r w:rsidRPr="00B94A88">
        <w:rPr>
          <w:b/>
          <w:i/>
        </w:rPr>
        <w:t xml:space="preserve">MOTION, </w:t>
      </w:r>
      <w:r w:rsidRPr="00B94A88">
        <w:rPr>
          <w:b/>
        </w:rPr>
        <w:t xml:space="preserve">passed. </w:t>
      </w:r>
    </w:p>
    <w:p w14:paraId="609FC4A4" w14:textId="77777777" w:rsidR="0093556B" w:rsidRPr="00B94A88" w:rsidRDefault="0093556B" w:rsidP="0093556B">
      <w:pPr>
        <w:pStyle w:val="NoSpacing"/>
        <w:ind w:left="720" w:firstLine="720"/>
        <w:rPr>
          <w:b/>
        </w:rPr>
      </w:pPr>
      <w:r w:rsidRPr="00B94A88">
        <w:rPr>
          <w:b/>
        </w:rPr>
        <w:t>Motion carried unanimously.</w:t>
      </w:r>
    </w:p>
    <w:p w14:paraId="6C47C335" w14:textId="77777777" w:rsidR="0093556B" w:rsidRPr="00B94A88" w:rsidRDefault="0093556B" w:rsidP="00963BC9">
      <w:pPr>
        <w:pStyle w:val="Heading1"/>
        <w:numPr>
          <w:ilvl w:val="0"/>
          <w:numId w:val="0"/>
        </w:numPr>
      </w:pPr>
    </w:p>
    <w:p w14:paraId="1818BD38" w14:textId="1CF9F3D4" w:rsidR="002D7412" w:rsidRPr="00B94A88" w:rsidRDefault="009F6F2C" w:rsidP="002D7412">
      <w:pPr>
        <w:pStyle w:val="BodyText2"/>
      </w:pPr>
      <w:r w:rsidRPr="00B94A88">
        <w:t xml:space="preserve">The </w:t>
      </w:r>
      <w:r w:rsidR="001E0BCE">
        <w:t>632</w:t>
      </w:r>
      <w:r w:rsidR="001E0BCE" w:rsidRPr="00613536">
        <w:rPr>
          <w:vertAlign w:val="superscript"/>
        </w:rPr>
        <w:t>nd</w:t>
      </w:r>
      <w:r w:rsidR="00613536">
        <w:t xml:space="preserve"> </w:t>
      </w:r>
      <w:r w:rsidR="002D7412" w:rsidRPr="00B94A88">
        <w:t xml:space="preserve">Meeting of the FM Metro COG Policy Board held Thursday, </w:t>
      </w:r>
      <w:r w:rsidR="001E0BCE">
        <w:t>August 15</w:t>
      </w:r>
      <w:r w:rsidR="00C008B2">
        <w:t>,</w:t>
      </w:r>
      <w:r w:rsidR="002D7412" w:rsidRPr="00B94A88">
        <w:t xml:space="preserve"> </w:t>
      </w:r>
      <w:r w:rsidR="00182BE7" w:rsidRPr="00B94A88">
        <w:t>20</w:t>
      </w:r>
      <w:r w:rsidR="00182BE7">
        <w:t>24,</w:t>
      </w:r>
      <w:r w:rsidR="002D7412" w:rsidRPr="00B94A88">
        <w:t xml:space="preserve"> was adjourned at </w:t>
      </w:r>
      <w:r w:rsidR="008C5EFA">
        <w:t xml:space="preserve">4:22 </w:t>
      </w:r>
      <w:r w:rsidR="00507CAB" w:rsidRPr="00B94A88">
        <w:t>pm.</w:t>
      </w:r>
    </w:p>
    <w:p w14:paraId="081FD5A7" w14:textId="50262342" w:rsidR="00973D0A" w:rsidRPr="00B94A88" w:rsidRDefault="00973D0A" w:rsidP="00743C34">
      <w:pPr>
        <w:pStyle w:val="Heading1"/>
        <w:numPr>
          <w:ilvl w:val="0"/>
          <w:numId w:val="0"/>
        </w:numPr>
      </w:pPr>
      <w:r w:rsidRPr="00B94A88">
        <w:t xml:space="preserve">THE NEXT FM METRO COG POLICY BOARD MEETING WILL BE HELD </w:t>
      </w:r>
      <w:r w:rsidR="001E0BCE">
        <w:t>SEPTEMBER 19,</w:t>
      </w:r>
      <w:r w:rsidRPr="00B94A88">
        <w:t xml:space="preserve"> 20</w:t>
      </w:r>
      <w:r w:rsidR="00CA71AD">
        <w:t>2</w:t>
      </w:r>
      <w:r w:rsidR="009915AD">
        <w:t>4</w:t>
      </w:r>
      <w:r w:rsidRPr="00B94A88">
        <w:t>, 4:00</w:t>
      </w:r>
      <w:r w:rsidR="001D5227" w:rsidRPr="00B94A88">
        <w:t> </w:t>
      </w:r>
      <w:r w:rsidRPr="00B94A88">
        <w:t xml:space="preserve">PM. </w:t>
      </w:r>
    </w:p>
    <w:p w14:paraId="48542602" w14:textId="77777777" w:rsidR="00973D0A" w:rsidRPr="00B94A88" w:rsidRDefault="00973D0A" w:rsidP="00973D0A">
      <w:pPr>
        <w:pStyle w:val="BodyText"/>
        <w:spacing w:after="240"/>
        <w:contextualSpacing/>
      </w:pPr>
    </w:p>
    <w:p w14:paraId="5F42F95C" w14:textId="77777777" w:rsidR="00973D0A" w:rsidRPr="00B94A88" w:rsidRDefault="00973D0A" w:rsidP="00973D0A">
      <w:r w:rsidRPr="00B94A88">
        <w:t>Respectfully Submitted,</w:t>
      </w:r>
    </w:p>
    <w:p w14:paraId="27652813" w14:textId="026AFE09" w:rsidR="00973D0A" w:rsidRDefault="001E0BCE" w:rsidP="00216C56">
      <w:pPr>
        <w:spacing w:after="0"/>
      </w:pPr>
      <w:r>
        <w:t>Angela Brumbaugh</w:t>
      </w:r>
    </w:p>
    <w:p w14:paraId="6790DDB8" w14:textId="452778F8" w:rsidR="001E0BCE" w:rsidRPr="00B94A88" w:rsidRDefault="001E0BCE" w:rsidP="00216C56">
      <w:pPr>
        <w:spacing w:after="0"/>
      </w:pPr>
      <w:r>
        <w:t>Office Manager</w:t>
      </w:r>
    </w:p>
    <w:sectPr w:rsidR="001E0BCE" w:rsidRPr="00B94A88" w:rsidSect="00C8388F">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225F" w14:textId="77777777" w:rsidR="00E555F3" w:rsidRDefault="00E555F3" w:rsidP="005C62C8">
      <w:pPr>
        <w:spacing w:after="0"/>
      </w:pPr>
      <w:r>
        <w:separator/>
      </w:r>
    </w:p>
  </w:endnote>
  <w:endnote w:type="continuationSeparator" w:id="0">
    <w:p w14:paraId="33540697" w14:textId="77777777" w:rsidR="00E555F3" w:rsidRDefault="00E555F3"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6449" w14:textId="0E51A51E" w:rsidR="005C62C8" w:rsidRPr="00B307B7" w:rsidRDefault="001E0BCE" w:rsidP="005C62C8">
    <w:pPr>
      <w:pStyle w:val="Footer"/>
    </w:pPr>
    <w:r>
      <w:t>632</w:t>
    </w:r>
    <w:r w:rsidRPr="00613536">
      <w:rPr>
        <w:vertAlign w:val="superscript"/>
      </w:rPr>
      <w:t>nd</w:t>
    </w:r>
    <w:r w:rsidR="00613536">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46B37CC2" w:rsidR="005C62C8" w:rsidRPr="00B307B7" w:rsidRDefault="00140D4D">
    <w:pPr>
      <w:pStyle w:val="Footer"/>
    </w:pPr>
    <w:r>
      <w:t xml:space="preserve">Thursday, </w:t>
    </w:r>
    <w:r w:rsidR="001E0BCE">
      <w:t>August 15</w:t>
    </w:r>
    <w:r w:rsidR="007460D0">
      <w:t>,</w:t>
    </w:r>
    <w:r>
      <w:t xml:space="preserve"> 202</w:t>
    </w:r>
    <w:r w:rsidR="009915A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99348" w14:textId="77777777" w:rsidR="00E555F3" w:rsidRDefault="00E555F3" w:rsidP="005C62C8">
      <w:pPr>
        <w:spacing w:after="0"/>
      </w:pPr>
      <w:r>
        <w:separator/>
      </w:r>
    </w:p>
  </w:footnote>
  <w:footnote w:type="continuationSeparator" w:id="0">
    <w:p w14:paraId="098E88FB" w14:textId="77777777" w:rsidR="00E555F3" w:rsidRDefault="00E555F3"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B70FA" w14:textId="594FE7CC" w:rsidR="00A74B8B" w:rsidRDefault="00A7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2C71" w14:textId="697C6B54"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41162" w14:textId="01F97025" w:rsidR="00C8388F" w:rsidRPr="004B4DC6" w:rsidRDefault="00FB2E84" w:rsidP="00C8388F">
    <w:pPr>
      <w:pStyle w:val="Header"/>
      <w:jc w:val="right"/>
      <w:rPr>
        <w:b/>
        <w:szCs w:val="32"/>
      </w:rPr>
    </w:pPr>
    <w:r w:rsidRPr="004B4DC6">
      <w:rPr>
        <w:b/>
        <w:szCs w:val="32"/>
      </w:rPr>
      <w:t xml:space="preserve">Agenda Item </w:t>
    </w:r>
    <w:r w:rsidR="00C25823" w:rsidRPr="004B4DC6">
      <w:rPr>
        <w:b/>
        <w:szCs w:val="32"/>
      </w:rPr>
      <w:t>1c</w:t>
    </w:r>
    <w:r w:rsidRPr="004B4DC6">
      <w:rPr>
        <w:b/>
        <w:szCs w:val="32"/>
      </w:rPr>
      <w:t xml:space="preserve">, </w:t>
    </w:r>
    <w:r w:rsidR="006F77BD" w:rsidRPr="004B4DC6">
      <w:rPr>
        <w:b/>
        <w:szCs w:val="32"/>
      </w:rPr>
      <w:t xml:space="preserve">Attachment </w:t>
    </w:r>
    <w:r w:rsidRPr="004B4DC6">
      <w:rPr>
        <w:b/>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5F267A"/>
    <w:multiLevelType w:val="hybridMultilevel"/>
    <w:tmpl w:val="511E580E"/>
    <w:lvl w:ilvl="0" w:tplc="B69AEA4E">
      <w:start w:val="1"/>
      <w:numFmt w:val="decimal"/>
      <w:lvlText w:val="%1."/>
      <w:lvlJc w:val="left"/>
      <w:pPr>
        <w:ind w:left="450" w:hanging="360"/>
      </w:pPr>
      <w:rPr>
        <w:rFonts w:asciiTheme="minorHAnsi" w:eastAsiaTheme="minorHAnsi" w:hAnsiTheme="minorHAnsi" w:cstheme="minorBidi"/>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8F4D6B"/>
    <w:multiLevelType w:val="hybridMultilevel"/>
    <w:tmpl w:val="FB129834"/>
    <w:lvl w:ilvl="0" w:tplc="AE0A6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3C4AC7"/>
    <w:multiLevelType w:val="hybridMultilevel"/>
    <w:tmpl w:val="000A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1"/>
  </w:num>
  <w:num w:numId="12" w16cid:durableId="84496688">
    <w:abstractNumId w:val="11"/>
  </w:num>
  <w:num w:numId="13" w16cid:durableId="837961453">
    <w:abstractNumId w:val="11"/>
  </w:num>
  <w:num w:numId="14" w16cid:durableId="1446192603">
    <w:abstractNumId w:val="11"/>
    <w:lvlOverride w:ilvl="0">
      <w:startOverride w:val="3"/>
    </w:lvlOverride>
  </w:num>
  <w:num w:numId="15" w16cid:durableId="2104497023">
    <w:abstractNumId w:val="12"/>
  </w:num>
  <w:num w:numId="16" w16cid:durableId="1021467659">
    <w:abstractNumId w:val="13"/>
  </w:num>
  <w:num w:numId="17" w16cid:durableId="1446582399">
    <w:abstractNumId w:val="10"/>
  </w:num>
  <w:num w:numId="18" w16cid:durableId="1009061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55B42"/>
    <w:rsid w:val="00056D5E"/>
    <w:rsid w:val="000708D8"/>
    <w:rsid w:val="000804A9"/>
    <w:rsid w:val="0008235F"/>
    <w:rsid w:val="0008581C"/>
    <w:rsid w:val="00086DAE"/>
    <w:rsid w:val="00097346"/>
    <w:rsid w:val="000A36AE"/>
    <w:rsid w:val="000A3F60"/>
    <w:rsid w:val="000A78DE"/>
    <w:rsid w:val="000C23B4"/>
    <w:rsid w:val="000C42D0"/>
    <w:rsid w:val="000C5744"/>
    <w:rsid w:val="000D13A4"/>
    <w:rsid w:val="000D2018"/>
    <w:rsid w:val="00140D4D"/>
    <w:rsid w:val="00151D22"/>
    <w:rsid w:val="00182BE7"/>
    <w:rsid w:val="00185FA2"/>
    <w:rsid w:val="001A6747"/>
    <w:rsid w:val="001B54CA"/>
    <w:rsid w:val="001C64C9"/>
    <w:rsid w:val="001C778B"/>
    <w:rsid w:val="001D0F62"/>
    <w:rsid w:val="001D5227"/>
    <w:rsid w:val="001E0BCE"/>
    <w:rsid w:val="001E7D4B"/>
    <w:rsid w:val="002033A8"/>
    <w:rsid w:val="00216C56"/>
    <w:rsid w:val="002364F9"/>
    <w:rsid w:val="00250905"/>
    <w:rsid w:val="002549FB"/>
    <w:rsid w:val="002755BC"/>
    <w:rsid w:val="00295F8A"/>
    <w:rsid w:val="002B07D4"/>
    <w:rsid w:val="002B61A3"/>
    <w:rsid w:val="002D7412"/>
    <w:rsid w:val="002F74F1"/>
    <w:rsid w:val="00305ECC"/>
    <w:rsid w:val="003074F5"/>
    <w:rsid w:val="003120D0"/>
    <w:rsid w:val="00322370"/>
    <w:rsid w:val="00325358"/>
    <w:rsid w:val="003369BE"/>
    <w:rsid w:val="003556B9"/>
    <w:rsid w:val="00363226"/>
    <w:rsid w:val="00370E1E"/>
    <w:rsid w:val="003A0613"/>
    <w:rsid w:val="003A7E1B"/>
    <w:rsid w:val="003B5B2C"/>
    <w:rsid w:val="003D4113"/>
    <w:rsid w:val="003D5A26"/>
    <w:rsid w:val="003E6568"/>
    <w:rsid w:val="00403C6E"/>
    <w:rsid w:val="004155F0"/>
    <w:rsid w:val="00417244"/>
    <w:rsid w:val="00422D3D"/>
    <w:rsid w:val="00430406"/>
    <w:rsid w:val="00440B49"/>
    <w:rsid w:val="00456E82"/>
    <w:rsid w:val="004865CC"/>
    <w:rsid w:val="00490D72"/>
    <w:rsid w:val="0049366A"/>
    <w:rsid w:val="004B0FCF"/>
    <w:rsid w:val="004B1FEF"/>
    <w:rsid w:val="004B4DC6"/>
    <w:rsid w:val="004E0EC0"/>
    <w:rsid w:val="004E7370"/>
    <w:rsid w:val="005068D9"/>
    <w:rsid w:val="00507CAB"/>
    <w:rsid w:val="0051406C"/>
    <w:rsid w:val="005212F0"/>
    <w:rsid w:val="005226DA"/>
    <w:rsid w:val="00533035"/>
    <w:rsid w:val="005407A6"/>
    <w:rsid w:val="00542439"/>
    <w:rsid w:val="00546D7F"/>
    <w:rsid w:val="00555992"/>
    <w:rsid w:val="00561870"/>
    <w:rsid w:val="00571B3A"/>
    <w:rsid w:val="00573238"/>
    <w:rsid w:val="0058570D"/>
    <w:rsid w:val="005966E2"/>
    <w:rsid w:val="005B32D9"/>
    <w:rsid w:val="005C43FA"/>
    <w:rsid w:val="005C62C8"/>
    <w:rsid w:val="005E2807"/>
    <w:rsid w:val="00606DC9"/>
    <w:rsid w:val="00613536"/>
    <w:rsid w:val="00623F41"/>
    <w:rsid w:val="006257FB"/>
    <w:rsid w:val="0062640F"/>
    <w:rsid w:val="00654867"/>
    <w:rsid w:val="00667DED"/>
    <w:rsid w:val="006D4606"/>
    <w:rsid w:val="006D7B70"/>
    <w:rsid w:val="006F77BD"/>
    <w:rsid w:val="00725F99"/>
    <w:rsid w:val="00736BC1"/>
    <w:rsid w:val="007410B4"/>
    <w:rsid w:val="00743C34"/>
    <w:rsid w:val="007460D0"/>
    <w:rsid w:val="00747693"/>
    <w:rsid w:val="0076301C"/>
    <w:rsid w:val="007644BD"/>
    <w:rsid w:val="0076733D"/>
    <w:rsid w:val="007755DC"/>
    <w:rsid w:val="007764FF"/>
    <w:rsid w:val="007A52D4"/>
    <w:rsid w:val="007C156C"/>
    <w:rsid w:val="007C5128"/>
    <w:rsid w:val="007D1E4E"/>
    <w:rsid w:val="007E1A38"/>
    <w:rsid w:val="007F688C"/>
    <w:rsid w:val="007F6A09"/>
    <w:rsid w:val="00800EB7"/>
    <w:rsid w:val="0080448C"/>
    <w:rsid w:val="0081649B"/>
    <w:rsid w:val="008177DD"/>
    <w:rsid w:val="00823060"/>
    <w:rsid w:val="00830EAC"/>
    <w:rsid w:val="008356EF"/>
    <w:rsid w:val="00837583"/>
    <w:rsid w:val="0086687D"/>
    <w:rsid w:val="00877430"/>
    <w:rsid w:val="008815D2"/>
    <w:rsid w:val="008849B0"/>
    <w:rsid w:val="00891893"/>
    <w:rsid w:val="008A4A8D"/>
    <w:rsid w:val="008C0015"/>
    <w:rsid w:val="008C5EFA"/>
    <w:rsid w:val="008E657F"/>
    <w:rsid w:val="009001A2"/>
    <w:rsid w:val="009110A5"/>
    <w:rsid w:val="00917862"/>
    <w:rsid w:val="0092146D"/>
    <w:rsid w:val="0093556B"/>
    <w:rsid w:val="00935FCE"/>
    <w:rsid w:val="00937D83"/>
    <w:rsid w:val="00963BC9"/>
    <w:rsid w:val="00966003"/>
    <w:rsid w:val="00970F5F"/>
    <w:rsid w:val="00973D0A"/>
    <w:rsid w:val="009915AD"/>
    <w:rsid w:val="00993CCE"/>
    <w:rsid w:val="009A24DF"/>
    <w:rsid w:val="009B1334"/>
    <w:rsid w:val="009C3A20"/>
    <w:rsid w:val="009C4B43"/>
    <w:rsid w:val="009C5DA7"/>
    <w:rsid w:val="009D285F"/>
    <w:rsid w:val="009F6F2C"/>
    <w:rsid w:val="00A15A62"/>
    <w:rsid w:val="00A32AD1"/>
    <w:rsid w:val="00A70603"/>
    <w:rsid w:val="00A74B8B"/>
    <w:rsid w:val="00A839CA"/>
    <w:rsid w:val="00A870C6"/>
    <w:rsid w:val="00AA1084"/>
    <w:rsid w:val="00AB16A5"/>
    <w:rsid w:val="00B234CB"/>
    <w:rsid w:val="00B307B7"/>
    <w:rsid w:val="00B41D9A"/>
    <w:rsid w:val="00B62E48"/>
    <w:rsid w:val="00B63404"/>
    <w:rsid w:val="00B7584C"/>
    <w:rsid w:val="00B9019B"/>
    <w:rsid w:val="00B94A88"/>
    <w:rsid w:val="00BA0267"/>
    <w:rsid w:val="00BA2544"/>
    <w:rsid w:val="00BA27E4"/>
    <w:rsid w:val="00BA2CA8"/>
    <w:rsid w:val="00C008B2"/>
    <w:rsid w:val="00C164DB"/>
    <w:rsid w:val="00C25823"/>
    <w:rsid w:val="00C431C2"/>
    <w:rsid w:val="00C523BB"/>
    <w:rsid w:val="00C8388F"/>
    <w:rsid w:val="00CA71AD"/>
    <w:rsid w:val="00CB014A"/>
    <w:rsid w:val="00CC0D9C"/>
    <w:rsid w:val="00CC12C1"/>
    <w:rsid w:val="00CC7C80"/>
    <w:rsid w:val="00CD3DE8"/>
    <w:rsid w:val="00CE20E1"/>
    <w:rsid w:val="00CE7D30"/>
    <w:rsid w:val="00CF51F3"/>
    <w:rsid w:val="00D14573"/>
    <w:rsid w:val="00D14852"/>
    <w:rsid w:val="00D6254C"/>
    <w:rsid w:val="00D80F68"/>
    <w:rsid w:val="00D813F9"/>
    <w:rsid w:val="00D81BBC"/>
    <w:rsid w:val="00E02D06"/>
    <w:rsid w:val="00E05114"/>
    <w:rsid w:val="00E068C0"/>
    <w:rsid w:val="00E1757A"/>
    <w:rsid w:val="00E224E4"/>
    <w:rsid w:val="00E555F3"/>
    <w:rsid w:val="00E64F48"/>
    <w:rsid w:val="00E8124B"/>
    <w:rsid w:val="00E878AC"/>
    <w:rsid w:val="00E94329"/>
    <w:rsid w:val="00EB3F8F"/>
    <w:rsid w:val="00EB7E2A"/>
    <w:rsid w:val="00ED361C"/>
    <w:rsid w:val="00ED4C65"/>
    <w:rsid w:val="00EE3A55"/>
    <w:rsid w:val="00F04B28"/>
    <w:rsid w:val="00F1610E"/>
    <w:rsid w:val="00F163E8"/>
    <w:rsid w:val="00F20A4F"/>
    <w:rsid w:val="00F301C4"/>
    <w:rsid w:val="00F54B89"/>
    <w:rsid w:val="00F61186"/>
    <w:rsid w:val="00F735CD"/>
    <w:rsid w:val="00F90189"/>
    <w:rsid w:val="00FA5582"/>
    <w:rsid w:val="00FB0923"/>
    <w:rsid w:val="00FB2E84"/>
    <w:rsid w:val="00FB47B1"/>
    <w:rsid w:val="00FD1468"/>
    <w:rsid w:val="00FD6117"/>
    <w:rsid w:val="00FE0BAB"/>
    <w:rsid w:val="00FF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Ben Griffith</cp:lastModifiedBy>
  <cp:revision>3</cp:revision>
  <cp:lastPrinted>2024-08-25T23:53:00Z</cp:lastPrinted>
  <dcterms:created xsi:type="dcterms:W3CDTF">2024-08-25T23:52:00Z</dcterms:created>
  <dcterms:modified xsi:type="dcterms:W3CDTF">2024-08-25T23:53:00Z</dcterms:modified>
</cp:coreProperties>
</file>