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41B05" w14:textId="6D7C381E" w:rsidR="00411823" w:rsidRPr="007E072A" w:rsidRDefault="00411823" w:rsidP="00411823">
      <w:pPr>
        <w:pStyle w:val="Title"/>
        <w:jc w:val="center"/>
      </w:pPr>
    </w:p>
    <w:p w14:paraId="15F33A9C" w14:textId="40FEC1D5" w:rsidR="005D175A" w:rsidRPr="007E072A" w:rsidRDefault="00F517C0" w:rsidP="005D175A">
      <w:r w:rsidRPr="007E072A">
        <w:rPr>
          <w:noProof/>
        </w:rPr>
        <w:drawing>
          <wp:anchor distT="0" distB="0" distL="114300" distR="114300" simplePos="0" relativeHeight="251666432" behindDoc="0" locked="0" layoutInCell="1" allowOverlap="1" wp14:anchorId="20BFDFAD" wp14:editId="6ED980D9">
            <wp:simplePos x="0" y="0"/>
            <wp:positionH relativeFrom="margin">
              <wp:align>center</wp:align>
            </wp:positionH>
            <wp:positionV relativeFrom="paragraph">
              <wp:posOffset>99695</wp:posOffset>
            </wp:positionV>
            <wp:extent cx="3438525" cy="692150"/>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38525" cy="692150"/>
                    </a:xfrm>
                    <a:prstGeom prst="rect">
                      <a:avLst/>
                    </a:prstGeom>
                  </pic:spPr>
                </pic:pic>
              </a:graphicData>
            </a:graphic>
            <wp14:sizeRelH relativeFrom="margin">
              <wp14:pctWidth>0</wp14:pctWidth>
            </wp14:sizeRelH>
            <wp14:sizeRelV relativeFrom="margin">
              <wp14:pctHeight>0</wp14:pctHeight>
            </wp14:sizeRelV>
          </wp:anchor>
        </w:drawing>
      </w:r>
    </w:p>
    <w:p w14:paraId="33FE746B" w14:textId="60268665" w:rsidR="00B17465" w:rsidRDefault="00B17465" w:rsidP="00411823">
      <w:pPr>
        <w:pStyle w:val="Title"/>
        <w:jc w:val="center"/>
        <w:rPr>
          <w:sz w:val="72"/>
          <w:szCs w:val="72"/>
        </w:rPr>
      </w:pPr>
    </w:p>
    <w:p w14:paraId="784909AA" w14:textId="00739DEA" w:rsidR="00B17465" w:rsidRDefault="00F517C0" w:rsidP="00411823">
      <w:pPr>
        <w:pStyle w:val="Title"/>
        <w:jc w:val="center"/>
        <w:rPr>
          <w:sz w:val="72"/>
          <w:szCs w:val="72"/>
        </w:rPr>
      </w:pPr>
      <w:r w:rsidRPr="007E072A">
        <w:rPr>
          <w:noProof/>
        </w:rPr>
        <mc:AlternateContent>
          <mc:Choice Requires="wpg">
            <w:drawing>
              <wp:anchor distT="0" distB="0" distL="114300" distR="114300" simplePos="0" relativeHeight="251665408" behindDoc="0" locked="0" layoutInCell="1" allowOverlap="1" wp14:anchorId="3AF089D3" wp14:editId="2FE47A0B">
                <wp:simplePos x="0" y="0"/>
                <wp:positionH relativeFrom="margin">
                  <wp:align>center</wp:align>
                </wp:positionH>
                <wp:positionV relativeFrom="paragraph">
                  <wp:posOffset>338455</wp:posOffset>
                </wp:positionV>
                <wp:extent cx="3438525" cy="3968750"/>
                <wp:effectExtent l="0" t="0" r="9525" b="0"/>
                <wp:wrapNone/>
                <wp:docPr id="5" name="Group 5"/>
                <wp:cNvGraphicFramePr/>
                <a:graphic xmlns:a="http://schemas.openxmlformats.org/drawingml/2006/main">
                  <a:graphicData uri="http://schemas.microsoft.com/office/word/2010/wordprocessingGroup">
                    <wpg:wgp>
                      <wpg:cNvGrpSpPr/>
                      <wpg:grpSpPr>
                        <a:xfrm>
                          <a:off x="0" y="0"/>
                          <a:ext cx="3438525" cy="3968750"/>
                          <a:chOff x="0" y="0"/>
                          <a:chExt cx="3438525" cy="1814683"/>
                        </a:xfrm>
                      </wpg:grpSpPr>
                      <wps:wsp>
                        <wps:cNvPr id="1" name="Rectangle 1"/>
                        <wps:cNvSpPr/>
                        <wps:spPr>
                          <a:xfrm>
                            <a:off x="0" y="0"/>
                            <a:ext cx="3390900" cy="47625"/>
                          </a:xfrm>
                          <a:prstGeom prst="rect">
                            <a:avLst/>
                          </a:prstGeom>
                          <a:solidFill>
                            <a:srgbClr val="7FB8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1200150"/>
                            <a:ext cx="3390900" cy="47625"/>
                          </a:xfrm>
                          <a:prstGeom prst="rect">
                            <a:avLst/>
                          </a:prstGeom>
                          <a:solidFill>
                            <a:srgbClr val="7FB8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0" y="1455317"/>
                            <a:ext cx="3390900" cy="47625"/>
                          </a:xfrm>
                          <a:prstGeom prst="rect">
                            <a:avLst/>
                          </a:prstGeom>
                          <a:solidFill>
                            <a:srgbClr val="7FB8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47625" y="1767058"/>
                            <a:ext cx="3390900" cy="47625"/>
                          </a:xfrm>
                          <a:prstGeom prst="rect">
                            <a:avLst/>
                          </a:prstGeom>
                          <a:solidFill>
                            <a:srgbClr val="7FB8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784F0A" id="Group 5" o:spid="_x0000_s1026" style="position:absolute;margin-left:0;margin-top:26.65pt;width:270.75pt;height:312.5pt;z-index:251665408;mso-position-horizontal:center;mso-position-horizontal-relative:margin;mso-width-relative:margin;mso-height-relative:margin" coordsize="34385,18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">
                <v:rect id="Rectangle 1" o:spid="_x0000_s1027" style="position:absolute;width:33909;height: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" fillcolor="#7fb800" stroked="f" strokeweight="1pt"/>
                <v:rect id="Rectangle 2" o:spid="_x0000_s1028" style="position:absolute;top:12001;width:33909;height: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" fillcolor="#7fb800" stroked="f" strokeweight="1pt"/>
                <v:rect id="Rectangle 3" o:spid="_x0000_s1029" style="position:absolute;top:14553;width:33909;height: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" fillcolor="#7fb800" stroked="f" strokeweight="1pt"/>
                <v:rect id="Rectangle 4" o:spid="_x0000_s1030" style="position:absolute;left:476;top:17670;width:33909;height: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" fillcolor="#7fb800" stroked="f" strokeweight="1pt"/>
                <w10:wrap anchorx="margin"/>
              </v:group>
            </w:pict>
          </mc:Fallback>
        </mc:AlternateContent>
      </w:r>
    </w:p>
    <w:p w14:paraId="250BF2AC" w14:textId="77777777" w:rsidR="00F517C0" w:rsidRPr="00B17465" w:rsidRDefault="00F517C0" w:rsidP="00F517C0">
      <w:pPr>
        <w:pStyle w:val="Title"/>
        <w:jc w:val="center"/>
        <w:rPr>
          <w:sz w:val="72"/>
          <w:szCs w:val="72"/>
        </w:rPr>
      </w:pPr>
      <w:r w:rsidRPr="00B17465">
        <w:rPr>
          <w:sz w:val="72"/>
          <w:szCs w:val="72"/>
        </w:rPr>
        <w:t xml:space="preserve">Unified </w:t>
      </w:r>
    </w:p>
    <w:p w14:paraId="56696A1A" w14:textId="77777777" w:rsidR="00F517C0" w:rsidRPr="00B17465" w:rsidRDefault="00F517C0" w:rsidP="00F517C0">
      <w:pPr>
        <w:pStyle w:val="Title"/>
        <w:jc w:val="center"/>
        <w:rPr>
          <w:sz w:val="72"/>
          <w:szCs w:val="72"/>
        </w:rPr>
      </w:pPr>
      <w:r w:rsidRPr="00B17465">
        <w:rPr>
          <w:sz w:val="72"/>
          <w:szCs w:val="72"/>
        </w:rPr>
        <w:t>Planning</w:t>
      </w:r>
    </w:p>
    <w:p w14:paraId="25185B70" w14:textId="77777777" w:rsidR="00F517C0" w:rsidRPr="00B17465" w:rsidRDefault="00F517C0" w:rsidP="00F517C0">
      <w:pPr>
        <w:pStyle w:val="Title"/>
        <w:jc w:val="center"/>
        <w:rPr>
          <w:sz w:val="72"/>
          <w:szCs w:val="72"/>
        </w:rPr>
      </w:pPr>
      <w:r w:rsidRPr="00B17465">
        <w:rPr>
          <w:sz w:val="72"/>
          <w:szCs w:val="72"/>
        </w:rPr>
        <w:t xml:space="preserve">Work </w:t>
      </w:r>
    </w:p>
    <w:p w14:paraId="3278920F" w14:textId="77777777" w:rsidR="00F517C0" w:rsidRPr="00B17465" w:rsidRDefault="00F517C0" w:rsidP="00F517C0">
      <w:pPr>
        <w:pStyle w:val="Title"/>
        <w:jc w:val="center"/>
        <w:rPr>
          <w:sz w:val="72"/>
          <w:szCs w:val="72"/>
        </w:rPr>
      </w:pPr>
      <w:r w:rsidRPr="00B17465">
        <w:rPr>
          <w:sz w:val="72"/>
          <w:szCs w:val="72"/>
        </w:rPr>
        <w:t>Program</w:t>
      </w:r>
    </w:p>
    <w:p w14:paraId="56881008" w14:textId="77777777" w:rsidR="00F517C0" w:rsidRPr="007E072A" w:rsidRDefault="00F517C0" w:rsidP="00F517C0"/>
    <w:p w14:paraId="3CDBE0CB" w14:textId="77777777" w:rsidR="00F517C0" w:rsidRPr="009047DF" w:rsidRDefault="00F517C0" w:rsidP="00F517C0">
      <w:pPr>
        <w:pStyle w:val="Heading1"/>
        <w:jc w:val="center"/>
        <w:rPr>
          <w:b w:val="0"/>
          <w:bCs/>
          <w:sz w:val="32"/>
        </w:rPr>
      </w:pPr>
      <w:r w:rsidRPr="009047DF">
        <w:rPr>
          <w:b w:val="0"/>
          <w:bCs/>
          <w:sz w:val="32"/>
        </w:rPr>
        <w:t>2025 - 2026</w:t>
      </w:r>
    </w:p>
    <w:p w14:paraId="5A4B9613" w14:textId="77777777" w:rsidR="00F517C0" w:rsidRPr="007E072A" w:rsidRDefault="00F517C0" w:rsidP="00F517C0">
      <w:pPr>
        <w:jc w:val="center"/>
      </w:pPr>
    </w:p>
    <w:p w14:paraId="20C937F0" w14:textId="268EDAB8" w:rsidR="00F517C0" w:rsidRPr="009047DF" w:rsidRDefault="00966772" w:rsidP="00F517C0">
      <w:pPr>
        <w:jc w:val="center"/>
        <w:rPr>
          <w:sz w:val="32"/>
          <w:szCs w:val="32"/>
        </w:rPr>
      </w:pPr>
      <w:r>
        <w:rPr>
          <w:sz w:val="32"/>
          <w:szCs w:val="32"/>
        </w:rPr>
        <w:t>Octo</w:t>
      </w:r>
      <w:r w:rsidR="00F517C0" w:rsidRPr="009047DF">
        <w:rPr>
          <w:sz w:val="32"/>
          <w:szCs w:val="32"/>
        </w:rPr>
        <w:t>ber</w:t>
      </w:r>
      <w:r>
        <w:rPr>
          <w:sz w:val="32"/>
          <w:szCs w:val="32"/>
        </w:rPr>
        <w:t xml:space="preserve"> </w:t>
      </w:r>
      <w:r w:rsidR="00A2226F">
        <w:rPr>
          <w:sz w:val="32"/>
          <w:szCs w:val="32"/>
        </w:rPr>
        <w:t xml:space="preserve">17, </w:t>
      </w:r>
      <w:r w:rsidR="00F517C0" w:rsidRPr="009047DF">
        <w:rPr>
          <w:sz w:val="32"/>
          <w:szCs w:val="32"/>
        </w:rPr>
        <w:t>2024</w:t>
      </w:r>
    </w:p>
    <w:p w14:paraId="43552726" w14:textId="3D59B50C" w:rsidR="00B17465" w:rsidRDefault="00B17465" w:rsidP="00411823">
      <w:pPr>
        <w:pStyle w:val="Title"/>
        <w:jc w:val="center"/>
        <w:rPr>
          <w:sz w:val="72"/>
          <w:szCs w:val="72"/>
        </w:rPr>
      </w:pPr>
    </w:p>
    <w:p w14:paraId="03AF6633" w14:textId="600D7CA5" w:rsidR="00B17465" w:rsidRDefault="00B17465" w:rsidP="00411823">
      <w:pPr>
        <w:pStyle w:val="Title"/>
        <w:jc w:val="center"/>
        <w:rPr>
          <w:sz w:val="72"/>
          <w:szCs w:val="72"/>
        </w:rPr>
      </w:pPr>
    </w:p>
    <w:p w14:paraId="488AEED3" w14:textId="2D8261A3" w:rsidR="005D175A" w:rsidRPr="007E072A" w:rsidRDefault="005D175A" w:rsidP="00411823"/>
    <w:p w14:paraId="2FC20857" w14:textId="41C6B7D0" w:rsidR="005D175A" w:rsidRPr="007E072A" w:rsidRDefault="005D175A" w:rsidP="00411823"/>
    <w:p w14:paraId="7F8687F7" w14:textId="671B1407" w:rsidR="005D175A" w:rsidRPr="007E072A" w:rsidRDefault="005D175A" w:rsidP="00411823"/>
    <w:p w14:paraId="1CFCA76F" w14:textId="77777777" w:rsidR="00B17465" w:rsidRDefault="00B17465" w:rsidP="00B17465">
      <w:pPr>
        <w:jc w:val="center"/>
        <w:rPr>
          <w:sz w:val="32"/>
          <w:szCs w:val="32"/>
        </w:rPr>
      </w:pPr>
    </w:p>
    <w:p w14:paraId="6677F037" w14:textId="4C1FF370" w:rsidR="005D175A" w:rsidRPr="007E072A" w:rsidRDefault="005D175A" w:rsidP="00912A6A">
      <w:pPr>
        <w:spacing w:after="0"/>
        <w:jc w:val="center"/>
        <w:rPr>
          <w:b/>
          <w:bCs/>
        </w:rPr>
      </w:pPr>
      <w:r w:rsidRPr="007E072A">
        <w:rPr>
          <w:b/>
          <w:bCs/>
        </w:rPr>
        <w:lastRenderedPageBreak/>
        <w:t>Fargo-Moorhead Metropolitan Council of Governments</w:t>
      </w:r>
    </w:p>
    <w:p w14:paraId="1B24E45E" w14:textId="265000E8" w:rsidR="005D175A" w:rsidRPr="007E072A" w:rsidRDefault="005D175A" w:rsidP="005D175A">
      <w:r w:rsidRPr="007E072A">
        <w:rPr>
          <w:noProof/>
        </w:rPr>
        <w:drawing>
          <wp:anchor distT="0" distB="0" distL="114300" distR="114300" simplePos="0" relativeHeight="251668480" behindDoc="0" locked="0" layoutInCell="1" allowOverlap="1" wp14:anchorId="2213FFBE" wp14:editId="10CEEE70">
            <wp:simplePos x="0" y="0"/>
            <wp:positionH relativeFrom="margin">
              <wp:posOffset>1550649</wp:posOffset>
            </wp:positionH>
            <wp:positionV relativeFrom="paragraph">
              <wp:posOffset>167005</wp:posOffset>
            </wp:positionV>
            <wp:extent cx="2847975" cy="573277"/>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47975" cy="573277"/>
                    </a:xfrm>
                    <a:prstGeom prst="rect">
                      <a:avLst/>
                    </a:prstGeom>
                  </pic:spPr>
                </pic:pic>
              </a:graphicData>
            </a:graphic>
            <wp14:sizeRelH relativeFrom="margin">
              <wp14:pctWidth>0</wp14:pctWidth>
            </wp14:sizeRelH>
            <wp14:sizeRelV relativeFrom="margin">
              <wp14:pctHeight>0</wp14:pctHeight>
            </wp14:sizeRelV>
          </wp:anchor>
        </w:drawing>
      </w:r>
    </w:p>
    <w:p w14:paraId="159399B7" w14:textId="5A7CB7A7" w:rsidR="005D175A" w:rsidRPr="007E072A" w:rsidRDefault="005D175A" w:rsidP="005D175A"/>
    <w:p w14:paraId="20A673C3" w14:textId="4D6EBAF7" w:rsidR="005D175A" w:rsidRPr="00966772" w:rsidRDefault="005D175A" w:rsidP="005D175A">
      <w:pPr>
        <w:pStyle w:val="Heading1"/>
        <w:jc w:val="center"/>
        <w:rPr>
          <w:b w:val="0"/>
          <w:bCs/>
          <w:sz w:val="28"/>
          <w:szCs w:val="28"/>
        </w:rPr>
      </w:pPr>
      <w:r w:rsidRPr="00966772">
        <w:rPr>
          <w:b w:val="0"/>
          <w:bCs/>
          <w:sz w:val="28"/>
          <w:szCs w:val="28"/>
        </w:rPr>
        <w:t>202</w:t>
      </w:r>
      <w:r w:rsidR="006A2545" w:rsidRPr="00966772">
        <w:rPr>
          <w:b w:val="0"/>
          <w:bCs/>
          <w:sz w:val="28"/>
          <w:szCs w:val="28"/>
        </w:rPr>
        <w:t>5</w:t>
      </w:r>
      <w:r w:rsidRPr="00966772">
        <w:rPr>
          <w:b w:val="0"/>
          <w:bCs/>
          <w:sz w:val="28"/>
          <w:szCs w:val="28"/>
        </w:rPr>
        <w:t>-202</w:t>
      </w:r>
      <w:r w:rsidR="00DC585D" w:rsidRPr="00966772">
        <w:rPr>
          <w:b w:val="0"/>
          <w:bCs/>
          <w:sz w:val="28"/>
          <w:szCs w:val="28"/>
        </w:rPr>
        <w:t>6</w:t>
      </w:r>
    </w:p>
    <w:p w14:paraId="765E6372" w14:textId="1E19F67A" w:rsidR="005D175A" w:rsidRPr="00966772" w:rsidRDefault="005D175A" w:rsidP="005D175A">
      <w:pPr>
        <w:pStyle w:val="Heading1"/>
        <w:jc w:val="center"/>
        <w:rPr>
          <w:b w:val="0"/>
          <w:bCs/>
          <w:sz w:val="28"/>
          <w:szCs w:val="28"/>
        </w:rPr>
      </w:pPr>
      <w:r w:rsidRPr="00966772">
        <w:rPr>
          <w:b w:val="0"/>
          <w:bCs/>
          <w:sz w:val="28"/>
          <w:szCs w:val="28"/>
        </w:rPr>
        <w:t>Unified Planning Work Program</w:t>
      </w:r>
    </w:p>
    <w:p w14:paraId="6935502C" w14:textId="44AD5624" w:rsidR="005D175A" w:rsidRPr="007E072A" w:rsidRDefault="005D175A" w:rsidP="005D175A">
      <w:pPr>
        <w:rPr>
          <w:rFonts w:eastAsiaTheme="majorEastAsia" w:cstheme="majorBidi"/>
          <w:b/>
          <w:sz w:val="32"/>
          <w:szCs w:val="32"/>
        </w:rPr>
      </w:pPr>
      <w:r w:rsidRPr="007E072A">
        <w:rPr>
          <w:noProof/>
        </w:rPr>
        <mc:AlternateContent>
          <mc:Choice Requires="wps">
            <w:drawing>
              <wp:anchor distT="0" distB="0" distL="114300" distR="114300" simplePos="0" relativeHeight="251670528" behindDoc="1" locked="0" layoutInCell="1" allowOverlap="1" wp14:anchorId="65701215" wp14:editId="48CE6FCE">
                <wp:simplePos x="0" y="0"/>
                <wp:positionH relativeFrom="margin">
                  <wp:align>right</wp:align>
                </wp:positionH>
                <wp:positionV relativeFrom="paragraph">
                  <wp:posOffset>186690</wp:posOffset>
                </wp:positionV>
                <wp:extent cx="5934075" cy="45719"/>
                <wp:effectExtent l="0" t="0" r="9525" b="0"/>
                <wp:wrapNone/>
                <wp:docPr id="8" name="Rectangle 8"/>
                <wp:cNvGraphicFramePr/>
                <a:graphic xmlns:a="http://schemas.openxmlformats.org/drawingml/2006/main">
                  <a:graphicData uri="http://schemas.microsoft.com/office/word/2010/wordprocessingShape">
                    <wps:wsp>
                      <wps:cNvSpPr/>
                      <wps:spPr>
                        <a:xfrm>
                          <a:off x="0" y="0"/>
                          <a:ext cx="5934075" cy="4571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B0ABE6" id="Rectangle 8" o:spid="_x0000_s1026" style="position:absolute;margin-left:416.05pt;margin-top:14.7pt;width:467.25pt;height:3.6pt;z-index:-251645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" fillcolor="black [3213]" stroked="f" strokeweight="1pt">
                <w10:wrap anchorx="margin"/>
              </v:rect>
            </w:pict>
          </mc:Fallback>
        </mc:AlternateContent>
      </w:r>
    </w:p>
    <w:p w14:paraId="457D322D" w14:textId="5B7D3150" w:rsidR="005D175A" w:rsidRPr="007E072A" w:rsidRDefault="006A2545" w:rsidP="002E5DFB">
      <w:pPr>
        <w:spacing w:after="0" w:line="240" w:lineRule="auto"/>
        <w:jc w:val="center"/>
      </w:pPr>
      <w:r w:rsidRPr="007E072A">
        <w:t>Ben Griffith</w:t>
      </w:r>
      <w:r w:rsidR="005D175A" w:rsidRPr="007E072A">
        <w:t>, AICP</w:t>
      </w:r>
    </w:p>
    <w:p w14:paraId="4E179D02" w14:textId="704DCE19" w:rsidR="005D175A" w:rsidRPr="007E072A" w:rsidRDefault="005D175A" w:rsidP="002E5DFB">
      <w:pPr>
        <w:spacing w:after="0" w:line="240" w:lineRule="auto"/>
        <w:jc w:val="center"/>
      </w:pPr>
      <w:r w:rsidRPr="007E072A">
        <w:t>Executive Director</w:t>
      </w:r>
    </w:p>
    <w:p w14:paraId="132BEEBA" w14:textId="0EA0B9B7" w:rsidR="005D175A" w:rsidRPr="007E072A" w:rsidRDefault="005D175A" w:rsidP="002E5DFB">
      <w:pPr>
        <w:spacing w:after="0" w:line="240" w:lineRule="auto"/>
        <w:jc w:val="center"/>
      </w:pPr>
      <w:r w:rsidRPr="007E072A">
        <w:t>1 2</w:t>
      </w:r>
      <w:r w:rsidRPr="007E072A">
        <w:rPr>
          <w:vertAlign w:val="superscript"/>
        </w:rPr>
        <w:t>nd</w:t>
      </w:r>
      <w:r w:rsidRPr="007E072A">
        <w:t xml:space="preserve"> St N, Suite 232</w:t>
      </w:r>
    </w:p>
    <w:p w14:paraId="470157D7" w14:textId="4A9107E8" w:rsidR="005D175A" w:rsidRPr="007E072A" w:rsidRDefault="005D175A" w:rsidP="002E5DFB">
      <w:pPr>
        <w:spacing w:after="0" w:line="240" w:lineRule="auto"/>
        <w:jc w:val="center"/>
      </w:pPr>
      <w:r w:rsidRPr="007E072A">
        <w:t>Fargo, ND, 58102</w:t>
      </w:r>
    </w:p>
    <w:p w14:paraId="38E93E07" w14:textId="6B617467" w:rsidR="005D175A" w:rsidRPr="007E072A" w:rsidRDefault="005D175A" w:rsidP="002E5DFB">
      <w:pPr>
        <w:spacing w:after="0" w:line="240" w:lineRule="auto"/>
        <w:jc w:val="center"/>
      </w:pPr>
      <w:r w:rsidRPr="007E072A">
        <w:t>701-532-5100</w:t>
      </w:r>
    </w:p>
    <w:p w14:paraId="14BB8BC1" w14:textId="07352785" w:rsidR="005D175A" w:rsidRPr="00DC585D" w:rsidRDefault="005D175A" w:rsidP="002E5DFB">
      <w:pPr>
        <w:spacing w:after="0" w:line="240" w:lineRule="auto"/>
        <w:jc w:val="center"/>
        <w:rPr>
          <w:color w:val="0070C0"/>
        </w:rPr>
      </w:pPr>
      <w:hyperlink r:id="rId10" w:history="1">
        <w:r w:rsidRPr="00DC585D">
          <w:rPr>
            <w:rStyle w:val="Hyperlink"/>
            <w:color w:val="0070C0"/>
          </w:rPr>
          <w:t>www.fmmetrocog.org</w:t>
        </w:r>
      </w:hyperlink>
    </w:p>
    <w:p w14:paraId="51120FE3" w14:textId="6D2ED942" w:rsidR="005D175A" w:rsidRPr="00DC585D" w:rsidRDefault="006A2545" w:rsidP="002E5DFB">
      <w:pPr>
        <w:spacing w:after="0" w:line="240" w:lineRule="auto"/>
        <w:jc w:val="center"/>
        <w:rPr>
          <w:color w:val="0070C0"/>
        </w:rPr>
      </w:pPr>
      <w:hyperlink r:id="rId11" w:history="1">
        <w:r w:rsidRPr="00DC585D">
          <w:rPr>
            <w:rStyle w:val="Hyperlink"/>
            <w:color w:val="0070C0"/>
          </w:rPr>
          <w:t>griffith@fmmetrocog.org</w:t>
        </w:r>
      </w:hyperlink>
    </w:p>
    <w:p w14:paraId="20D59CFB" w14:textId="3A7F0E25" w:rsidR="005D175A" w:rsidRPr="007E072A" w:rsidRDefault="006A2545" w:rsidP="002E5DFB">
      <w:pPr>
        <w:spacing w:after="0" w:line="240" w:lineRule="auto"/>
        <w:jc w:val="center"/>
      </w:pPr>
      <w:r w:rsidRPr="007E072A">
        <w:t>Approv</w:t>
      </w:r>
      <w:r w:rsidR="005D175A" w:rsidRPr="007E072A">
        <w:t>ed by the Metro COG Policy Board</w:t>
      </w:r>
    </w:p>
    <w:p w14:paraId="5DA60712" w14:textId="760BAD6C" w:rsidR="005D175A" w:rsidRPr="007E072A" w:rsidRDefault="00966772" w:rsidP="002E5DFB">
      <w:pPr>
        <w:spacing w:after="0" w:line="240" w:lineRule="auto"/>
        <w:jc w:val="center"/>
      </w:pPr>
      <w:r>
        <w:t>October</w:t>
      </w:r>
      <w:r w:rsidR="005D175A" w:rsidRPr="007E072A">
        <w:t xml:space="preserve"> </w:t>
      </w:r>
      <w:r w:rsidR="00A2226F">
        <w:t xml:space="preserve">17, </w:t>
      </w:r>
      <w:r w:rsidR="005D175A" w:rsidRPr="007E072A">
        <w:t>202</w:t>
      </w:r>
      <w:r w:rsidR="006A2545" w:rsidRPr="007E072A">
        <w:t>4</w:t>
      </w:r>
    </w:p>
    <w:p w14:paraId="0A6F25B9" w14:textId="77777777" w:rsidR="00371242" w:rsidRPr="007E072A" w:rsidRDefault="00371242" w:rsidP="00B67088">
      <w:pPr>
        <w:pStyle w:val="Heading3"/>
        <w:spacing w:before="0" w:line="240" w:lineRule="auto"/>
        <w:jc w:val="center"/>
        <w:rPr>
          <w:sz w:val="18"/>
          <w:szCs w:val="18"/>
        </w:rPr>
      </w:pPr>
    </w:p>
    <w:p w14:paraId="3B03CBF9" w14:textId="034508CC" w:rsidR="005D175A" w:rsidRPr="007E072A" w:rsidRDefault="005D175A" w:rsidP="005D175A">
      <w:pPr>
        <w:pStyle w:val="Heading3"/>
        <w:jc w:val="center"/>
        <w:rPr>
          <w:sz w:val="18"/>
          <w:szCs w:val="18"/>
        </w:rPr>
      </w:pPr>
      <w:r w:rsidRPr="007E072A">
        <w:rPr>
          <w:sz w:val="18"/>
          <w:szCs w:val="18"/>
        </w:rPr>
        <w:t>Disclaimer</w:t>
      </w:r>
    </w:p>
    <w:p w14:paraId="5F82E96E" w14:textId="77777777" w:rsidR="009C3007" w:rsidRPr="007E072A" w:rsidRDefault="009C3007" w:rsidP="00371242">
      <w:pPr>
        <w:spacing w:after="0" w:line="240" w:lineRule="auto"/>
        <w:jc w:val="both"/>
        <w:rPr>
          <w:sz w:val="16"/>
          <w:szCs w:val="16"/>
        </w:rPr>
      </w:pPr>
    </w:p>
    <w:p w14:paraId="02BF0753" w14:textId="5FE97EA2" w:rsidR="002E5DFB" w:rsidRPr="0027025E" w:rsidRDefault="005D175A" w:rsidP="00E91DA1">
      <w:pPr>
        <w:pStyle w:val="Heading3"/>
        <w:rPr>
          <w:sz w:val="22"/>
          <w:szCs w:val="22"/>
        </w:rPr>
      </w:pPr>
      <w:r w:rsidRPr="0027025E">
        <w:rPr>
          <w:sz w:val="22"/>
          <w:szCs w:val="22"/>
        </w:rPr>
        <w:t xml:space="preserve">The preparation of this document was funded in part by the </w:t>
      </w:r>
      <w:r w:rsidR="002E5DFB" w:rsidRPr="0027025E">
        <w:rPr>
          <w:sz w:val="22"/>
          <w:szCs w:val="22"/>
        </w:rPr>
        <w:t>United States Department of Transportation with funding administered through the North Dakota Department of Transportation, the Federal Highway Administration, and the Federal Transit Administration. Additional funding was provided by the Minnesota Department of Transportation and through local contributions from the governments of Fargo, West Fargo, Horace, and Cass County in North Dakota; and Moorhead, Dilworth, and Clay County in Minnesota. The United States Government and the States of North Dakota and Minnesota assume no liability for the contents or use thereof.</w:t>
      </w:r>
    </w:p>
    <w:p w14:paraId="1161DB66" w14:textId="77777777" w:rsidR="00371242" w:rsidRPr="0027025E" w:rsidRDefault="00371242" w:rsidP="00371242">
      <w:pPr>
        <w:spacing w:after="0" w:line="240" w:lineRule="auto"/>
        <w:rPr>
          <w:sz w:val="22"/>
        </w:rPr>
      </w:pPr>
    </w:p>
    <w:p w14:paraId="45C8E346" w14:textId="1BABF5C1" w:rsidR="002E5DFB" w:rsidRPr="0027025E" w:rsidRDefault="002E5DFB" w:rsidP="002E5DFB">
      <w:pPr>
        <w:pStyle w:val="Heading3"/>
        <w:rPr>
          <w:sz w:val="22"/>
          <w:szCs w:val="22"/>
        </w:rPr>
      </w:pPr>
      <w:r w:rsidRPr="0027025E">
        <w:rPr>
          <w:sz w:val="22"/>
          <w:szCs w:val="22"/>
        </w:rPr>
        <w:t>This document does not constitute a standard, specification, or regulation. The United States Government, the States of North Dakota and Minnesota, and the Fargo-Moorhead Metropolitan Council of Governments do not endorse products or manufacturers. Trade or manufacturers’ names may appear herein only because they are considered essential to the objective of this document.</w:t>
      </w:r>
    </w:p>
    <w:p w14:paraId="64F5950D" w14:textId="77777777" w:rsidR="00371242" w:rsidRPr="0027025E" w:rsidRDefault="00371242" w:rsidP="00371242">
      <w:pPr>
        <w:spacing w:after="0" w:line="240" w:lineRule="auto"/>
        <w:rPr>
          <w:sz w:val="22"/>
        </w:rPr>
      </w:pPr>
    </w:p>
    <w:p w14:paraId="2D139DB8" w14:textId="03E2E529" w:rsidR="002E5DFB" w:rsidRPr="0027025E" w:rsidRDefault="002E5DFB" w:rsidP="002E5DFB">
      <w:pPr>
        <w:pStyle w:val="Heading3"/>
        <w:rPr>
          <w:sz w:val="22"/>
          <w:szCs w:val="22"/>
        </w:rPr>
      </w:pPr>
      <w:r w:rsidRPr="0027025E">
        <w:rPr>
          <w:sz w:val="22"/>
          <w:szCs w:val="22"/>
        </w:rPr>
        <w:t>The contents of this document reflect the views of the authors, who are responsible for the facts and the accuracy of the data presented herein. The contents do not necessarily reflect the policies of the state and federal Departments of Transportation.</w:t>
      </w:r>
    </w:p>
    <w:p w14:paraId="5A03A9D4" w14:textId="77777777" w:rsidR="00371242" w:rsidRPr="00B67088" w:rsidRDefault="00371242" w:rsidP="00B67088">
      <w:pPr>
        <w:spacing w:after="0" w:line="240" w:lineRule="auto"/>
        <w:rPr>
          <w:sz w:val="16"/>
          <w:szCs w:val="16"/>
        </w:rPr>
      </w:pPr>
    </w:p>
    <w:p w14:paraId="6B223B48" w14:textId="77777777" w:rsidR="00A84A0E" w:rsidRDefault="00A84A0E" w:rsidP="00B67088"/>
    <w:p w14:paraId="021FD2D8" w14:textId="43235C6C" w:rsidR="003E531C" w:rsidRPr="001B2EC3" w:rsidRDefault="00301E58" w:rsidP="00B67088">
      <w:pPr>
        <w:rPr>
          <w:b/>
          <w:bCs/>
          <w:noProof/>
          <w:sz w:val="28"/>
          <w:szCs w:val="28"/>
        </w:rPr>
      </w:pPr>
      <w:r w:rsidRPr="001B2EC3">
        <w:rPr>
          <w:b/>
          <w:bCs/>
          <w:noProof/>
          <w:sz w:val="28"/>
          <w:szCs w:val="28"/>
        </w:rPr>
        <w:lastRenderedPageBreak/>
        <w:t>Official Adoption Certification of Metro COG’s 2025-2026 UPWP</w:t>
      </w:r>
    </w:p>
    <w:p w14:paraId="42335A32" w14:textId="7F913EB6" w:rsidR="001005D9" w:rsidRDefault="003E531C" w:rsidP="00B67088">
      <w:r>
        <w:rPr>
          <w:noProof/>
        </w:rPr>
        <w:drawing>
          <wp:inline distT="0" distB="0" distL="0" distR="0" wp14:anchorId="44026BB3" wp14:editId="053CE427">
            <wp:extent cx="5979453" cy="3695700"/>
            <wp:effectExtent l="0" t="0" r="2540" b="0"/>
            <wp:docPr id="39257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730" t="10317" r="10269" b="50992"/>
                    <a:stretch/>
                  </pic:blipFill>
                  <pic:spPr bwMode="auto">
                    <a:xfrm>
                      <a:off x="0" y="0"/>
                      <a:ext cx="5991377" cy="3703070"/>
                    </a:xfrm>
                    <a:prstGeom prst="rect">
                      <a:avLst/>
                    </a:prstGeom>
                    <a:noFill/>
                    <a:ln>
                      <a:noFill/>
                    </a:ln>
                    <a:extLst>
                      <a:ext uri="{53640926-AAD7-44D8-BBD7-CCE9431645EC}">
                        <a14:shadowObscured xmlns:a14="http://schemas.microsoft.com/office/drawing/2010/main"/>
                      </a:ext>
                    </a:extLst>
                  </pic:spPr>
                </pic:pic>
              </a:graphicData>
            </a:graphic>
          </wp:inline>
        </w:drawing>
      </w:r>
    </w:p>
    <w:p w14:paraId="11445172" w14:textId="77777777" w:rsidR="001005D9" w:rsidRDefault="001005D9" w:rsidP="00B67088"/>
    <w:p w14:paraId="4F3AFC54" w14:textId="77777777" w:rsidR="001005D9" w:rsidRDefault="001005D9" w:rsidP="00B67088"/>
    <w:p w14:paraId="7E6C9B2D" w14:textId="77777777" w:rsidR="001005D9" w:rsidRDefault="001005D9" w:rsidP="00B67088"/>
    <w:p w14:paraId="3D5B7F2D" w14:textId="77777777" w:rsidR="00A84A0E" w:rsidRDefault="00A84A0E" w:rsidP="00B67088"/>
    <w:p w14:paraId="53703CB7" w14:textId="77777777" w:rsidR="00A84A0E" w:rsidRDefault="00A84A0E" w:rsidP="00B67088"/>
    <w:p w14:paraId="155EB2EA" w14:textId="77777777" w:rsidR="00A84A0E" w:rsidRDefault="00A84A0E" w:rsidP="00B67088"/>
    <w:p w14:paraId="1241121E" w14:textId="77777777" w:rsidR="00A84A0E" w:rsidRDefault="00A84A0E" w:rsidP="00B67088"/>
    <w:p w14:paraId="4C2FF4A6" w14:textId="77777777" w:rsidR="00A84A0E" w:rsidRDefault="00A84A0E" w:rsidP="00B67088"/>
    <w:p w14:paraId="56C8BC21" w14:textId="77777777" w:rsidR="00A84A0E" w:rsidRDefault="00A84A0E" w:rsidP="00B67088"/>
    <w:p w14:paraId="3040E546" w14:textId="77777777" w:rsidR="00A84A0E" w:rsidRDefault="00A84A0E" w:rsidP="00B67088"/>
    <w:sdt>
      <w:sdtPr>
        <w:rPr>
          <w:rFonts w:ascii="Century Gothic" w:eastAsiaTheme="minorHAnsi" w:hAnsi="Century Gothic" w:cstheme="minorBidi"/>
          <w:color w:val="auto"/>
          <w:szCs w:val="22"/>
        </w:rPr>
        <w:id w:val="1383831505"/>
        <w:docPartObj>
          <w:docPartGallery w:val="Table of Contents"/>
          <w:docPartUnique/>
        </w:docPartObj>
      </w:sdtPr>
      <w:sdtEndPr/>
      <w:sdtContent>
        <w:p w14:paraId="07013441" w14:textId="148C3A60" w:rsidR="00966772" w:rsidRDefault="00682D3A" w:rsidP="00966772">
          <w:pPr>
            <w:pStyle w:val="TOCHeading"/>
            <w:spacing w:line="240" w:lineRule="auto"/>
            <w:rPr>
              <w:rStyle w:val="Heading1Char"/>
              <w:color w:val="auto"/>
              <w:sz w:val="28"/>
              <w:szCs w:val="28"/>
            </w:rPr>
          </w:pPr>
          <w:r w:rsidRPr="00966772">
            <w:rPr>
              <w:rStyle w:val="Heading1Char"/>
              <w:color w:val="auto"/>
              <w:sz w:val="28"/>
              <w:szCs w:val="28"/>
            </w:rPr>
            <w:t>Table of Contents</w:t>
          </w:r>
        </w:p>
        <w:p w14:paraId="6707230A" w14:textId="77777777" w:rsidR="00966772" w:rsidRPr="003D5C2E" w:rsidRDefault="00966772" w:rsidP="00966772">
          <w:pPr>
            <w:spacing w:after="0"/>
            <w:rPr>
              <w:sz w:val="16"/>
              <w:szCs w:val="16"/>
            </w:rPr>
          </w:pPr>
        </w:p>
        <w:p w14:paraId="4CFEDB07" w14:textId="5F2C0643" w:rsidR="00682D3A" w:rsidRPr="007E072A" w:rsidRDefault="009E3571" w:rsidP="00682D3A">
          <w:r w:rsidRPr="007E072A">
            <w:t xml:space="preserve">1. </w:t>
          </w:r>
          <w:r w:rsidR="00682D3A" w:rsidRPr="007E072A">
            <w:t>Introduction</w:t>
          </w:r>
          <w:r w:rsidR="00682D3A" w:rsidRPr="007E072A">
            <w:ptab w:relativeTo="margin" w:alignment="right" w:leader="dot"/>
          </w:r>
          <w:r w:rsidR="00A84A0E">
            <w:t>5</w:t>
          </w:r>
        </w:p>
        <w:p w14:paraId="0E7F6886" w14:textId="1A839D79" w:rsidR="00682D3A" w:rsidRPr="007E072A" w:rsidRDefault="009E3571" w:rsidP="00682D3A">
          <w:r w:rsidRPr="007E072A">
            <w:t xml:space="preserve">2. </w:t>
          </w:r>
          <w:r w:rsidR="00682D3A" w:rsidRPr="007E072A">
            <w:t>UPWP Framework</w:t>
          </w:r>
          <w:r w:rsidR="00682D3A" w:rsidRPr="007E072A">
            <w:ptab w:relativeTo="margin" w:alignment="right" w:leader="dot"/>
          </w:r>
          <w:r w:rsidR="00A84A0E">
            <w:t>1</w:t>
          </w:r>
          <w:r w:rsidR="004D00B3">
            <w:t>1</w:t>
          </w:r>
        </w:p>
        <w:p w14:paraId="2F9A38C6" w14:textId="0057B000" w:rsidR="00682D3A" w:rsidRPr="007E072A" w:rsidRDefault="009E3571" w:rsidP="00682D3A">
          <w:r w:rsidRPr="007E072A">
            <w:t xml:space="preserve">3. </w:t>
          </w:r>
          <w:r w:rsidR="00682D3A" w:rsidRPr="007E072A">
            <w:t>Funding Overview and Annual Budgets</w:t>
          </w:r>
          <w:r w:rsidR="00682D3A" w:rsidRPr="007E072A">
            <w:ptab w:relativeTo="margin" w:alignment="right" w:leader="dot"/>
          </w:r>
          <w:r w:rsidR="00C6312E" w:rsidRPr="007E072A">
            <w:t>1</w:t>
          </w:r>
          <w:r w:rsidR="00FC27EE">
            <w:t>8</w:t>
          </w:r>
        </w:p>
        <w:p w14:paraId="6BA7BE32" w14:textId="2442438C" w:rsidR="00682D3A" w:rsidRPr="007E072A" w:rsidRDefault="009E3571" w:rsidP="00682D3A">
          <w:r w:rsidRPr="007E072A">
            <w:t xml:space="preserve">4. </w:t>
          </w:r>
          <w:r w:rsidR="009F406F">
            <w:t>De-obligation and Re-obligation of CPG Funds</w:t>
          </w:r>
          <w:r w:rsidR="00682D3A" w:rsidRPr="007E072A">
            <w:ptab w:relativeTo="margin" w:alignment="right" w:leader="dot"/>
          </w:r>
          <w:r w:rsidR="009F406F">
            <w:t>2</w:t>
          </w:r>
          <w:r w:rsidR="00FC27EE">
            <w:t>4</w:t>
          </w:r>
        </w:p>
        <w:p w14:paraId="1D386353" w14:textId="57C1393D" w:rsidR="00682D3A" w:rsidRPr="007E072A" w:rsidRDefault="009E3571" w:rsidP="00682D3A">
          <w:r w:rsidRPr="007E072A">
            <w:t xml:space="preserve">5. </w:t>
          </w:r>
          <w:r w:rsidR="00682D3A" w:rsidRPr="007E072A">
            <w:t>202</w:t>
          </w:r>
          <w:r w:rsidR="006A2545" w:rsidRPr="007E072A">
            <w:t>5</w:t>
          </w:r>
          <w:r w:rsidR="00682D3A" w:rsidRPr="007E072A">
            <w:t xml:space="preserve"> and 202</w:t>
          </w:r>
          <w:r w:rsidR="006A2545" w:rsidRPr="007E072A">
            <w:t>6</w:t>
          </w:r>
          <w:r w:rsidR="00682D3A" w:rsidRPr="007E072A">
            <w:t xml:space="preserve"> Projects</w:t>
          </w:r>
          <w:r w:rsidR="00682D3A" w:rsidRPr="007E072A">
            <w:ptab w:relativeTo="margin" w:alignment="right" w:leader="dot"/>
          </w:r>
          <w:r w:rsidR="00C6312E" w:rsidRPr="007E072A">
            <w:t>2</w:t>
          </w:r>
          <w:r w:rsidR="00FC27EE">
            <w:t>4</w:t>
          </w:r>
        </w:p>
        <w:p w14:paraId="17473501" w14:textId="27D6B612" w:rsidR="00682D3A" w:rsidRPr="007E072A" w:rsidRDefault="009E3571" w:rsidP="00682D3A">
          <w:r w:rsidRPr="007E072A">
            <w:t xml:space="preserve">6. </w:t>
          </w:r>
          <w:r w:rsidR="00682D3A" w:rsidRPr="007E072A">
            <w:t>Strategic Plan</w:t>
          </w:r>
          <w:r w:rsidR="00682D3A" w:rsidRPr="007E072A">
            <w:ptab w:relativeTo="margin" w:alignment="right" w:leader="dot"/>
          </w:r>
          <w:r w:rsidR="00FC27EE">
            <w:t>28</w:t>
          </w:r>
        </w:p>
        <w:p w14:paraId="6CF2AFA3" w14:textId="26B45A00" w:rsidR="009E3571" w:rsidRPr="007E072A" w:rsidRDefault="009E3571" w:rsidP="00682D3A">
          <w:r w:rsidRPr="007E072A">
            <w:t>7. Statement of Nondiscrimination</w:t>
          </w:r>
          <w:r w:rsidRPr="007E072A">
            <w:ptab w:relativeTo="margin" w:alignment="right" w:leader="dot"/>
          </w:r>
          <w:r w:rsidR="00FC27EE">
            <w:t>29</w:t>
          </w:r>
        </w:p>
        <w:p w14:paraId="21C936A4" w14:textId="0676B027" w:rsidR="00682D3A" w:rsidRPr="007E072A" w:rsidRDefault="009E3571" w:rsidP="00682D3A">
          <w:r w:rsidRPr="007E072A">
            <w:t>8. Self-Certification and Restrictions on Lobbying</w:t>
          </w:r>
          <w:r w:rsidR="00682D3A" w:rsidRPr="007E072A">
            <w:ptab w:relativeTo="margin" w:alignment="right" w:leader="dot"/>
          </w:r>
          <w:r w:rsidR="004D00B3">
            <w:t>3</w:t>
          </w:r>
          <w:r w:rsidR="00FC27EE">
            <w:t>0</w:t>
          </w:r>
        </w:p>
        <w:p w14:paraId="3F41EBCC" w14:textId="354AF31D" w:rsidR="00682D3A" w:rsidRPr="007E072A" w:rsidRDefault="009E3571" w:rsidP="00682D3A">
          <w:r w:rsidRPr="007E072A">
            <w:t xml:space="preserve">9. </w:t>
          </w:r>
          <w:r w:rsidR="00682D3A" w:rsidRPr="007E072A">
            <w:t>Program Areas and Subtasks</w:t>
          </w:r>
          <w:r w:rsidR="00682D3A" w:rsidRPr="007E072A">
            <w:ptab w:relativeTo="margin" w:alignment="right" w:leader="dot"/>
          </w:r>
          <w:r w:rsidR="004D00B3">
            <w:t>3</w:t>
          </w:r>
          <w:r w:rsidR="00FC27EE">
            <w:t>2</w:t>
          </w:r>
        </w:p>
        <w:p w14:paraId="15FD3764" w14:textId="76A1B995" w:rsidR="00682D3A" w:rsidRPr="007E072A" w:rsidRDefault="00682D3A" w:rsidP="00682D3A">
          <w:pPr>
            <w:ind w:firstLine="720"/>
          </w:pPr>
          <w:r w:rsidRPr="007E072A">
            <w:t xml:space="preserve">100 </w:t>
          </w:r>
          <w:r w:rsidR="00966772">
            <w:t xml:space="preserve">- </w:t>
          </w:r>
          <w:r w:rsidRPr="007E072A">
            <w:t>Policy and Administrative Forums</w:t>
          </w:r>
          <w:r w:rsidRPr="007E072A">
            <w:ptab w:relativeTo="margin" w:alignment="right" w:leader="dot"/>
          </w:r>
          <w:r w:rsidR="004D00B3">
            <w:t>3</w:t>
          </w:r>
          <w:r w:rsidR="00FC27EE">
            <w:t>2</w:t>
          </w:r>
        </w:p>
        <w:p w14:paraId="2E42C315" w14:textId="42FCC168" w:rsidR="00682D3A" w:rsidRPr="007E072A" w:rsidRDefault="00682D3A" w:rsidP="00682D3A">
          <w:pPr>
            <w:ind w:firstLine="720"/>
          </w:pPr>
          <w:r w:rsidRPr="007E072A">
            <w:t xml:space="preserve">200 </w:t>
          </w:r>
          <w:r w:rsidR="00966772">
            <w:t xml:space="preserve">- </w:t>
          </w:r>
          <w:r w:rsidRPr="007E072A">
            <w:t>Contracted Planning Services</w:t>
          </w:r>
          <w:r w:rsidRPr="007E072A">
            <w:ptab w:relativeTo="margin" w:alignment="right" w:leader="dot"/>
          </w:r>
          <w:r w:rsidR="00C6312E" w:rsidRPr="007E072A">
            <w:t>3</w:t>
          </w:r>
          <w:r w:rsidR="00FC27EE">
            <w:t>6</w:t>
          </w:r>
        </w:p>
        <w:p w14:paraId="5242C89B" w14:textId="6005D45F" w:rsidR="00682D3A" w:rsidRPr="007E072A" w:rsidRDefault="00682D3A" w:rsidP="00682D3A">
          <w:pPr>
            <w:ind w:firstLine="720"/>
          </w:pPr>
          <w:r w:rsidRPr="007E072A">
            <w:t xml:space="preserve">300 </w:t>
          </w:r>
          <w:r w:rsidR="00966772">
            <w:t xml:space="preserve">- </w:t>
          </w:r>
          <w:r w:rsidRPr="007E072A">
            <w:t>Federal Transportation</w:t>
          </w:r>
          <w:r w:rsidR="009E3571" w:rsidRPr="007E072A">
            <w:t xml:space="preserve"> Planning Documentation</w:t>
          </w:r>
          <w:r w:rsidRPr="007E072A">
            <w:ptab w:relativeTo="margin" w:alignment="right" w:leader="dot"/>
          </w:r>
          <w:r w:rsidR="00C6312E" w:rsidRPr="007E072A">
            <w:t>5</w:t>
          </w:r>
          <w:r w:rsidR="00FC27EE">
            <w:t>6</w:t>
          </w:r>
        </w:p>
        <w:p w14:paraId="6716C330" w14:textId="581BB70E" w:rsidR="00682D3A" w:rsidRPr="007E072A" w:rsidRDefault="00682D3A" w:rsidP="00682D3A">
          <w:pPr>
            <w:ind w:firstLine="720"/>
          </w:pPr>
          <w:r w:rsidRPr="007E072A">
            <w:t xml:space="preserve">400 </w:t>
          </w:r>
          <w:r w:rsidR="00966772">
            <w:t xml:space="preserve">- </w:t>
          </w:r>
          <w:r w:rsidRPr="007E072A">
            <w:t>Technical Transportation</w:t>
          </w:r>
          <w:r w:rsidR="009E3571" w:rsidRPr="007E072A">
            <w:t xml:space="preserve"> Data and Analysis</w:t>
          </w:r>
          <w:r w:rsidRPr="007E072A">
            <w:ptab w:relativeTo="margin" w:alignment="right" w:leader="dot"/>
          </w:r>
          <w:r w:rsidR="00C6312E" w:rsidRPr="007E072A">
            <w:t>6</w:t>
          </w:r>
          <w:r w:rsidR="00FC27EE">
            <w:t>5</w:t>
          </w:r>
        </w:p>
        <w:p w14:paraId="18FD0C27" w14:textId="55DD9DF5" w:rsidR="00682D3A" w:rsidRPr="007E072A" w:rsidRDefault="009E3571" w:rsidP="009E3571">
          <w:pPr>
            <w:ind w:firstLine="720"/>
          </w:pPr>
          <w:r w:rsidRPr="007E072A">
            <w:t xml:space="preserve">500 </w:t>
          </w:r>
          <w:r w:rsidR="00966772">
            <w:t xml:space="preserve">- </w:t>
          </w:r>
          <w:r w:rsidRPr="007E072A">
            <w:t>Transit Planning</w:t>
          </w:r>
          <w:r w:rsidRPr="007E072A">
            <w:ptab w:relativeTo="margin" w:alignment="right" w:leader="dot"/>
          </w:r>
          <w:r w:rsidR="00C6312E" w:rsidRPr="007E072A">
            <w:t>7</w:t>
          </w:r>
          <w:r w:rsidR="00FC27EE">
            <w:t>3</w:t>
          </w:r>
        </w:p>
        <w:p w14:paraId="02775D83" w14:textId="029A4398" w:rsidR="009E3571" w:rsidRPr="007E072A" w:rsidRDefault="009E3571" w:rsidP="009E3571">
          <w:pPr>
            <w:ind w:firstLine="720"/>
          </w:pPr>
          <w:r w:rsidRPr="007E072A">
            <w:t xml:space="preserve">600 </w:t>
          </w:r>
          <w:r w:rsidR="00966772">
            <w:t xml:space="preserve">- </w:t>
          </w:r>
          <w:r w:rsidRPr="007E072A">
            <w:t>Bicycle and Pedestrian Planning</w:t>
          </w:r>
          <w:r w:rsidRPr="007E072A">
            <w:ptab w:relativeTo="margin" w:alignment="right" w:leader="dot"/>
          </w:r>
          <w:r w:rsidR="00C6312E" w:rsidRPr="007E072A">
            <w:t>7</w:t>
          </w:r>
          <w:r w:rsidR="00FC27EE">
            <w:t>6</w:t>
          </w:r>
        </w:p>
        <w:p w14:paraId="591F0E86" w14:textId="2501BF42" w:rsidR="009E3571" w:rsidRPr="007E072A" w:rsidRDefault="009E3571" w:rsidP="009E3571">
          <w:pPr>
            <w:ind w:firstLine="720"/>
          </w:pPr>
          <w:r w:rsidRPr="007E072A">
            <w:t xml:space="preserve">700 </w:t>
          </w:r>
          <w:r w:rsidR="00966772">
            <w:t xml:space="preserve">- </w:t>
          </w:r>
          <w:r w:rsidRPr="007E072A">
            <w:t>Local Planning Assistance</w:t>
          </w:r>
          <w:r w:rsidRPr="007E072A">
            <w:ptab w:relativeTo="margin" w:alignment="right" w:leader="dot"/>
          </w:r>
          <w:r w:rsidR="00C6312E" w:rsidRPr="007E072A">
            <w:t>8</w:t>
          </w:r>
          <w:r w:rsidR="00FC27EE">
            <w:t>2</w:t>
          </w:r>
        </w:p>
        <w:p w14:paraId="1CCB6BFC" w14:textId="26E27D05" w:rsidR="009E3571" w:rsidRPr="007E072A" w:rsidRDefault="009E3571" w:rsidP="009E3571">
          <w:pPr>
            <w:ind w:firstLine="720"/>
          </w:pPr>
          <w:r w:rsidRPr="007E072A">
            <w:t xml:space="preserve">800 </w:t>
          </w:r>
          <w:r w:rsidR="00966772">
            <w:t xml:space="preserve">- </w:t>
          </w:r>
          <w:r w:rsidRPr="007E072A">
            <w:t>General Administration</w:t>
          </w:r>
          <w:r w:rsidRPr="007E072A">
            <w:ptab w:relativeTo="margin" w:alignment="right" w:leader="dot"/>
          </w:r>
          <w:r w:rsidR="00C6312E" w:rsidRPr="007E072A">
            <w:t>8</w:t>
          </w:r>
          <w:r w:rsidR="00FC27EE">
            <w:t>5</w:t>
          </w:r>
        </w:p>
        <w:p w14:paraId="1810FE03" w14:textId="73180DA7" w:rsidR="009E3571" w:rsidRPr="007E072A" w:rsidRDefault="009E3571" w:rsidP="009E3571">
          <w:pPr>
            <w:ind w:firstLine="720"/>
          </w:pPr>
          <w:r w:rsidRPr="007E072A">
            <w:t xml:space="preserve">900 </w:t>
          </w:r>
          <w:r w:rsidR="00966772">
            <w:t xml:space="preserve">- </w:t>
          </w:r>
          <w:r w:rsidRPr="007E072A">
            <w:t>Publications, Public Information and Communication</w:t>
          </w:r>
          <w:r w:rsidRPr="007E072A">
            <w:ptab w:relativeTo="margin" w:alignment="right" w:leader="dot"/>
          </w:r>
          <w:r w:rsidR="00C6312E" w:rsidRPr="007E072A">
            <w:t>9</w:t>
          </w:r>
          <w:r w:rsidR="00FC27EE">
            <w:t>0</w:t>
          </w:r>
        </w:p>
        <w:p w14:paraId="77AAF873" w14:textId="6BDCC81B" w:rsidR="009E3571" w:rsidRDefault="009E3571" w:rsidP="009E3571">
          <w:pPr>
            <w:ind w:firstLine="720"/>
          </w:pPr>
          <w:r w:rsidRPr="007E072A">
            <w:t xml:space="preserve">1000 </w:t>
          </w:r>
          <w:r w:rsidR="00966772">
            <w:t xml:space="preserve">- </w:t>
          </w:r>
          <w:r w:rsidRPr="007E072A">
            <w:t xml:space="preserve">Community Planning and Technical Assistance </w:t>
          </w:r>
          <w:r w:rsidRPr="007E072A">
            <w:ptab w:relativeTo="margin" w:alignment="right" w:leader="dot"/>
          </w:r>
          <w:r w:rsidR="00C6312E" w:rsidRPr="007E072A">
            <w:t>9</w:t>
          </w:r>
          <w:r w:rsidR="00FC27EE">
            <w:t>3</w:t>
          </w:r>
        </w:p>
        <w:p w14:paraId="5BF87A14" w14:textId="3C80636A" w:rsidR="004D00B3" w:rsidRDefault="004D00B3" w:rsidP="004D00B3">
          <w:r>
            <w:t>Appendices………………………………………………………………………………….</w:t>
          </w:r>
          <w:r w:rsidR="00FC27EE">
            <w:t>..9</w:t>
          </w:r>
          <w:r w:rsidR="00801A23">
            <w:t>8</w:t>
          </w:r>
        </w:p>
        <w:p w14:paraId="3E12BE34" w14:textId="5FCA29D4" w:rsidR="00D81C2C" w:rsidRDefault="00D81C2C" w:rsidP="00D81C2C">
          <w:pPr>
            <w:ind w:left="720"/>
          </w:pPr>
          <w:r>
            <w:t>Appendix A – Policy Board, Executive Committee, Transportation Technical Committee and Metro COG Staff………………………………</w:t>
          </w:r>
          <w:proofErr w:type="gramStart"/>
          <w:r>
            <w:t>…..</w:t>
          </w:r>
          <w:proofErr w:type="gramEnd"/>
          <w:r>
            <w:t>9</w:t>
          </w:r>
          <w:r w:rsidR="00801A23">
            <w:t>9</w:t>
          </w:r>
        </w:p>
        <w:p w14:paraId="4B00BCC7" w14:textId="12AECB6D" w:rsidR="00D81C2C" w:rsidRDefault="00D81C2C" w:rsidP="00D81C2C">
          <w:pPr>
            <w:ind w:left="720"/>
          </w:pPr>
          <w:r>
            <w:lastRenderedPageBreak/>
            <w:t>Appendix B – Transportation Technical Committee and Policy Board Meeting Schedules for 2025 and 2026………………………………………….</w:t>
          </w:r>
          <w:r w:rsidR="00801A23">
            <w:t>101</w:t>
          </w:r>
        </w:p>
        <w:p w14:paraId="38A716D4" w14:textId="56160F3D" w:rsidR="00301E58" w:rsidRDefault="00301E58" w:rsidP="00D81C2C">
          <w:pPr>
            <w:ind w:left="720"/>
          </w:pPr>
          <w:r>
            <w:t>Appendix C – Notice of 2021 Planning Emphasis Areas Letter…………….102</w:t>
          </w:r>
        </w:p>
        <w:p w14:paraId="47034018" w14:textId="718A6731" w:rsidR="00301E58" w:rsidRDefault="00301E58" w:rsidP="00D81C2C">
          <w:pPr>
            <w:ind w:left="720"/>
          </w:pPr>
          <w:r>
            <w:t>Appendix D – Documentation of Local Match………………………………107</w:t>
          </w:r>
        </w:p>
        <w:p w14:paraId="238FEB2E" w14:textId="52662B18" w:rsidR="00301E58" w:rsidRDefault="00301E58" w:rsidP="00D81C2C">
          <w:pPr>
            <w:ind w:left="720"/>
          </w:pPr>
          <w:r>
            <w:t>Appendix E – Metro COG Cost Allocation Plan………………………………111</w:t>
          </w:r>
        </w:p>
        <w:p w14:paraId="095249E6" w14:textId="0FD4FD6F" w:rsidR="00301E58" w:rsidRDefault="00301E58" w:rsidP="00D81C2C">
          <w:pPr>
            <w:ind w:left="720"/>
          </w:pPr>
          <w:r>
            <w:t>Appendix F – Metro COG 2024 TIP Self-Certification Statement………….117</w:t>
          </w:r>
        </w:p>
        <w:p w14:paraId="412FBC3B" w14:textId="04837F1D" w:rsidR="00301E58" w:rsidRDefault="00301E58" w:rsidP="00D81C2C">
          <w:pPr>
            <w:ind w:left="720"/>
          </w:pPr>
          <w:r>
            <w:t>Appendix G – Certification of Restrictions on Lobbying…………………….120</w:t>
          </w:r>
        </w:p>
        <w:p w14:paraId="5BB478FB" w14:textId="5467174A" w:rsidR="00301E58" w:rsidRDefault="00301E58" w:rsidP="00D81C2C">
          <w:pPr>
            <w:ind w:left="720"/>
          </w:pPr>
          <w:r>
            <w:t>Appendix H – MATBUS FTA Section 5307 Projects…………………………….121</w:t>
          </w:r>
        </w:p>
        <w:p w14:paraId="0D7A6672" w14:textId="1AF8A920" w:rsidR="00301E58" w:rsidRPr="007E072A" w:rsidRDefault="00301E58" w:rsidP="00D81C2C">
          <w:pPr>
            <w:ind w:left="720"/>
          </w:pPr>
          <w:r>
            <w:t xml:space="preserve">Appendix I – Adopting Resolution and Approved Meeting Minutes from the October 17, </w:t>
          </w:r>
          <w:proofErr w:type="gramStart"/>
          <w:r>
            <w:t>2024</w:t>
          </w:r>
          <w:proofErr w:type="gramEnd"/>
          <w:r>
            <w:t xml:space="preserve"> Policy Board meeting………………………………….123</w:t>
          </w:r>
        </w:p>
        <w:p w14:paraId="075C7911" w14:textId="2B985847" w:rsidR="00682D3A" w:rsidRPr="007E072A" w:rsidRDefault="0094278B" w:rsidP="00682D3A"/>
      </w:sdtContent>
    </w:sdt>
    <w:p w14:paraId="46741AB2" w14:textId="401F247C" w:rsidR="009E3571" w:rsidRPr="007E072A" w:rsidRDefault="009E3571" w:rsidP="00D87D79">
      <w:pPr>
        <w:pStyle w:val="Heading2"/>
        <w:rPr>
          <w:color w:val="auto"/>
        </w:rPr>
      </w:pPr>
      <w:r w:rsidRPr="007E072A">
        <w:rPr>
          <w:color w:val="auto"/>
        </w:rPr>
        <w:br w:type="page"/>
      </w:r>
      <w:r w:rsidRPr="007E072A">
        <w:rPr>
          <w:color w:val="auto"/>
        </w:rPr>
        <w:lastRenderedPageBreak/>
        <w:t>I</w:t>
      </w:r>
      <w:r w:rsidRPr="007E072A">
        <w:rPr>
          <w:rStyle w:val="Heading2Char"/>
          <w:b/>
          <w:color w:val="auto"/>
        </w:rPr>
        <w:t>ntroduction</w:t>
      </w:r>
    </w:p>
    <w:p w14:paraId="38620A67" w14:textId="254A204D" w:rsidR="0041268D" w:rsidRPr="007E072A" w:rsidRDefault="009E3571" w:rsidP="00B61356">
      <w:r w:rsidRPr="007E072A">
        <w:t>The Unified Planning Work Program (UPWP) documents the Fargo-Moorhead Metropolitan Council of Governments (Metro COG) planning-related activities and projects for the 202</w:t>
      </w:r>
      <w:r w:rsidR="006A2545" w:rsidRPr="007E072A">
        <w:t>5</w:t>
      </w:r>
      <w:r w:rsidRPr="007E072A">
        <w:t>-202</w:t>
      </w:r>
      <w:r w:rsidR="006A2545" w:rsidRPr="007E072A">
        <w:t>6</w:t>
      </w:r>
      <w:r w:rsidRPr="007E072A">
        <w:t xml:space="preserve"> calendar years. Metro COG serves as an association of local governments in the greater Fargo-Moorhead metropolitan area. Metro COG performs transportation and community planning work, especially to address problems and issues that are regional in scope and span jurisdictional boundaries.</w:t>
      </w:r>
    </w:p>
    <w:p w14:paraId="7A90E4E1" w14:textId="1E830AAE" w:rsidR="0041268D" w:rsidRPr="007E072A" w:rsidRDefault="0041268D" w:rsidP="00B61356">
      <w:r w:rsidRPr="007E072A">
        <w:t>Metro COG’s original role of a regional planning agency continues to drive some of the agency’s planning activities. In addition, Metro COG serves as the federally required Metropolitan Planning Organization (MPO) for the greater Fargo-Moorhead metropolitan area. The agency’s role as the MPO necessitates the preparation and adoption of this UPWP. Metro COG serves a bi-state area with a planning region that covers 14 townships in Cass County, North Dakota and 16 townships in Clay County, Minnesota.</w:t>
      </w:r>
    </w:p>
    <w:tbl>
      <w:tblPr>
        <w:tblW w:w="0" w:type="auto"/>
        <w:tblInd w:w="194" w:type="dxa"/>
        <w:tblLayout w:type="fixed"/>
        <w:tblCellMar>
          <w:left w:w="0" w:type="dxa"/>
          <w:right w:w="0" w:type="dxa"/>
        </w:tblCellMar>
        <w:tblLook w:val="01E0" w:firstRow="1" w:lastRow="1" w:firstColumn="1" w:lastColumn="1" w:noHBand="0" w:noVBand="0"/>
      </w:tblPr>
      <w:tblGrid>
        <w:gridCol w:w="3116"/>
        <w:gridCol w:w="3118"/>
        <w:gridCol w:w="3118"/>
      </w:tblGrid>
      <w:tr w:rsidR="00752BB5" w:rsidRPr="00752BB5" w14:paraId="35D53862" w14:textId="77777777" w:rsidTr="003A3141">
        <w:trPr>
          <w:trHeight w:hRule="exact" w:val="254"/>
        </w:trPr>
        <w:tc>
          <w:tcPr>
            <w:tcW w:w="9352" w:type="dxa"/>
            <w:gridSpan w:val="3"/>
            <w:tcBorders>
              <w:top w:val="single" w:sz="4" w:space="0" w:color="000000"/>
              <w:left w:val="single" w:sz="4" w:space="0" w:color="000000"/>
              <w:bottom w:val="single" w:sz="4" w:space="0" w:color="000000"/>
              <w:right w:val="single" w:sz="4" w:space="0" w:color="000000"/>
            </w:tcBorders>
            <w:shd w:val="clear" w:color="auto" w:fill="auto"/>
          </w:tcPr>
          <w:p w14:paraId="0ADF5BE6" w14:textId="77777777" w:rsidR="008A4F60" w:rsidRPr="003A3141" w:rsidRDefault="008A4F60" w:rsidP="00AD59EB">
            <w:pPr>
              <w:spacing w:after="0" w:line="243" w:lineRule="exact"/>
              <w:ind w:left="1009" w:right="-20"/>
              <w:rPr>
                <w:rFonts w:eastAsia="Century Gothic" w:cs="Century Gothic"/>
                <w:color w:val="FFFFFF" w:themeColor="background1"/>
                <w:sz w:val="20"/>
                <w:szCs w:val="20"/>
              </w:rPr>
            </w:pPr>
            <w:r w:rsidRPr="003A3141">
              <w:rPr>
                <w:rFonts w:eastAsia="Century Gothic" w:cs="Century Gothic"/>
                <w:b/>
                <w:bCs/>
                <w:spacing w:val="-1"/>
                <w:position w:val="-1"/>
                <w:sz w:val="20"/>
                <w:szCs w:val="20"/>
              </w:rPr>
              <w:t>N</w:t>
            </w:r>
            <w:r w:rsidRPr="003A3141">
              <w:rPr>
                <w:rFonts w:eastAsia="Century Gothic" w:cs="Century Gothic"/>
                <w:b/>
                <w:bCs/>
                <w:position w:val="-1"/>
                <w:sz w:val="20"/>
                <w:szCs w:val="20"/>
              </w:rPr>
              <w:t>o</w:t>
            </w:r>
            <w:r w:rsidRPr="003A3141">
              <w:rPr>
                <w:rFonts w:eastAsia="Century Gothic" w:cs="Century Gothic"/>
                <w:b/>
                <w:bCs/>
                <w:spacing w:val="1"/>
                <w:position w:val="-1"/>
                <w:sz w:val="20"/>
                <w:szCs w:val="20"/>
              </w:rPr>
              <w:t>r</w:t>
            </w:r>
            <w:r w:rsidRPr="003A3141">
              <w:rPr>
                <w:rFonts w:eastAsia="Century Gothic" w:cs="Century Gothic"/>
                <w:b/>
                <w:bCs/>
                <w:position w:val="-1"/>
                <w:sz w:val="20"/>
                <w:szCs w:val="20"/>
              </w:rPr>
              <w:t>th</w:t>
            </w:r>
            <w:r w:rsidRPr="003A3141">
              <w:rPr>
                <w:rFonts w:eastAsia="Century Gothic" w:cs="Century Gothic"/>
                <w:b/>
                <w:bCs/>
                <w:spacing w:val="-5"/>
                <w:position w:val="-1"/>
                <w:sz w:val="20"/>
                <w:szCs w:val="20"/>
              </w:rPr>
              <w:t xml:space="preserve"> </w:t>
            </w:r>
            <w:r w:rsidRPr="003A3141">
              <w:rPr>
                <w:rFonts w:eastAsia="Century Gothic" w:cs="Century Gothic"/>
                <w:b/>
                <w:bCs/>
                <w:spacing w:val="-1"/>
                <w:position w:val="-1"/>
                <w:sz w:val="20"/>
                <w:szCs w:val="20"/>
              </w:rPr>
              <w:t>D</w:t>
            </w:r>
            <w:r w:rsidRPr="003A3141">
              <w:rPr>
                <w:rFonts w:eastAsia="Century Gothic" w:cs="Century Gothic"/>
                <w:b/>
                <w:bCs/>
                <w:spacing w:val="3"/>
                <w:position w:val="-1"/>
                <w:sz w:val="20"/>
                <w:szCs w:val="20"/>
              </w:rPr>
              <w:t>a</w:t>
            </w:r>
            <w:r w:rsidRPr="003A3141">
              <w:rPr>
                <w:rFonts w:eastAsia="Century Gothic" w:cs="Century Gothic"/>
                <w:b/>
                <w:bCs/>
                <w:position w:val="-1"/>
                <w:sz w:val="20"/>
                <w:szCs w:val="20"/>
              </w:rPr>
              <w:t>k</w:t>
            </w:r>
            <w:r w:rsidRPr="003A3141">
              <w:rPr>
                <w:rFonts w:eastAsia="Century Gothic" w:cs="Century Gothic"/>
                <w:b/>
                <w:bCs/>
                <w:spacing w:val="-1"/>
                <w:position w:val="-1"/>
                <w:sz w:val="20"/>
                <w:szCs w:val="20"/>
              </w:rPr>
              <w:t>o</w:t>
            </w:r>
            <w:r w:rsidRPr="003A3141">
              <w:rPr>
                <w:rFonts w:eastAsia="Century Gothic" w:cs="Century Gothic"/>
                <w:b/>
                <w:bCs/>
                <w:position w:val="-1"/>
                <w:sz w:val="20"/>
                <w:szCs w:val="20"/>
              </w:rPr>
              <w:t>ta</w:t>
            </w:r>
            <w:r w:rsidRPr="003A3141">
              <w:rPr>
                <w:rFonts w:eastAsia="Century Gothic" w:cs="Century Gothic"/>
                <w:b/>
                <w:bCs/>
                <w:spacing w:val="-7"/>
                <w:position w:val="-1"/>
                <w:sz w:val="20"/>
                <w:szCs w:val="20"/>
              </w:rPr>
              <w:t xml:space="preserve"> </w:t>
            </w:r>
            <w:r w:rsidRPr="003A3141">
              <w:rPr>
                <w:rFonts w:eastAsia="Century Gothic" w:cs="Century Gothic"/>
                <w:b/>
                <w:bCs/>
                <w:spacing w:val="3"/>
                <w:position w:val="-1"/>
                <w:sz w:val="20"/>
                <w:szCs w:val="20"/>
              </w:rPr>
              <w:t>(</w:t>
            </w:r>
            <w:r w:rsidRPr="003A3141">
              <w:rPr>
                <w:rFonts w:eastAsia="Century Gothic" w:cs="Century Gothic"/>
                <w:b/>
                <w:bCs/>
                <w:spacing w:val="-1"/>
                <w:position w:val="-1"/>
                <w:sz w:val="20"/>
                <w:szCs w:val="20"/>
              </w:rPr>
              <w:t>N</w:t>
            </w:r>
            <w:r w:rsidRPr="003A3141">
              <w:rPr>
                <w:rFonts w:eastAsia="Century Gothic" w:cs="Century Gothic"/>
                <w:b/>
                <w:bCs/>
                <w:position w:val="-1"/>
                <w:sz w:val="20"/>
                <w:szCs w:val="20"/>
              </w:rPr>
              <w:t>D)</w:t>
            </w:r>
            <w:r w:rsidRPr="003A3141">
              <w:rPr>
                <w:rFonts w:eastAsia="Century Gothic" w:cs="Century Gothic"/>
                <w:b/>
                <w:bCs/>
                <w:spacing w:val="-4"/>
                <w:position w:val="-1"/>
                <w:sz w:val="20"/>
                <w:szCs w:val="20"/>
              </w:rPr>
              <w:t xml:space="preserve"> </w:t>
            </w:r>
            <w:r w:rsidRPr="003A3141">
              <w:rPr>
                <w:rFonts w:eastAsia="Century Gothic" w:cs="Century Gothic"/>
                <w:b/>
                <w:bCs/>
                <w:position w:val="-1"/>
                <w:sz w:val="20"/>
                <w:szCs w:val="20"/>
              </w:rPr>
              <w:t>and</w:t>
            </w:r>
            <w:r w:rsidRPr="003A3141">
              <w:rPr>
                <w:rFonts w:eastAsia="Century Gothic" w:cs="Century Gothic"/>
                <w:b/>
                <w:bCs/>
                <w:spacing w:val="-4"/>
                <w:position w:val="-1"/>
                <w:sz w:val="20"/>
                <w:szCs w:val="20"/>
              </w:rPr>
              <w:t xml:space="preserve"> </w:t>
            </w:r>
            <w:r w:rsidRPr="003A3141">
              <w:rPr>
                <w:rFonts w:eastAsia="Century Gothic" w:cs="Century Gothic"/>
                <w:b/>
                <w:bCs/>
                <w:spacing w:val="2"/>
                <w:position w:val="-1"/>
                <w:sz w:val="20"/>
                <w:szCs w:val="20"/>
              </w:rPr>
              <w:t>M</w:t>
            </w:r>
            <w:r w:rsidRPr="003A3141">
              <w:rPr>
                <w:rFonts w:eastAsia="Century Gothic" w:cs="Century Gothic"/>
                <w:b/>
                <w:bCs/>
                <w:position w:val="-1"/>
                <w:sz w:val="20"/>
                <w:szCs w:val="20"/>
              </w:rPr>
              <w:t>inne</w:t>
            </w:r>
            <w:r w:rsidRPr="003A3141">
              <w:rPr>
                <w:rFonts w:eastAsia="Century Gothic" w:cs="Century Gothic"/>
                <w:b/>
                <w:bCs/>
                <w:spacing w:val="1"/>
                <w:position w:val="-1"/>
                <w:sz w:val="20"/>
                <w:szCs w:val="20"/>
              </w:rPr>
              <w:t>s</w:t>
            </w:r>
            <w:r w:rsidRPr="003A3141">
              <w:rPr>
                <w:rFonts w:eastAsia="Century Gothic" w:cs="Century Gothic"/>
                <w:b/>
                <w:bCs/>
                <w:position w:val="-1"/>
                <w:sz w:val="20"/>
                <w:szCs w:val="20"/>
              </w:rPr>
              <w:t>ota</w:t>
            </w:r>
            <w:r w:rsidRPr="003A3141">
              <w:rPr>
                <w:rFonts w:eastAsia="Century Gothic" w:cs="Century Gothic"/>
                <w:b/>
                <w:bCs/>
                <w:spacing w:val="-10"/>
                <w:position w:val="-1"/>
                <w:sz w:val="20"/>
                <w:szCs w:val="20"/>
              </w:rPr>
              <w:t xml:space="preserve"> </w:t>
            </w:r>
            <w:r w:rsidRPr="003A3141">
              <w:rPr>
                <w:rFonts w:eastAsia="Century Gothic" w:cs="Century Gothic"/>
                <w:b/>
                <w:bCs/>
                <w:spacing w:val="1"/>
                <w:position w:val="-1"/>
                <w:sz w:val="20"/>
                <w:szCs w:val="20"/>
              </w:rPr>
              <w:t>(</w:t>
            </w:r>
            <w:r w:rsidRPr="003A3141">
              <w:rPr>
                <w:rFonts w:eastAsia="Century Gothic" w:cs="Century Gothic"/>
                <w:b/>
                <w:bCs/>
                <w:spacing w:val="3"/>
                <w:position w:val="-1"/>
                <w:sz w:val="20"/>
                <w:szCs w:val="20"/>
              </w:rPr>
              <w:t>M</w:t>
            </w:r>
            <w:r w:rsidRPr="003A3141">
              <w:rPr>
                <w:rFonts w:eastAsia="Century Gothic" w:cs="Century Gothic"/>
                <w:b/>
                <w:bCs/>
                <w:spacing w:val="-1"/>
                <w:position w:val="-1"/>
                <w:sz w:val="20"/>
                <w:szCs w:val="20"/>
              </w:rPr>
              <w:t>N</w:t>
            </w:r>
            <w:r w:rsidRPr="003A3141">
              <w:rPr>
                <w:rFonts w:eastAsia="Century Gothic" w:cs="Century Gothic"/>
                <w:b/>
                <w:bCs/>
                <w:position w:val="-1"/>
                <w:sz w:val="20"/>
                <w:szCs w:val="20"/>
              </w:rPr>
              <w:t>)</w:t>
            </w:r>
            <w:r w:rsidRPr="003A3141">
              <w:rPr>
                <w:rFonts w:eastAsia="Century Gothic" w:cs="Century Gothic"/>
                <w:b/>
                <w:bCs/>
                <w:spacing w:val="-4"/>
                <w:position w:val="-1"/>
                <w:sz w:val="20"/>
                <w:szCs w:val="20"/>
              </w:rPr>
              <w:t xml:space="preserve"> </w:t>
            </w:r>
            <w:r w:rsidRPr="003A3141">
              <w:rPr>
                <w:rFonts w:eastAsia="Century Gothic" w:cs="Century Gothic"/>
                <w:b/>
                <w:bCs/>
                <w:position w:val="-1"/>
                <w:sz w:val="20"/>
                <w:szCs w:val="20"/>
              </w:rPr>
              <w:t>T</w:t>
            </w:r>
            <w:r w:rsidRPr="003A3141">
              <w:rPr>
                <w:rFonts w:eastAsia="Century Gothic" w:cs="Century Gothic"/>
                <w:b/>
                <w:bCs/>
                <w:spacing w:val="2"/>
                <w:position w:val="-1"/>
                <w:sz w:val="20"/>
                <w:szCs w:val="20"/>
              </w:rPr>
              <w:t>o</w:t>
            </w:r>
            <w:r w:rsidRPr="003A3141">
              <w:rPr>
                <w:rFonts w:eastAsia="Century Gothic" w:cs="Century Gothic"/>
                <w:b/>
                <w:bCs/>
                <w:spacing w:val="-1"/>
                <w:position w:val="-1"/>
                <w:sz w:val="20"/>
                <w:szCs w:val="20"/>
              </w:rPr>
              <w:t>w</w:t>
            </w:r>
            <w:r w:rsidRPr="003A3141">
              <w:rPr>
                <w:rFonts w:eastAsia="Century Gothic" w:cs="Century Gothic"/>
                <w:b/>
                <w:bCs/>
                <w:position w:val="-1"/>
                <w:sz w:val="20"/>
                <w:szCs w:val="20"/>
              </w:rPr>
              <w:t>n</w:t>
            </w:r>
            <w:r w:rsidRPr="003A3141">
              <w:rPr>
                <w:rFonts w:eastAsia="Century Gothic" w:cs="Century Gothic"/>
                <w:b/>
                <w:bCs/>
                <w:spacing w:val="1"/>
                <w:position w:val="-1"/>
                <w:sz w:val="20"/>
                <w:szCs w:val="20"/>
              </w:rPr>
              <w:t>s</w:t>
            </w:r>
            <w:r w:rsidRPr="003A3141">
              <w:rPr>
                <w:rFonts w:eastAsia="Century Gothic" w:cs="Century Gothic"/>
                <w:b/>
                <w:bCs/>
                <w:position w:val="-1"/>
                <w:sz w:val="20"/>
                <w:szCs w:val="20"/>
              </w:rPr>
              <w:t>hips</w:t>
            </w:r>
            <w:r w:rsidRPr="003A3141">
              <w:rPr>
                <w:rFonts w:eastAsia="Century Gothic" w:cs="Century Gothic"/>
                <w:b/>
                <w:bCs/>
                <w:spacing w:val="-7"/>
                <w:position w:val="-1"/>
                <w:sz w:val="20"/>
                <w:szCs w:val="20"/>
              </w:rPr>
              <w:t xml:space="preserve"> </w:t>
            </w:r>
            <w:r w:rsidRPr="003A3141">
              <w:rPr>
                <w:rFonts w:eastAsia="Century Gothic" w:cs="Century Gothic"/>
                <w:b/>
                <w:bCs/>
                <w:position w:val="-1"/>
                <w:sz w:val="20"/>
                <w:szCs w:val="20"/>
              </w:rPr>
              <w:t>in</w:t>
            </w:r>
            <w:r w:rsidRPr="003A3141">
              <w:rPr>
                <w:rFonts w:eastAsia="Century Gothic" w:cs="Century Gothic"/>
                <w:b/>
                <w:bCs/>
                <w:spacing w:val="-2"/>
                <w:position w:val="-1"/>
                <w:sz w:val="20"/>
                <w:szCs w:val="20"/>
              </w:rPr>
              <w:t xml:space="preserve"> </w:t>
            </w:r>
            <w:r w:rsidRPr="003A3141">
              <w:rPr>
                <w:rFonts w:eastAsia="Century Gothic" w:cs="Century Gothic"/>
                <w:b/>
                <w:bCs/>
                <w:position w:val="-1"/>
                <w:sz w:val="20"/>
                <w:szCs w:val="20"/>
              </w:rPr>
              <w:t>the</w:t>
            </w:r>
            <w:r w:rsidRPr="003A3141">
              <w:rPr>
                <w:rFonts w:eastAsia="Century Gothic" w:cs="Century Gothic"/>
                <w:b/>
                <w:bCs/>
                <w:spacing w:val="-4"/>
                <w:position w:val="-1"/>
                <w:sz w:val="20"/>
                <w:szCs w:val="20"/>
              </w:rPr>
              <w:t xml:space="preserve"> </w:t>
            </w:r>
            <w:r w:rsidRPr="003A3141">
              <w:rPr>
                <w:rFonts w:eastAsia="Century Gothic" w:cs="Century Gothic"/>
                <w:b/>
                <w:bCs/>
                <w:spacing w:val="1"/>
                <w:position w:val="-1"/>
                <w:sz w:val="20"/>
                <w:szCs w:val="20"/>
              </w:rPr>
              <w:t>M</w:t>
            </w:r>
            <w:r w:rsidRPr="003A3141">
              <w:rPr>
                <w:rFonts w:eastAsia="Century Gothic" w:cs="Century Gothic"/>
                <w:b/>
                <w:bCs/>
                <w:position w:val="-1"/>
                <w:sz w:val="20"/>
                <w:szCs w:val="20"/>
              </w:rPr>
              <w:t>et</w:t>
            </w:r>
            <w:r w:rsidRPr="003A3141">
              <w:rPr>
                <w:rFonts w:eastAsia="Century Gothic" w:cs="Century Gothic"/>
                <w:b/>
                <w:bCs/>
                <w:spacing w:val="1"/>
                <w:position w:val="-1"/>
                <w:sz w:val="20"/>
                <w:szCs w:val="20"/>
              </w:rPr>
              <w:t>r</w:t>
            </w:r>
            <w:r w:rsidRPr="003A3141">
              <w:rPr>
                <w:rFonts w:eastAsia="Century Gothic" w:cs="Century Gothic"/>
                <w:b/>
                <w:bCs/>
                <w:position w:val="-1"/>
                <w:sz w:val="20"/>
                <w:szCs w:val="20"/>
              </w:rPr>
              <w:t>o</w:t>
            </w:r>
            <w:r w:rsidRPr="003A3141">
              <w:rPr>
                <w:rFonts w:eastAsia="Century Gothic" w:cs="Century Gothic"/>
                <w:b/>
                <w:bCs/>
                <w:spacing w:val="-4"/>
                <w:position w:val="-1"/>
                <w:sz w:val="20"/>
                <w:szCs w:val="20"/>
              </w:rPr>
              <w:t xml:space="preserve"> </w:t>
            </w:r>
            <w:r w:rsidRPr="003A3141">
              <w:rPr>
                <w:rFonts w:eastAsia="Century Gothic" w:cs="Century Gothic"/>
                <w:b/>
                <w:bCs/>
                <w:position w:val="-1"/>
                <w:sz w:val="20"/>
                <w:szCs w:val="20"/>
              </w:rPr>
              <w:t>C</w:t>
            </w:r>
            <w:r w:rsidRPr="003A3141">
              <w:rPr>
                <w:rFonts w:eastAsia="Century Gothic" w:cs="Century Gothic"/>
                <w:b/>
                <w:bCs/>
                <w:spacing w:val="1"/>
                <w:position w:val="-1"/>
                <w:sz w:val="20"/>
                <w:szCs w:val="20"/>
              </w:rPr>
              <w:t>O</w:t>
            </w:r>
            <w:r w:rsidRPr="003A3141">
              <w:rPr>
                <w:rFonts w:eastAsia="Century Gothic" w:cs="Century Gothic"/>
                <w:b/>
                <w:bCs/>
                <w:position w:val="-1"/>
                <w:sz w:val="20"/>
                <w:szCs w:val="20"/>
              </w:rPr>
              <w:t>G</w:t>
            </w:r>
            <w:r w:rsidRPr="003A3141">
              <w:rPr>
                <w:rFonts w:eastAsia="Century Gothic" w:cs="Century Gothic"/>
                <w:b/>
                <w:bCs/>
                <w:spacing w:val="-5"/>
                <w:position w:val="-1"/>
                <w:sz w:val="20"/>
                <w:szCs w:val="20"/>
              </w:rPr>
              <w:t xml:space="preserve"> </w:t>
            </w:r>
            <w:r w:rsidRPr="003A3141">
              <w:rPr>
                <w:rFonts w:eastAsia="Century Gothic" w:cs="Century Gothic"/>
                <w:b/>
                <w:bCs/>
                <w:spacing w:val="1"/>
                <w:position w:val="-1"/>
                <w:sz w:val="20"/>
                <w:szCs w:val="20"/>
              </w:rPr>
              <w:t>R</w:t>
            </w:r>
            <w:r w:rsidRPr="003A3141">
              <w:rPr>
                <w:rFonts w:eastAsia="Century Gothic" w:cs="Century Gothic"/>
                <w:b/>
                <w:bCs/>
                <w:position w:val="-1"/>
                <w:sz w:val="20"/>
                <w:szCs w:val="20"/>
              </w:rPr>
              <w:t>egion</w:t>
            </w:r>
          </w:p>
        </w:tc>
      </w:tr>
      <w:tr w:rsidR="007E072A" w:rsidRPr="007E072A" w14:paraId="50EF651D" w14:textId="77777777" w:rsidTr="00AD59EB">
        <w:trPr>
          <w:trHeight w:hRule="exact" w:val="257"/>
        </w:trPr>
        <w:tc>
          <w:tcPr>
            <w:tcW w:w="3116" w:type="dxa"/>
            <w:tcBorders>
              <w:top w:val="single" w:sz="4" w:space="0" w:color="000000"/>
              <w:left w:val="single" w:sz="4" w:space="0" w:color="000000"/>
              <w:bottom w:val="single" w:sz="4" w:space="0" w:color="000000"/>
              <w:right w:val="single" w:sz="4" w:space="0" w:color="000000"/>
            </w:tcBorders>
          </w:tcPr>
          <w:p w14:paraId="4FE0D96C" w14:textId="77777777" w:rsidR="008A4F60" w:rsidRPr="007E072A" w:rsidRDefault="008A4F60" w:rsidP="00AD59EB">
            <w:pPr>
              <w:spacing w:after="0" w:line="245" w:lineRule="exact"/>
              <w:ind w:left="892" w:right="-20"/>
              <w:rPr>
                <w:rFonts w:eastAsia="Century Gothic" w:cs="Century Gothic"/>
                <w:sz w:val="20"/>
                <w:szCs w:val="20"/>
              </w:rPr>
            </w:pPr>
            <w:r w:rsidRPr="007E072A">
              <w:rPr>
                <w:rFonts w:eastAsia="Century Gothic" w:cs="Century Gothic"/>
                <w:spacing w:val="-1"/>
                <w:sz w:val="20"/>
                <w:szCs w:val="20"/>
              </w:rPr>
              <w:t>A</w:t>
            </w:r>
            <w:r w:rsidRPr="007E072A">
              <w:rPr>
                <w:rFonts w:eastAsia="Century Gothic" w:cs="Century Gothic"/>
                <w:spacing w:val="1"/>
                <w:sz w:val="20"/>
                <w:szCs w:val="20"/>
              </w:rPr>
              <w:t>llianc</w:t>
            </w:r>
            <w:r w:rsidRPr="007E072A">
              <w:rPr>
                <w:rFonts w:eastAsia="Century Gothic" w:cs="Century Gothic"/>
                <w:sz w:val="20"/>
                <w:szCs w:val="20"/>
              </w:rPr>
              <w:t>e</w:t>
            </w:r>
            <w:r w:rsidRPr="007E072A">
              <w:rPr>
                <w:rFonts w:eastAsia="Century Gothic" w:cs="Century Gothic"/>
                <w:spacing w:val="-8"/>
                <w:sz w:val="20"/>
                <w:szCs w:val="20"/>
              </w:rPr>
              <w:t xml:space="preserve"> </w:t>
            </w:r>
            <w:r w:rsidRPr="007E072A">
              <w:rPr>
                <w:rFonts w:eastAsia="Century Gothic" w:cs="Century Gothic"/>
                <w:spacing w:val="1"/>
                <w:sz w:val="20"/>
                <w:szCs w:val="20"/>
              </w:rPr>
              <w:t>(</w:t>
            </w:r>
            <w:r w:rsidRPr="007E072A">
              <w:rPr>
                <w:rFonts w:eastAsia="Century Gothic" w:cs="Century Gothic"/>
                <w:spacing w:val="-1"/>
                <w:sz w:val="20"/>
                <w:szCs w:val="20"/>
              </w:rPr>
              <w:t>MN</w:t>
            </w:r>
            <w:r w:rsidRPr="007E072A">
              <w:rPr>
                <w:rFonts w:eastAsia="Century Gothic" w:cs="Century Gothic"/>
                <w:sz w:val="20"/>
                <w:szCs w:val="20"/>
              </w:rPr>
              <w:t>)</w:t>
            </w:r>
          </w:p>
        </w:tc>
        <w:tc>
          <w:tcPr>
            <w:tcW w:w="3118" w:type="dxa"/>
            <w:tcBorders>
              <w:top w:val="single" w:sz="4" w:space="0" w:color="000000"/>
              <w:left w:val="single" w:sz="4" w:space="0" w:color="000000"/>
              <w:bottom w:val="single" w:sz="4" w:space="0" w:color="000000"/>
              <w:right w:val="single" w:sz="4" w:space="0" w:color="000000"/>
            </w:tcBorders>
          </w:tcPr>
          <w:p w14:paraId="0001EB91" w14:textId="77777777" w:rsidR="008A4F60" w:rsidRPr="007E072A" w:rsidRDefault="008A4F60" w:rsidP="00AD59EB">
            <w:pPr>
              <w:spacing w:after="0" w:line="245" w:lineRule="exact"/>
              <w:ind w:left="868" w:right="-20"/>
              <w:rPr>
                <w:rFonts w:eastAsia="Century Gothic" w:cs="Century Gothic"/>
                <w:sz w:val="20"/>
                <w:szCs w:val="20"/>
              </w:rPr>
            </w:pPr>
            <w:r w:rsidRPr="007E072A">
              <w:rPr>
                <w:rFonts w:eastAsia="Century Gothic" w:cs="Century Gothic"/>
                <w:spacing w:val="-1"/>
                <w:sz w:val="20"/>
                <w:szCs w:val="20"/>
              </w:rPr>
              <w:t>G</w:t>
            </w:r>
            <w:r w:rsidRPr="007E072A">
              <w:rPr>
                <w:rFonts w:eastAsia="Century Gothic" w:cs="Century Gothic"/>
                <w:spacing w:val="1"/>
                <w:sz w:val="20"/>
                <w:szCs w:val="20"/>
              </w:rPr>
              <w:t>lyn</w:t>
            </w:r>
            <w:r w:rsidRPr="007E072A">
              <w:rPr>
                <w:rFonts w:eastAsia="Century Gothic" w:cs="Century Gothic"/>
                <w:sz w:val="20"/>
                <w:szCs w:val="20"/>
              </w:rPr>
              <w:t>don</w:t>
            </w:r>
            <w:r w:rsidRPr="007E072A">
              <w:rPr>
                <w:rFonts w:eastAsia="Century Gothic" w:cs="Century Gothic"/>
                <w:spacing w:val="-8"/>
                <w:sz w:val="20"/>
                <w:szCs w:val="20"/>
              </w:rPr>
              <w:t xml:space="preserve"> </w:t>
            </w:r>
            <w:r w:rsidRPr="007E072A">
              <w:rPr>
                <w:rFonts w:eastAsia="Century Gothic" w:cs="Century Gothic"/>
                <w:spacing w:val="1"/>
                <w:sz w:val="20"/>
                <w:szCs w:val="20"/>
              </w:rPr>
              <w:t>(</w:t>
            </w:r>
            <w:r w:rsidRPr="007E072A">
              <w:rPr>
                <w:rFonts w:eastAsia="Century Gothic" w:cs="Century Gothic"/>
                <w:spacing w:val="-1"/>
                <w:sz w:val="20"/>
                <w:szCs w:val="20"/>
              </w:rPr>
              <w:t>MN</w:t>
            </w:r>
            <w:r w:rsidRPr="007E072A">
              <w:rPr>
                <w:rFonts w:eastAsia="Century Gothic" w:cs="Century Gothic"/>
                <w:sz w:val="20"/>
                <w:szCs w:val="20"/>
              </w:rPr>
              <w:t>)</w:t>
            </w:r>
          </w:p>
        </w:tc>
        <w:tc>
          <w:tcPr>
            <w:tcW w:w="3118" w:type="dxa"/>
            <w:tcBorders>
              <w:top w:val="single" w:sz="4" w:space="0" w:color="000000"/>
              <w:left w:val="single" w:sz="4" w:space="0" w:color="000000"/>
              <w:bottom w:val="single" w:sz="4" w:space="0" w:color="000000"/>
              <w:right w:val="single" w:sz="4" w:space="0" w:color="000000"/>
            </w:tcBorders>
          </w:tcPr>
          <w:p w14:paraId="64B6B94B" w14:textId="77777777" w:rsidR="008A4F60" w:rsidRPr="007E072A" w:rsidRDefault="008A4F60" w:rsidP="00AD59EB">
            <w:pPr>
              <w:spacing w:after="0" w:line="245" w:lineRule="exact"/>
              <w:ind w:left="769" w:right="-20"/>
              <w:rPr>
                <w:rFonts w:eastAsia="Century Gothic" w:cs="Century Gothic"/>
                <w:sz w:val="20"/>
                <w:szCs w:val="20"/>
              </w:rPr>
            </w:pPr>
            <w:r w:rsidRPr="007E072A">
              <w:rPr>
                <w:rFonts w:eastAsia="Century Gothic" w:cs="Century Gothic"/>
                <w:spacing w:val="-1"/>
                <w:sz w:val="20"/>
                <w:szCs w:val="20"/>
              </w:rPr>
              <w:t>M</w:t>
            </w:r>
            <w:r w:rsidRPr="007E072A">
              <w:rPr>
                <w:rFonts w:eastAsia="Century Gothic" w:cs="Century Gothic"/>
                <w:spacing w:val="1"/>
                <w:sz w:val="20"/>
                <w:szCs w:val="20"/>
              </w:rPr>
              <w:t>o</w:t>
            </w:r>
            <w:r w:rsidRPr="007E072A">
              <w:rPr>
                <w:rFonts w:eastAsia="Century Gothic" w:cs="Century Gothic"/>
                <w:spacing w:val="-1"/>
                <w:sz w:val="20"/>
                <w:szCs w:val="20"/>
              </w:rPr>
              <w:t>o</w:t>
            </w:r>
            <w:r w:rsidRPr="007E072A">
              <w:rPr>
                <w:rFonts w:eastAsia="Century Gothic" w:cs="Century Gothic"/>
                <w:sz w:val="20"/>
                <w:szCs w:val="20"/>
              </w:rPr>
              <w:t>r</w:t>
            </w:r>
            <w:r w:rsidRPr="007E072A">
              <w:rPr>
                <w:rFonts w:eastAsia="Century Gothic" w:cs="Century Gothic"/>
                <w:spacing w:val="1"/>
                <w:sz w:val="20"/>
                <w:szCs w:val="20"/>
              </w:rPr>
              <w:t>h</w:t>
            </w:r>
            <w:r w:rsidRPr="007E072A">
              <w:rPr>
                <w:rFonts w:eastAsia="Century Gothic" w:cs="Century Gothic"/>
                <w:sz w:val="20"/>
                <w:szCs w:val="20"/>
              </w:rPr>
              <w:t>e</w:t>
            </w:r>
            <w:r w:rsidRPr="007E072A">
              <w:rPr>
                <w:rFonts w:eastAsia="Century Gothic" w:cs="Century Gothic"/>
                <w:spacing w:val="1"/>
                <w:sz w:val="20"/>
                <w:szCs w:val="20"/>
              </w:rPr>
              <w:t>a</w:t>
            </w:r>
            <w:r w:rsidRPr="007E072A">
              <w:rPr>
                <w:rFonts w:eastAsia="Century Gothic" w:cs="Century Gothic"/>
                <w:sz w:val="20"/>
                <w:szCs w:val="20"/>
              </w:rPr>
              <w:t>d</w:t>
            </w:r>
            <w:r w:rsidRPr="007E072A">
              <w:rPr>
                <w:rFonts w:eastAsia="Century Gothic" w:cs="Century Gothic"/>
                <w:spacing w:val="-10"/>
                <w:sz w:val="20"/>
                <w:szCs w:val="20"/>
              </w:rPr>
              <w:t xml:space="preserve"> </w:t>
            </w:r>
            <w:r w:rsidRPr="007E072A">
              <w:rPr>
                <w:rFonts w:eastAsia="Century Gothic" w:cs="Century Gothic"/>
                <w:spacing w:val="1"/>
                <w:sz w:val="20"/>
                <w:szCs w:val="20"/>
              </w:rPr>
              <w:t>(</w:t>
            </w:r>
            <w:r w:rsidRPr="007E072A">
              <w:rPr>
                <w:rFonts w:eastAsia="Century Gothic" w:cs="Century Gothic"/>
                <w:spacing w:val="2"/>
                <w:sz w:val="20"/>
                <w:szCs w:val="20"/>
              </w:rPr>
              <w:t>M</w:t>
            </w:r>
            <w:r w:rsidRPr="007E072A">
              <w:rPr>
                <w:rFonts w:eastAsia="Century Gothic" w:cs="Century Gothic"/>
                <w:spacing w:val="-1"/>
                <w:sz w:val="20"/>
                <w:szCs w:val="20"/>
              </w:rPr>
              <w:t>N</w:t>
            </w:r>
            <w:r w:rsidRPr="007E072A">
              <w:rPr>
                <w:rFonts w:eastAsia="Century Gothic" w:cs="Century Gothic"/>
                <w:sz w:val="20"/>
                <w:szCs w:val="20"/>
              </w:rPr>
              <w:t>)</w:t>
            </w:r>
          </w:p>
        </w:tc>
      </w:tr>
      <w:tr w:rsidR="007E072A" w:rsidRPr="007E072A" w14:paraId="210D396B" w14:textId="77777777" w:rsidTr="00AD59EB">
        <w:trPr>
          <w:trHeight w:hRule="exact" w:val="254"/>
        </w:trPr>
        <w:tc>
          <w:tcPr>
            <w:tcW w:w="3116" w:type="dxa"/>
            <w:tcBorders>
              <w:top w:val="single" w:sz="4" w:space="0" w:color="000000"/>
              <w:left w:val="single" w:sz="4" w:space="0" w:color="000000"/>
              <w:bottom w:val="single" w:sz="4" w:space="0" w:color="000000"/>
              <w:right w:val="single" w:sz="4" w:space="0" w:color="000000"/>
            </w:tcBorders>
          </w:tcPr>
          <w:p w14:paraId="0B06DC56" w14:textId="77777777" w:rsidR="008A4F60" w:rsidRPr="007E072A" w:rsidRDefault="008A4F60" w:rsidP="00AD59EB">
            <w:pPr>
              <w:spacing w:after="0" w:line="243" w:lineRule="exact"/>
              <w:ind w:left="981" w:right="-20"/>
              <w:rPr>
                <w:rFonts w:eastAsia="Century Gothic" w:cs="Century Gothic"/>
                <w:sz w:val="20"/>
                <w:szCs w:val="20"/>
              </w:rPr>
            </w:pPr>
            <w:r w:rsidRPr="007E072A">
              <w:rPr>
                <w:rFonts w:eastAsia="Century Gothic" w:cs="Century Gothic"/>
                <w:spacing w:val="1"/>
                <w:position w:val="-1"/>
                <w:sz w:val="20"/>
                <w:szCs w:val="20"/>
              </w:rPr>
              <w:t>Ba</w:t>
            </w:r>
            <w:r w:rsidRPr="007E072A">
              <w:rPr>
                <w:rFonts w:eastAsia="Century Gothic" w:cs="Century Gothic"/>
                <w:position w:val="-1"/>
                <w:sz w:val="20"/>
                <w:szCs w:val="20"/>
              </w:rPr>
              <w:t>r</w:t>
            </w:r>
            <w:r w:rsidRPr="007E072A">
              <w:rPr>
                <w:rFonts w:eastAsia="Century Gothic" w:cs="Century Gothic"/>
                <w:spacing w:val="1"/>
                <w:position w:val="-1"/>
                <w:sz w:val="20"/>
                <w:szCs w:val="20"/>
              </w:rPr>
              <w:t>n</w:t>
            </w:r>
            <w:r w:rsidRPr="007E072A">
              <w:rPr>
                <w:rFonts w:eastAsia="Century Gothic" w:cs="Century Gothic"/>
                <w:position w:val="-1"/>
                <w:sz w:val="20"/>
                <w:szCs w:val="20"/>
              </w:rPr>
              <w:t>es</w:t>
            </w:r>
            <w:r w:rsidRPr="007E072A">
              <w:rPr>
                <w:rFonts w:eastAsia="Century Gothic" w:cs="Century Gothic"/>
                <w:spacing w:val="-6"/>
                <w:position w:val="-1"/>
                <w:sz w:val="20"/>
                <w:szCs w:val="20"/>
              </w:rPr>
              <w:t xml:space="preserve"> </w:t>
            </w:r>
            <w:r w:rsidRPr="007E072A">
              <w:rPr>
                <w:rFonts w:eastAsia="Century Gothic" w:cs="Century Gothic"/>
                <w:position w:val="-1"/>
                <w:sz w:val="20"/>
                <w:szCs w:val="20"/>
              </w:rPr>
              <w:t>(ND)</w:t>
            </w:r>
          </w:p>
        </w:tc>
        <w:tc>
          <w:tcPr>
            <w:tcW w:w="3118" w:type="dxa"/>
            <w:tcBorders>
              <w:top w:val="single" w:sz="4" w:space="0" w:color="000000"/>
              <w:left w:val="single" w:sz="4" w:space="0" w:color="000000"/>
              <w:bottom w:val="single" w:sz="4" w:space="0" w:color="000000"/>
              <w:right w:val="single" w:sz="4" w:space="0" w:color="000000"/>
            </w:tcBorders>
          </w:tcPr>
          <w:p w14:paraId="213F77B5" w14:textId="77777777" w:rsidR="008A4F60" w:rsidRPr="007E072A" w:rsidRDefault="008A4F60" w:rsidP="00AD59EB">
            <w:pPr>
              <w:spacing w:after="0" w:line="243" w:lineRule="exact"/>
              <w:ind w:left="863" w:right="-20"/>
              <w:rPr>
                <w:rFonts w:eastAsia="Century Gothic" w:cs="Century Gothic"/>
                <w:sz w:val="20"/>
                <w:szCs w:val="20"/>
              </w:rPr>
            </w:pPr>
            <w:r w:rsidRPr="007E072A">
              <w:rPr>
                <w:rFonts w:eastAsia="Century Gothic" w:cs="Century Gothic"/>
                <w:spacing w:val="1"/>
                <w:position w:val="-1"/>
                <w:sz w:val="20"/>
                <w:szCs w:val="20"/>
              </w:rPr>
              <w:t>Ha</w:t>
            </w:r>
            <w:r w:rsidRPr="007E072A">
              <w:rPr>
                <w:rFonts w:eastAsia="Century Gothic" w:cs="Century Gothic"/>
                <w:position w:val="-1"/>
                <w:sz w:val="20"/>
                <w:szCs w:val="20"/>
              </w:rPr>
              <w:t>rmony</w:t>
            </w:r>
            <w:r w:rsidRPr="007E072A">
              <w:rPr>
                <w:rFonts w:eastAsia="Century Gothic" w:cs="Century Gothic"/>
                <w:spacing w:val="-8"/>
                <w:position w:val="-1"/>
                <w:sz w:val="20"/>
                <w:szCs w:val="20"/>
              </w:rPr>
              <w:t xml:space="preserve"> </w:t>
            </w:r>
            <w:r w:rsidRPr="007E072A">
              <w:rPr>
                <w:rFonts w:eastAsia="Century Gothic" w:cs="Century Gothic"/>
                <w:spacing w:val="1"/>
                <w:position w:val="-1"/>
                <w:sz w:val="20"/>
                <w:szCs w:val="20"/>
              </w:rPr>
              <w:t>(</w:t>
            </w:r>
            <w:r w:rsidRPr="007E072A">
              <w:rPr>
                <w:rFonts w:eastAsia="Century Gothic" w:cs="Century Gothic"/>
                <w:spacing w:val="-1"/>
                <w:position w:val="-1"/>
                <w:sz w:val="20"/>
                <w:szCs w:val="20"/>
              </w:rPr>
              <w:t>N</w:t>
            </w:r>
            <w:r w:rsidRPr="007E072A">
              <w:rPr>
                <w:rFonts w:eastAsia="Century Gothic" w:cs="Century Gothic"/>
                <w:position w:val="-1"/>
                <w:sz w:val="20"/>
                <w:szCs w:val="20"/>
              </w:rPr>
              <w:t>D)</w:t>
            </w:r>
          </w:p>
        </w:tc>
        <w:tc>
          <w:tcPr>
            <w:tcW w:w="3118" w:type="dxa"/>
            <w:tcBorders>
              <w:top w:val="single" w:sz="4" w:space="0" w:color="000000"/>
              <w:left w:val="single" w:sz="4" w:space="0" w:color="000000"/>
              <w:bottom w:val="single" w:sz="4" w:space="0" w:color="000000"/>
              <w:right w:val="single" w:sz="4" w:space="0" w:color="000000"/>
            </w:tcBorders>
          </w:tcPr>
          <w:p w14:paraId="1AE01187" w14:textId="77777777" w:rsidR="008A4F60" w:rsidRPr="007E072A" w:rsidRDefault="008A4F60" w:rsidP="00AD59EB">
            <w:pPr>
              <w:spacing w:after="0" w:line="243" w:lineRule="exact"/>
              <w:ind w:left="921" w:right="-20"/>
              <w:rPr>
                <w:rFonts w:eastAsia="Century Gothic" w:cs="Century Gothic"/>
                <w:sz w:val="20"/>
                <w:szCs w:val="20"/>
              </w:rPr>
            </w:pPr>
            <w:r w:rsidRPr="007E072A">
              <w:rPr>
                <w:rFonts w:eastAsia="Century Gothic" w:cs="Century Gothic"/>
                <w:spacing w:val="-1"/>
                <w:position w:val="-1"/>
                <w:sz w:val="20"/>
                <w:szCs w:val="20"/>
              </w:rPr>
              <w:t>Mo</w:t>
            </w:r>
            <w:r w:rsidRPr="007E072A">
              <w:rPr>
                <w:rFonts w:eastAsia="Century Gothic" w:cs="Century Gothic"/>
                <w:position w:val="-1"/>
                <w:sz w:val="20"/>
                <w:szCs w:val="20"/>
              </w:rPr>
              <w:t>r</w:t>
            </w:r>
            <w:r w:rsidRPr="007E072A">
              <w:rPr>
                <w:rFonts w:eastAsia="Century Gothic" w:cs="Century Gothic"/>
                <w:spacing w:val="1"/>
                <w:position w:val="-1"/>
                <w:sz w:val="20"/>
                <w:szCs w:val="20"/>
              </w:rPr>
              <w:t>k</w:t>
            </w:r>
            <w:r w:rsidRPr="007E072A">
              <w:rPr>
                <w:rFonts w:eastAsia="Century Gothic" w:cs="Century Gothic"/>
                <w:position w:val="-1"/>
                <w:sz w:val="20"/>
                <w:szCs w:val="20"/>
              </w:rPr>
              <w:t>en</w:t>
            </w:r>
            <w:r w:rsidRPr="007E072A">
              <w:rPr>
                <w:rFonts w:eastAsia="Century Gothic" w:cs="Century Gothic"/>
                <w:spacing w:val="-6"/>
                <w:position w:val="-1"/>
                <w:sz w:val="20"/>
                <w:szCs w:val="20"/>
              </w:rPr>
              <w:t xml:space="preserve"> </w:t>
            </w:r>
            <w:r w:rsidRPr="007E072A">
              <w:rPr>
                <w:rFonts w:eastAsia="Century Gothic" w:cs="Century Gothic"/>
                <w:spacing w:val="1"/>
                <w:position w:val="-1"/>
                <w:sz w:val="20"/>
                <w:szCs w:val="20"/>
              </w:rPr>
              <w:t>(</w:t>
            </w:r>
            <w:r w:rsidRPr="007E072A">
              <w:rPr>
                <w:rFonts w:eastAsia="Century Gothic" w:cs="Century Gothic"/>
                <w:spacing w:val="2"/>
                <w:position w:val="-1"/>
                <w:sz w:val="20"/>
                <w:szCs w:val="20"/>
              </w:rPr>
              <w:t>M</w:t>
            </w:r>
            <w:r w:rsidRPr="007E072A">
              <w:rPr>
                <w:rFonts w:eastAsia="Century Gothic" w:cs="Century Gothic"/>
                <w:spacing w:val="-1"/>
                <w:position w:val="-1"/>
                <w:sz w:val="20"/>
                <w:szCs w:val="20"/>
              </w:rPr>
              <w:t>N</w:t>
            </w:r>
            <w:r w:rsidRPr="007E072A">
              <w:rPr>
                <w:rFonts w:eastAsia="Century Gothic" w:cs="Century Gothic"/>
                <w:position w:val="-1"/>
                <w:sz w:val="20"/>
                <w:szCs w:val="20"/>
              </w:rPr>
              <w:t>)</w:t>
            </w:r>
          </w:p>
        </w:tc>
      </w:tr>
      <w:tr w:rsidR="007E072A" w:rsidRPr="007E072A" w14:paraId="61E9F595" w14:textId="77777777" w:rsidTr="00AD59EB">
        <w:trPr>
          <w:trHeight w:hRule="exact" w:val="254"/>
        </w:trPr>
        <w:tc>
          <w:tcPr>
            <w:tcW w:w="3116" w:type="dxa"/>
            <w:tcBorders>
              <w:top w:val="single" w:sz="4" w:space="0" w:color="000000"/>
              <w:left w:val="single" w:sz="4" w:space="0" w:color="000000"/>
              <w:bottom w:val="single" w:sz="4" w:space="0" w:color="000000"/>
              <w:right w:val="single" w:sz="4" w:space="0" w:color="000000"/>
            </w:tcBorders>
          </w:tcPr>
          <w:p w14:paraId="13607B64" w14:textId="77777777" w:rsidR="008A4F60" w:rsidRPr="007E072A" w:rsidRDefault="008A4F60" w:rsidP="00AD59EB">
            <w:pPr>
              <w:spacing w:after="0" w:line="243" w:lineRule="exact"/>
              <w:ind w:left="784" w:right="-20"/>
              <w:rPr>
                <w:rFonts w:eastAsia="Century Gothic" w:cs="Century Gothic"/>
                <w:sz w:val="20"/>
                <w:szCs w:val="20"/>
              </w:rPr>
            </w:pPr>
            <w:r w:rsidRPr="007E072A">
              <w:rPr>
                <w:rFonts w:eastAsia="Century Gothic" w:cs="Century Gothic"/>
                <w:spacing w:val="1"/>
                <w:position w:val="-1"/>
                <w:sz w:val="20"/>
                <w:szCs w:val="20"/>
              </w:rPr>
              <w:t>Ba</w:t>
            </w:r>
            <w:r w:rsidRPr="007E072A">
              <w:rPr>
                <w:rFonts w:eastAsia="Century Gothic" w:cs="Century Gothic"/>
                <w:position w:val="-1"/>
                <w:sz w:val="20"/>
                <w:szCs w:val="20"/>
              </w:rPr>
              <w:t>r</w:t>
            </w:r>
            <w:r w:rsidRPr="007E072A">
              <w:rPr>
                <w:rFonts w:eastAsia="Century Gothic" w:cs="Century Gothic"/>
                <w:spacing w:val="1"/>
                <w:position w:val="-1"/>
                <w:sz w:val="20"/>
                <w:szCs w:val="20"/>
              </w:rPr>
              <w:t>n</w:t>
            </w:r>
            <w:r w:rsidRPr="007E072A">
              <w:rPr>
                <w:rFonts w:eastAsia="Century Gothic" w:cs="Century Gothic"/>
                <w:position w:val="-1"/>
                <w:sz w:val="20"/>
                <w:szCs w:val="20"/>
              </w:rPr>
              <w:t>esvi</w:t>
            </w:r>
            <w:r w:rsidRPr="007E072A">
              <w:rPr>
                <w:rFonts w:eastAsia="Century Gothic" w:cs="Century Gothic"/>
                <w:spacing w:val="1"/>
                <w:position w:val="-1"/>
                <w:sz w:val="20"/>
                <w:szCs w:val="20"/>
              </w:rPr>
              <w:t>ll</w:t>
            </w:r>
            <w:r w:rsidRPr="007E072A">
              <w:rPr>
                <w:rFonts w:eastAsia="Century Gothic" w:cs="Century Gothic"/>
                <w:position w:val="-1"/>
                <w:sz w:val="20"/>
                <w:szCs w:val="20"/>
              </w:rPr>
              <w:t>e</w:t>
            </w:r>
            <w:r w:rsidRPr="007E072A">
              <w:rPr>
                <w:rFonts w:eastAsia="Century Gothic" w:cs="Century Gothic"/>
                <w:spacing w:val="-10"/>
                <w:position w:val="-1"/>
                <w:sz w:val="20"/>
                <w:szCs w:val="20"/>
              </w:rPr>
              <w:t xml:space="preserve"> </w:t>
            </w:r>
            <w:r w:rsidRPr="007E072A">
              <w:rPr>
                <w:rFonts w:eastAsia="Century Gothic" w:cs="Century Gothic"/>
                <w:spacing w:val="1"/>
                <w:position w:val="-1"/>
                <w:sz w:val="20"/>
                <w:szCs w:val="20"/>
              </w:rPr>
              <w:t>(</w:t>
            </w:r>
            <w:r w:rsidRPr="007E072A">
              <w:rPr>
                <w:rFonts w:eastAsia="Century Gothic" w:cs="Century Gothic"/>
                <w:spacing w:val="-1"/>
                <w:position w:val="-1"/>
                <w:sz w:val="20"/>
                <w:szCs w:val="20"/>
              </w:rPr>
              <w:t>MN</w:t>
            </w:r>
            <w:r w:rsidRPr="007E072A">
              <w:rPr>
                <w:rFonts w:eastAsia="Century Gothic" w:cs="Century Gothic"/>
                <w:position w:val="-1"/>
                <w:sz w:val="20"/>
                <w:szCs w:val="20"/>
              </w:rPr>
              <w:t>)</w:t>
            </w:r>
          </w:p>
        </w:tc>
        <w:tc>
          <w:tcPr>
            <w:tcW w:w="3118" w:type="dxa"/>
            <w:tcBorders>
              <w:top w:val="single" w:sz="4" w:space="0" w:color="000000"/>
              <w:left w:val="single" w:sz="4" w:space="0" w:color="000000"/>
              <w:bottom w:val="single" w:sz="4" w:space="0" w:color="000000"/>
              <w:right w:val="single" w:sz="4" w:space="0" w:color="000000"/>
            </w:tcBorders>
          </w:tcPr>
          <w:p w14:paraId="776A63AC" w14:textId="77777777" w:rsidR="008A4F60" w:rsidRPr="007E072A" w:rsidRDefault="008A4F60" w:rsidP="00AD59EB">
            <w:pPr>
              <w:spacing w:after="0" w:line="243" w:lineRule="exact"/>
              <w:ind w:left="853" w:right="-20"/>
              <w:rPr>
                <w:rFonts w:eastAsia="Century Gothic" w:cs="Century Gothic"/>
                <w:sz w:val="20"/>
                <w:szCs w:val="20"/>
              </w:rPr>
            </w:pPr>
            <w:r w:rsidRPr="007E072A">
              <w:rPr>
                <w:rFonts w:eastAsia="Century Gothic" w:cs="Century Gothic"/>
                <w:spacing w:val="1"/>
                <w:position w:val="-1"/>
                <w:sz w:val="20"/>
                <w:szCs w:val="20"/>
              </w:rPr>
              <w:t>Ha</w:t>
            </w:r>
            <w:r w:rsidRPr="007E072A">
              <w:rPr>
                <w:rFonts w:eastAsia="Century Gothic" w:cs="Century Gothic"/>
                <w:position w:val="-1"/>
                <w:sz w:val="20"/>
                <w:szCs w:val="20"/>
              </w:rPr>
              <w:t>rw</w:t>
            </w:r>
            <w:r w:rsidRPr="007E072A">
              <w:rPr>
                <w:rFonts w:eastAsia="Century Gothic" w:cs="Century Gothic"/>
                <w:spacing w:val="-1"/>
                <w:position w:val="-1"/>
                <w:sz w:val="20"/>
                <w:szCs w:val="20"/>
              </w:rPr>
              <w:t>oo</w:t>
            </w:r>
            <w:r w:rsidRPr="007E072A">
              <w:rPr>
                <w:rFonts w:eastAsia="Century Gothic" w:cs="Century Gothic"/>
                <w:position w:val="-1"/>
                <w:sz w:val="20"/>
                <w:szCs w:val="20"/>
              </w:rPr>
              <w:t>d</w:t>
            </w:r>
            <w:r w:rsidRPr="007E072A">
              <w:rPr>
                <w:rFonts w:eastAsia="Century Gothic" w:cs="Century Gothic"/>
                <w:spacing w:val="-9"/>
                <w:position w:val="-1"/>
                <w:sz w:val="20"/>
                <w:szCs w:val="20"/>
              </w:rPr>
              <w:t xml:space="preserve"> </w:t>
            </w:r>
            <w:r w:rsidRPr="007E072A">
              <w:rPr>
                <w:rFonts w:eastAsia="Century Gothic" w:cs="Century Gothic"/>
                <w:spacing w:val="3"/>
                <w:position w:val="-1"/>
                <w:sz w:val="20"/>
                <w:szCs w:val="20"/>
              </w:rPr>
              <w:t>(</w:t>
            </w:r>
            <w:r w:rsidRPr="007E072A">
              <w:rPr>
                <w:rFonts w:eastAsia="Century Gothic" w:cs="Century Gothic"/>
                <w:spacing w:val="-1"/>
                <w:position w:val="-1"/>
                <w:sz w:val="20"/>
                <w:szCs w:val="20"/>
              </w:rPr>
              <w:t>N</w:t>
            </w:r>
            <w:r w:rsidRPr="007E072A">
              <w:rPr>
                <w:rFonts w:eastAsia="Century Gothic" w:cs="Century Gothic"/>
                <w:position w:val="-1"/>
                <w:sz w:val="20"/>
                <w:szCs w:val="20"/>
              </w:rPr>
              <w:t>D)</w:t>
            </w:r>
          </w:p>
        </w:tc>
        <w:tc>
          <w:tcPr>
            <w:tcW w:w="3118" w:type="dxa"/>
            <w:tcBorders>
              <w:top w:val="single" w:sz="4" w:space="0" w:color="000000"/>
              <w:left w:val="single" w:sz="4" w:space="0" w:color="000000"/>
              <w:bottom w:val="single" w:sz="4" w:space="0" w:color="000000"/>
              <w:right w:val="single" w:sz="4" w:space="0" w:color="000000"/>
            </w:tcBorders>
          </w:tcPr>
          <w:p w14:paraId="477EAE1A" w14:textId="77777777" w:rsidR="008A4F60" w:rsidRPr="007E072A" w:rsidRDefault="008A4F60" w:rsidP="00AD59EB">
            <w:pPr>
              <w:spacing w:after="0" w:line="243" w:lineRule="exact"/>
              <w:ind w:left="781" w:right="-20"/>
              <w:rPr>
                <w:rFonts w:eastAsia="Century Gothic" w:cs="Century Gothic"/>
                <w:sz w:val="20"/>
                <w:szCs w:val="20"/>
              </w:rPr>
            </w:pPr>
            <w:proofErr w:type="spellStart"/>
            <w:r w:rsidRPr="007E072A">
              <w:rPr>
                <w:rFonts w:eastAsia="Century Gothic" w:cs="Century Gothic"/>
                <w:spacing w:val="-1"/>
                <w:position w:val="-1"/>
                <w:sz w:val="20"/>
                <w:szCs w:val="20"/>
              </w:rPr>
              <w:t>No</w:t>
            </w:r>
            <w:r w:rsidRPr="007E072A">
              <w:rPr>
                <w:rFonts w:eastAsia="Century Gothic" w:cs="Century Gothic"/>
                <w:position w:val="-1"/>
                <w:sz w:val="20"/>
                <w:szCs w:val="20"/>
              </w:rPr>
              <w:t>rm</w:t>
            </w:r>
            <w:r w:rsidRPr="007E072A">
              <w:rPr>
                <w:rFonts w:eastAsia="Century Gothic" w:cs="Century Gothic"/>
                <w:spacing w:val="1"/>
                <w:position w:val="-1"/>
                <w:sz w:val="20"/>
                <w:szCs w:val="20"/>
              </w:rPr>
              <w:t>ann</w:t>
            </w:r>
            <w:r w:rsidRPr="007E072A">
              <w:rPr>
                <w:rFonts w:eastAsia="Century Gothic" w:cs="Century Gothic"/>
                <w:position w:val="-1"/>
                <w:sz w:val="20"/>
                <w:szCs w:val="20"/>
              </w:rPr>
              <w:t>a</w:t>
            </w:r>
            <w:proofErr w:type="spellEnd"/>
            <w:r w:rsidRPr="007E072A">
              <w:rPr>
                <w:rFonts w:eastAsia="Century Gothic" w:cs="Century Gothic"/>
                <w:spacing w:val="-10"/>
                <w:position w:val="-1"/>
                <w:sz w:val="20"/>
                <w:szCs w:val="20"/>
              </w:rPr>
              <w:t xml:space="preserve"> </w:t>
            </w:r>
            <w:r w:rsidRPr="007E072A">
              <w:rPr>
                <w:rFonts w:eastAsia="Century Gothic" w:cs="Century Gothic"/>
                <w:spacing w:val="1"/>
                <w:position w:val="-1"/>
                <w:sz w:val="20"/>
                <w:szCs w:val="20"/>
              </w:rPr>
              <w:t>(</w:t>
            </w:r>
            <w:r w:rsidRPr="007E072A">
              <w:rPr>
                <w:rFonts w:eastAsia="Century Gothic" w:cs="Century Gothic"/>
                <w:spacing w:val="-1"/>
                <w:position w:val="-1"/>
                <w:sz w:val="20"/>
                <w:szCs w:val="20"/>
              </w:rPr>
              <w:t>N</w:t>
            </w:r>
            <w:r w:rsidRPr="007E072A">
              <w:rPr>
                <w:rFonts w:eastAsia="Century Gothic" w:cs="Century Gothic"/>
                <w:position w:val="-1"/>
                <w:sz w:val="20"/>
                <w:szCs w:val="20"/>
              </w:rPr>
              <w:t>D)</w:t>
            </w:r>
          </w:p>
        </w:tc>
      </w:tr>
      <w:tr w:rsidR="007E072A" w:rsidRPr="007E072A" w14:paraId="72294BC5" w14:textId="77777777" w:rsidTr="00AD59EB">
        <w:trPr>
          <w:trHeight w:hRule="exact" w:val="257"/>
        </w:trPr>
        <w:tc>
          <w:tcPr>
            <w:tcW w:w="3116" w:type="dxa"/>
            <w:tcBorders>
              <w:top w:val="single" w:sz="4" w:space="0" w:color="000000"/>
              <w:left w:val="single" w:sz="4" w:space="0" w:color="000000"/>
              <w:bottom w:val="single" w:sz="4" w:space="0" w:color="000000"/>
              <w:right w:val="single" w:sz="4" w:space="0" w:color="000000"/>
            </w:tcBorders>
          </w:tcPr>
          <w:p w14:paraId="677F42AC" w14:textId="77777777" w:rsidR="008A4F60" w:rsidRPr="007E072A" w:rsidRDefault="008A4F60" w:rsidP="00AD59EB">
            <w:pPr>
              <w:spacing w:after="0" w:line="245" w:lineRule="exact"/>
              <w:ind w:left="1013" w:right="996"/>
              <w:jc w:val="center"/>
              <w:rPr>
                <w:rFonts w:eastAsia="Century Gothic" w:cs="Century Gothic"/>
                <w:sz w:val="20"/>
                <w:szCs w:val="20"/>
              </w:rPr>
            </w:pPr>
            <w:r w:rsidRPr="007E072A">
              <w:rPr>
                <w:rFonts w:eastAsia="Century Gothic" w:cs="Century Gothic"/>
                <w:spacing w:val="1"/>
                <w:sz w:val="20"/>
                <w:szCs w:val="20"/>
              </w:rPr>
              <w:t>B</w:t>
            </w:r>
            <w:r w:rsidRPr="007E072A">
              <w:rPr>
                <w:rFonts w:eastAsia="Century Gothic" w:cs="Century Gothic"/>
                <w:sz w:val="20"/>
                <w:szCs w:val="20"/>
              </w:rPr>
              <w:t>er</w:t>
            </w:r>
            <w:r w:rsidRPr="007E072A">
              <w:rPr>
                <w:rFonts w:eastAsia="Century Gothic" w:cs="Century Gothic"/>
                <w:spacing w:val="1"/>
                <w:sz w:val="20"/>
                <w:szCs w:val="20"/>
              </w:rPr>
              <w:t>li</w:t>
            </w:r>
            <w:r w:rsidRPr="007E072A">
              <w:rPr>
                <w:rFonts w:eastAsia="Century Gothic" w:cs="Century Gothic"/>
                <w:sz w:val="20"/>
                <w:szCs w:val="20"/>
              </w:rPr>
              <w:t>n</w:t>
            </w:r>
            <w:r w:rsidRPr="007E072A">
              <w:rPr>
                <w:rFonts w:eastAsia="Century Gothic" w:cs="Century Gothic"/>
                <w:spacing w:val="-5"/>
                <w:sz w:val="20"/>
                <w:szCs w:val="20"/>
              </w:rPr>
              <w:t xml:space="preserve"> </w:t>
            </w:r>
            <w:r w:rsidRPr="007E072A">
              <w:rPr>
                <w:rFonts w:eastAsia="Century Gothic" w:cs="Century Gothic"/>
                <w:spacing w:val="1"/>
                <w:w w:val="99"/>
                <w:sz w:val="20"/>
                <w:szCs w:val="20"/>
              </w:rPr>
              <w:t>(</w:t>
            </w:r>
            <w:r w:rsidRPr="007E072A">
              <w:rPr>
                <w:rFonts w:eastAsia="Century Gothic" w:cs="Century Gothic"/>
                <w:spacing w:val="-1"/>
                <w:w w:val="99"/>
                <w:sz w:val="20"/>
                <w:szCs w:val="20"/>
              </w:rPr>
              <w:t>N</w:t>
            </w:r>
            <w:r w:rsidRPr="007E072A">
              <w:rPr>
                <w:rFonts w:eastAsia="Century Gothic" w:cs="Century Gothic"/>
                <w:w w:val="99"/>
                <w:sz w:val="20"/>
                <w:szCs w:val="20"/>
              </w:rPr>
              <w:t>D)</w:t>
            </w:r>
          </w:p>
        </w:tc>
        <w:tc>
          <w:tcPr>
            <w:tcW w:w="3118" w:type="dxa"/>
            <w:tcBorders>
              <w:top w:val="single" w:sz="4" w:space="0" w:color="000000"/>
              <w:left w:val="single" w:sz="4" w:space="0" w:color="000000"/>
              <w:bottom w:val="single" w:sz="4" w:space="0" w:color="000000"/>
              <w:right w:val="single" w:sz="4" w:space="0" w:color="000000"/>
            </w:tcBorders>
          </w:tcPr>
          <w:p w14:paraId="182DAFC1" w14:textId="77777777" w:rsidR="008A4F60" w:rsidRPr="007E072A" w:rsidRDefault="008A4F60" w:rsidP="00AD59EB">
            <w:pPr>
              <w:spacing w:after="0" w:line="245" w:lineRule="exact"/>
              <w:ind w:left="928" w:right="-20"/>
              <w:rPr>
                <w:rFonts w:eastAsia="Century Gothic" w:cs="Century Gothic"/>
                <w:sz w:val="20"/>
                <w:szCs w:val="20"/>
              </w:rPr>
            </w:pPr>
            <w:r w:rsidRPr="007E072A">
              <w:rPr>
                <w:rFonts w:eastAsia="Century Gothic" w:cs="Century Gothic"/>
                <w:spacing w:val="1"/>
                <w:sz w:val="20"/>
                <w:szCs w:val="20"/>
              </w:rPr>
              <w:t>Ha</w:t>
            </w:r>
            <w:r w:rsidRPr="007E072A">
              <w:rPr>
                <w:rFonts w:eastAsia="Century Gothic" w:cs="Century Gothic"/>
                <w:sz w:val="20"/>
                <w:szCs w:val="20"/>
              </w:rPr>
              <w:t>w</w:t>
            </w:r>
            <w:r w:rsidRPr="007E072A">
              <w:rPr>
                <w:rFonts w:eastAsia="Century Gothic" w:cs="Century Gothic"/>
                <w:spacing w:val="1"/>
                <w:sz w:val="20"/>
                <w:szCs w:val="20"/>
              </w:rPr>
              <w:t>l</w:t>
            </w:r>
            <w:r w:rsidRPr="007E072A">
              <w:rPr>
                <w:rFonts w:eastAsia="Century Gothic" w:cs="Century Gothic"/>
                <w:sz w:val="20"/>
                <w:szCs w:val="20"/>
              </w:rPr>
              <w:t>ey</w:t>
            </w:r>
            <w:r w:rsidRPr="007E072A">
              <w:rPr>
                <w:rFonts w:eastAsia="Century Gothic" w:cs="Century Gothic"/>
                <w:spacing w:val="-6"/>
                <w:sz w:val="20"/>
                <w:szCs w:val="20"/>
              </w:rPr>
              <w:t xml:space="preserve"> </w:t>
            </w:r>
            <w:r w:rsidRPr="007E072A">
              <w:rPr>
                <w:rFonts w:eastAsia="Century Gothic" w:cs="Century Gothic"/>
                <w:spacing w:val="1"/>
                <w:sz w:val="20"/>
                <w:szCs w:val="20"/>
              </w:rPr>
              <w:t>(</w:t>
            </w:r>
            <w:r w:rsidRPr="007E072A">
              <w:rPr>
                <w:rFonts w:eastAsia="Century Gothic" w:cs="Century Gothic"/>
                <w:spacing w:val="-1"/>
                <w:sz w:val="20"/>
                <w:szCs w:val="20"/>
              </w:rPr>
              <w:t>MN</w:t>
            </w:r>
            <w:r w:rsidRPr="007E072A">
              <w:rPr>
                <w:rFonts w:eastAsia="Century Gothic" w:cs="Century Gothic"/>
                <w:sz w:val="20"/>
                <w:szCs w:val="20"/>
              </w:rPr>
              <w:t>)</w:t>
            </w:r>
          </w:p>
        </w:tc>
        <w:tc>
          <w:tcPr>
            <w:tcW w:w="3118" w:type="dxa"/>
            <w:tcBorders>
              <w:top w:val="single" w:sz="4" w:space="0" w:color="000000"/>
              <w:left w:val="single" w:sz="4" w:space="0" w:color="000000"/>
              <w:bottom w:val="single" w:sz="4" w:space="0" w:color="000000"/>
              <w:right w:val="single" w:sz="4" w:space="0" w:color="000000"/>
            </w:tcBorders>
          </w:tcPr>
          <w:p w14:paraId="2BBC4ED7" w14:textId="77777777" w:rsidR="008A4F60" w:rsidRPr="007E072A" w:rsidRDefault="008A4F60" w:rsidP="00AD59EB">
            <w:pPr>
              <w:spacing w:after="0" w:line="245" w:lineRule="exact"/>
              <w:ind w:left="882" w:right="-20"/>
              <w:rPr>
                <w:rFonts w:eastAsia="Century Gothic" w:cs="Century Gothic"/>
                <w:sz w:val="20"/>
                <w:szCs w:val="20"/>
              </w:rPr>
            </w:pPr>
            <w:proofErr w:type="spellStart"/>
            <w:r w:rsidRPr="007E072A">
              <w:rPr>
                <w:rFonts w:eastAsia="Century Gothic" w:cs="Century Gothic"/>
                <w:sz w:val="20"/>
                <w:szCs w:val="20"/>
              </w:rPr>
              <w:t>Oa</w:t>
            </w:r>
            <w:r w:rsidRPr="007E072A">
              <w:rPr>
                <w:rFonts w:eastAsia="Century Gothic" w:cs="Century Gothic"/>
                <w:spacing w:val="1"/>
                <w:sz w:val="20"/>
                <w:szCs w:val="20"/>
              </w:rPr>
              <w:t>kp</w:t>
            </w:r>
            <w:r w:rsidRPr="007E072A">
              <w:rPr>
                <w:rFonts w:eastAsia="Century Gothic" w:cs="Century Gothic"/>
                <w:spacing w:val="-1"/>
                <w:sz w:val="20"/>
                <w:szCs w:val="20"/>
              </w:rPr>
              <w:t>o</w:t>
            </w:r>
            <w:r w:rsidRPr="007E072A">
              <w:rPr>
                <w:rFonts w:eastAsia="Century Gothic" w:cs="Century Gothic"/>
                <w:sz w:val="20"/>
                <w:szCs w:val="20"/>
              </w:rPr>
              <w:t>rt</w:t>
            </w:r>
            <w:proofErr w:type="spellEnd"/>
            <w:r w:rsidRPr="007E072A">
              <w:rPr>
                <w:rFonts w:eastAsia="Century Gothic" w:cs="Century Gothic"/>
                <w:spacing w:val="-8"/>
                <w:sz w:val="20"/>
                <w:szCs w:val="20"/>
              </w:rPr>
              <w:t xml:space="preserve"> </w:t>
            </w:r>
            <w:r w:rsidRPr="007E072A">
              <w:rPr>
                <w:rFonts w:eastAsia="Century Gothic" w:cs="Century Gothic"/>
                <w:sz w:val="20"/>
                <w:szCs w:val="20"/>
              </w:rPr>
              <w:t>(</w:t>
            </w:r>
            <w:r w:rsidRPr="007E072A">
              <w:rPr>
                <w:rFonts w:eastAsia="Century Gothic" w:cs="Century Gothic"/>
                <w:spacing w:val="2"/>
                <w:sz w:val="20"/>
                <w:szCs w:val="20"/>
              </w:rPr>
              <w:t>M</w:t>
            </w:r>
            <w:r w:rsidRPr="007E072A">
              <w:rPr>
                <w:rFonts w:eastAsia="Century Gothic" w:cs="Century Gothic"/>
                <w:spacing w:val="-1"/>
                <w:sz w:val="20"/>
                <w:szCs w:val="20"/>
              </w:rPr>
              <w:t>N</w:t>
            </w:r>
            <w:r w:rsidRPr="007E072A">
              <w:rPr>
                <w:rFonts w:eastAsia="Century Gothic" w:cs="Century Gothic"/>
                <w:sz w:val="20"/>
                <w:szCs w:val="20"/>
              </w:rPr>
              <w:t>)</w:t>
            </w:r>
          </w:p>
        </w:tc>
      </w:tr>
      <w:tr w:rsidR="007E072A" w:rsidRPr="007E072A" w14:paraId="44850A4F" w14:textId="77777777" w:rsidTr="00AD59EB">
        <w:trPr>
          <w:trHeight w:hRule="exact" w:val="254"/>
        </w:trPr>
        <w:tc>
          <w:tcPr>
            <w:tcW w:w="3116" w:type="dxa"/>
            <w:tcBorders>
              <w:top w:val="single" w:sz="4" w:space="0" w:color="000000"/>
              <w:left w:val="single" w:sz="4" w:space="0" w:color="000000"/>
              <w:bottom w:val="single" w:sz="4" w:space="0" w:color="000000"/>
              <w:right w:val="single" w:sz="4" w:space="0" w:color="000000"/>
            </w:tcBorders>
          </w:tcPr>
          <w:p w14:paraId="354CB137" w14:textId="77777777" w:rsidR="008A4F60" w:rsidRPr="007E072A" w:rsidRDefault="008A4F60" w:rsidP="00AD59EB">
            <w:pPr>
              <w:spacing w:after="0" w:line="243" w:lineRule="exact"/>
              <w:ind w:left="829" w:right="-20"/>
              <w:rPr>
                <w:rFonts w:eastAsia="Century Gothic" w:cs="Century Gothic"/>
                <w:sz w:val="20"/>
                <w:szCs w:val="20"/>
              </w:rPr>
            </w:pPr>
            <w:r w:rsidRPr="007E072A">
              <w:rPr>
                <w:rFonts w:eastAsia="Century Gothic" w:cs="Century Gothic"/>
                <w:spacing w:val="1"/>
                <w:position w:val="-1"/>
                <w:sz w:val="20"/>
                <w:szCs w:val="20"/>
              </w:rPr>
              <w:t>Ca</w:t>
            </w:r>
            <w:r w:rsidRPr="007E072A">
              <w:rPr>
                <w:rFonts w:eastAsia="Century Gothic" w:cs="Century Gothic"/>
                <w:position w:val="-1"/>
                <w:sz w:val="20"/>
                <w:szCs w:val="20"/>
              </w:rPr>
              <w:t>s</w:t>
            </w:r>
            <w:r w:rsidRPr="007E072A">
              <w:rPr>
                <w:rFonts w:eastAsia="Century Gothic" w:cs="Century Gothic"/>
                <w:spacing w:val="-1"/>
                <w:position w:val="-1"/>
                <w:sz w:val="20"/>
                <w:szCs w:val="20"/>
              </w:rPr>
              <w:t>s</w:t>
            </w:r>
            <w:r w:rsidRPr="007E072A">
              <w:rPr>
                <w:rFonts w:eastAsia="Century Gothic" w:cs="Century Gothic"/>
                <w:position w:val="-1"/>
                <w:sz w:val="20"/>
                <w:szCs w:val="20"/>
              </w:rPr>
              <w:t>e</w:t>
            </w:r>
            <w:r w:rsidRPr="007E072A">
              <w:rPr>
                <w:rFonts w:eastAsia="Century Gothic" w:cs="Century Gothic"/>
                <w:spacing w:val="1"/>
                <w:position w:val="-1"/>
                <w:sz w:val="20"/>
                <w:szCs w:val="20"/>
              </w:rPr>
              <w:t>l</w:t>
            </w:r>
            <w:r w:rsidRPr="007E072A">
              <w:rPr>
                <w:rFonts w:eastAsia="Century Gothic" w:cs="Century Gothic"/>
                <w:position w:val="-1"/>
                <w:sz w:val="20"/>
                <w:szCs w:val="20"/>
              </w:rPr>
              <w:t>t</w:t>
            </w:r>
            <w:r w:rsidRPr="007E072A">
              <w:rPr>
                <w:rFonts w:eastAsia="Century Gothic" w:cs="Century Gothic"/>
                <w:spacing w:val="-1"/>
                <w:position w:val="-1"/>
                <w:sz w:val="20"/>
                <w:szCs w:val="20"/>
              </w:rPr>
              <w:t>o</w:t>
            </w:r>
            <w:r w:rsidRPr="007E072A">
              <w:rPr>
                <w:rFonts w:eastAsia="Century Gothic" w:cs="Century Gothic"/>
                <w:position w:val="-1"/>
                <w:sz w:val="20"/>
                <w:szCs w:val="20"/>
              </w:rPr>
              <w:t>n</w:t>
            </w:r>
            <w:r w:rsidRPr="007E072A">
              <w:rPr>
                <w:rFonts w:eastAsia="Century Gothic" w:cs="Century Gothic"/>
                <w:spacing w:val="-9"/>
                <w:position w:val="-1"/>
                <w:sz w:val="20"/>
                <w:szCs w:val="20"/>
              </w:rPr>
              <w:t xml:space="preserve"> </w:t>
            </w:r>
            <w:r w:rsidRPr="007E072A">
              <w:rPr>
                <w:rFonts w:eastAsia="Century Gothic" w:cs="Century Gothic"/>
                <w:spacing w:val="1"/>
                <w:position w:val="-1"/>
                <w:sz w:val="20"/>
                <w:szCs w:val="20"/>
              </w:rPr>
              <w:t>(</w:t>
            </w:r>
            <w:r w:rsidRPr="007E072A">
              <w:rPr>
                <w:rFonts w:eastAsia="Century Gothic" w:cs="Century Gothic"/>
                <w:spacing w:val="-1"/>
                <w:position w:val="-1"/>
                <w:sz w:val="20"/>
                <w:szCs w:val="20"/>
              </w:rPr>
              <w:t>N</w:t>
            </w:r>
            <w:r w:rsidRPr="007E072A">
              <w:rPr>
                <w:rFonts w:eastAsia="Century Gothic" w:cs="Century Gothic"/>
                <w:position w:val="-1"/>
                <w:sz w:val="20"/>
                <w:szCs w:val="20"/>
              </w:rPr>
              <w:t>D)</w:t>
            </w:r>
          </w:p>
        </w:tc>
        <w:tc>
          <w:tcPr>
            <w:tcW w:w="3118" w:type="dxa"/>
            <w:tcBorders>
              <w:top w:val="single" w:sz="4" w:space="0" w:color="000000"/>
              <w:left w:val="single" w:sz="4" w:space="0" w:color="000000"/>
              <w:bottom w:val="single" w:sz="4" w:space="0" w:color="000000"/>
              <w:right w:val="single" w:sz="4" w:space="0" w:color="000000"/>
            </w:tcBorders>
          </w:tcPr>
          <w:p w14:paraId="5A374D24" w14:textId="77777777" w:rsidR="008A4F60" w:rsidRPr="007E072A" w:rsidRDefault="008A4F60" w:rsidP="00AD59EB">
            <w:pPr>
              <w:spacing w:after="0" w:line="243" w:lineRule="exact"/>
              <w:ind w:left="796" w:right="-20"/>
              <w:rPr>
                <w:rFonts w:eastAsia="Century Gothic" w:cs="Century Gothic"/>
                <w:sz w:val="20"/>
                <w:szCs w:val="20"/>
              </w:rPr>
            </w:pPr>
            <w:r w:rsidRPr="007E072A">
              <w:rPr>
                <w:rFonts w:eastAsia="Century Gothic" w:cs="Century Gothic"/>
                <w:spacing w:val="1"/>
                <w:position w:val="-1"/>
                <w:sz w:val="20"/>
                <w:szCs w:val="20"/>
              </w:rPr>
              <w:t>H</w:t>
            </w:r>
            <w:r w:rsidRPr="007E072A">
              <w:rPr>
                <w:rFonts w:eastAsia="Century Gothic" w:cs="Century Gothic"/>
                <w:spacing w:val="-1"/>
                <w:position w:val="-1"/>
                <w:sz w:val="20"/>
                <w:szCs w:val="20"/>
              </w:rPr>
              <w:t>o</w:t>
            </w:r>
            <w:r w:rsidRPr="007E072A">
              <w:rPr>
                <w:rFonts w:eastAsia="Century Gothic" w:cs="Century Gothic"/>
                <w:spacing w:val="1"/>
                <w:position w:val="-1"/>
                <w:sz w:val="20"/>
                <w:szCs w:val="20"/>
              </w:rPr>
              <w:t>l</w:t>
            </w:r>
            <w:r w:rsidRPr="007E072A">
              <w:rPr>
                <w:rFonts w:eastAsia="Century Gothic" w:cs="Century Gothic"/>
                <w:position w:val="-1"/>
                <w:sz w:val="20"/>
                <w:szCs w:val="20"/>
              </w:rPr>
              <w:t>y</w:t>
            </w:r>
            <w:r w:rsidRPr="007E072A">
              <w:rPr>
                <w:rFonts w:eastAsia="Century Gothic" w:cs="Century Gothic"/>
                <w:spacing w:val="-3"/>
                <w:position w:val="-1"/>
                <w:sz w:val="20"/>
                <w:szCs w:val="20"/>
              </w:rPr>
              <w:t xml:space="preserve"> </w:t>
            </w:r>
            <w:r w:rsidRPr="007E072A">
              <w:rPr>
                <w:rFonts w:eastAsia="Century Gothic" w:cs="Century Gothic"/>
                <w:spacing w:val="1"/>
                <w:position w:val="-1"/>
                <w:sz w:val="20"/>
                <w:szCs w:val="20"/>
              </w:rPr>
              <w:t>C</w:t>
            </w:r>
            <w:r w:rsidRPr="007E072A">
              <w:rPr>
                <w:rFonts w:eastAsia="Century Gothic" w:cs="Century Gothic"/>
                <w:position w:val="-1"/>
                <w:sz w:val="20"/>
                <w:szCs w:val="20"/>
              </w:rPr>
              <w:t>r</w:t>
            </w:r>
            <w:r w:rsidRPr="007E072A">
              <w:rPr>
                <w:rFonts w:eastAsia="Century Gothic" w:cs="Century Gothic"/>
                <w:spacing w:val="-1"/>
                <w:position w:val="-1"/>
                <w:sz w:val="20"/>
                <w:szCs w:val="20"/>
              </w:rPr>
              <w:t>o</w:t>
            </w:r>
            <w:r w:rsidRPr="007E072A">
              <w:rPr>
                <w:rFonts w:eastAsia="Century Gothic" w:cs="Century Gothic"/>
                <w:position w:val="-1"/>
                <w:sz w:val="20"/>
                <w:szCs w:val="20"/>
              </w:rPr>
              <w:t>ss</w:t>
            </w:r>
            <w:r w:rsidRPr="007E072A">
              <w:rPr>
                <w:rFonts w:eastAsia="Century Gothic" w:cs="Century Gothic"/>
                <w:spacing w:val="-6"/>
                <w:position w:val="-1"/>
                <w:sz w:val="20"/>
                <w:szCs w:val="20"/>
              </w:rPr>
              <w:t xml:space="preserve"> </w:t>
            </w:r>
            <w:r w:rsidRPr="007E072A">
              <w:rPr>
                <w:rFonts w:eastAsia="Century Gothic" w:cs="Century Gothic"/>
                <w:spacing w:val="1"/>
                <w:position w:val="-1"/>
                <w:sz w:val="20"/>
                <w:szCs w:val="20"/>
              </w:rPr>
              <w:t>(</w:t>
            </w:r>
            <w:r w:rsidRPr="007E072A">
              <w:rPr>
                <w:rFonts w:eastAsia="Century Gothic" w:cs="Century Gothic"/>
                <w:spacing w:val="2"/>
                <w:position w:val="-1"/>
                <w:sz w:val="20"/>
                <w:szCs w:val="20"/>
              </w:rPr>
              <w:t>M</w:t>
            </w:r>
            <w:r w:rsidRPr="007E072A">
              <w:rPr>
                <w:rFonts w:eastAsia="Century Gothic" w:cs="Century Gothic"/>
                <w:spacing w:val="-1"/>
                <w:position w:val="-1"/>
                <w:sz w:val="20"/>
                <w:szCs w:val="20"/>
              </w:rPr>
              <w:t>N</w:t>
            </w:r>
            <w:r w:rsidRPr="007E072A">
              <w:rPr>
                <w:rFonts w:eastAsia="Century Gothic" w:cs="Century Gothic"/>
                <w:position w:val="-1"/>
                <w:sz w:val="20"/>
                <w:szCs w:val="20"/>
              </w:rPr>
              <w:t>)</w:t>
            </w:r>
          </w:p>
        </w:tc>
        <w:tc>
          <w:tcPr>
            <w:tcW w:w="3118" w:type="dxa"/>
            <w:tcBorders>
              <w:top w:val="single" w:sz="4" w:space="0" w:color="000000"/>
              <w:left w:val="single" w:sz="4" w:space="0" w:color="000000"/>
              <w:bottom w:val="single" w:sz="4" w:space="0" w:color="000000"/>
              <w:right w:val="single" w:sz="4" w:space="0" w:color="000000"/>
            </w:tcBorders>
          </w:tcPr>
          <w:p w14:paraId="169746D5" w14:textId="77777777" w:rsidR="008A4F60" w:rsidRPr="007E072A" w:rsidRDefault="008A4F60" w:rsidP="00AD59EB">
            <w:pPr>
              <w:spacing w:after="0" w:line="243" w:lineRule="exact"/>
              <w:ind w:left="887" w:right="-20"/>
              <w:rPr>
                <w:rFonts w:eastAsia="Century Gothic" w:cs="Century Gothic"/>
                <w:sz w:val="20"/>
                <w:szCs w:val="20"/>
              </w:rPr>
            </w:pPr>
            <w:r w:rsidRPr="007E072A">
              <w:rPr>
                <w:rFonts w:eastAsia="Century Gothic" w:cs="Century Gothic"/>
                <w:position w:val="-1"/>
                <w:sz w:val="20"/>
                <w:szCs w:val="20"/>
              </w:rPr>
              <w:t>Ple</w:t>
            </w:r>
            <w:r w:rsidRPr="007E072A">
              <w:rPr>
                <w:rFonts w:eastAsia="Century Gothic" w:cs="Century Gothic"/>
                <w:spacing w:val="1"/>
                <w:position w:val="-1"/>
                <w:sz w:val="20"/>
                <w:szCs w:val="20"/>
              </w:rPr>
              <w:t>a</w:t>
            </w:r>
            <w:r w:rsidRPr="007E072A">
              <w:rPr>
                <w:rFonts w:eastAsia="Century Gothic" w:cs="Century Gothic"/>
                <w:position w:val="-1"/>
                <w:sz w:val="20"/>
                <w:szCs w:val="20"/>
              </w:rPr>
              <w:t>sa</w:t>
            </w:r>
            <w:r w:rsidRPr="007E072A">
              <w:rPr>
                <w:rFonts w:eastAsia="Century Gothic" w:cs="Century Gothic"/>
                <w:spacing w:val="1"/>
                <w:position w:val="-1"/>
                <w:sz w:val="20"/>
                <w:szCs w:val="20"/>
              </w:rPr>
              <w:t>n</w:t>
            </w:r>
            <w:r w:rsidRPr="007E072A">
              <w:rPr>
                <w:rFonts w:eastAsia="Century Gothic" w:cs="Century Gothic"/>
                <w:position w:val="-1"/>
                <w:sz w:val="20"/>
                <w:szCs w:val="20"/>
              </w:rPr>
              <w:t>t</w:t>
            </w:r>
            <w:r w:rsidRPr="007E072A">
              <w:rPr>
                <w:rFonts w:eastAsia="Century Gothic" w:cs="Century Gothic"/>
                <w:spacing w:val="-8"/>
                <w:position w:val="-1"/>
                <w:sz w:val="20"/>
                <w:szCs w:val="20"/>
              </w:rPr>
              <w:t xml:space="preserve"> </w:t>
            </w:r>
            <w:r w:rsidRPr="007E072A">
              <w:rPr>
                <w:rFonts w:eastAsia="Century Gothic" w:cs="Century Gothic"/>
                <w:position w:val="-1"/>
                <w:sz w:val="20"/>
                <w:szCs w:val="20"/>
              </w:rPr>
              <w:t>(ND)</w:t>
            </w:r>
          </w:p>
        </w:tc>
      </w:tr>
      <w:tr w:rsidR="007E072A" w:rsidRPr="007E072A" w14:paraId="48A34FF2" w14:textId="77777777" w:rsidTr="00AD59EB">
        <w:trPr>
          <w:trHeight w:hRule="exact" w:val="254"/>
        </w:trPr>
        <w:tc>
          <w:tcPr>
            <w:tcW w:w="3116" w:type="dxa"/>
            <w:tcBorders>
              <w:top w:val="single" w:sz="4" w:space="0" w:color="000000"/>
              <w:left w:val="single" w:sz="4" w:space="0" w:color="000000"/>
              <w:bottom w:val="single" w:sz="4" w:space="0" w:color="000000"/>
              <w:right w:val="single" w:sz="4" w:space="0" w:color="000000"/>
            </w:tcBorders>
          </w:tcPr>
          <w:p w14:paraId="3EE943A1" w14:textId="77777777" w:rsidR="008A4F60" w:rsidRPr="007E072A" w:rsidRDefault="008A4F60" w:rsidP="00AD59EB">
            <w:pPr>
              <w:spacing w:after="0" w:line="243" w:lineRule="exact"/>
              <w:ind w:left="988" w:right="-20"/>
              <w:rPr>
                <w:rFonts w:eastAsia="Century Gothic" w:cs="Century Gothic"/>
                <w:sz w:val="20"/>
                <w:szCs w:val="20"/>
              </w:rPr>
            </w:pPr>
            <w:r w:rsidRPr="007E072A">
              <w:rPr>
                <w:rFonts w:eastAsia="Century Gothic" w:cs="Century Gothic"/>
                <w:position w:val="-1"/>
                <w:sz w:val="20"/>
                <w:szCs w:val="20"/>
              </w:rPr>
              <w:t>Durb</w:t>
            </w:r>
            <w:r w:rsidRPr="007E072A">
              <w:rPr>
                <w:rFonts w:eastAsia="Century Gothic" w:cs="Century Gothic"/>
                <w:spacing w:val="1"/>
                <w:position w:val="-1"/>
                <w:sz w:val="20"/>
                <w:szCs w:val="20"/>
              </w:rPr>
              <w:t>i</w:t>
            </w:r>
            <w:r w:rsidRPr="007E072A">
              <w:rPr>
                <w:rFonts w:eastAsia="Century Gothic" w:cs="Century Gothic"/>
                <w:position w:val="-1"/>
                <w:sz w:val="20"/>
                <w:szCs w:val="20"/>
              </w:rPr>
              <w:t>n</w:t>
            </w:r>
            <w:r w:rsidRPr="007E072A">
              <w:rPr>
                <w:rFonts w:eastAsia="Century Gothic" w:cs="Century Gothic"/>
                <w:spacing w:val="-6"/>
                <w:position w:val="-1"/>
                <w:sz w:val="20"/>
                <w:szCs w:val="20"/>
              </w:rPr>
              <w:t xml:space="preserve"> </w:t>
            </w:r>
            <w:r w:rsidRPr="007E072A">
              <w:rPr>
                <w:rFonts w:eastAsia="Century Gothic" w:cs="Century Gothic"/>
                <w:spacing w:val="1"/>
                <w:position w:val="-1"/>
                <w:sz w:val="20"/>
                <w:szCs w:val="20"/>
              </w:rPr>
              <w:t>(</w:t>
            </w:r>
            <w:r w:rsidRPr="007E072A">
              <w:rPr>
                <w:rFonts w:eastAsia="Century Gothic" w:cs="Century Gothic"/>
                <w:spacing w:val="-1"/>
                <w:position w:val="-1"/>
                <w:sz w:val="20"/>
                <w:szCs w:val="20"/>
              </w:rPr>
              <w:t>N</w:t>
            </w:r>
            <w:r w:rsidRPr="007E072A">
              <w:rPr>
                <w:rFonts w:eastAsia="Century Gothic" w:cs="Century Gothic"/>
                <w:position w:val="-1"/>
                <w:sz w:val="20"/>
                <w:szCs w:val="20"/>
              </w:rPr>
              <w:t>D)</w:t>
            </w:r>
          </w:p>
        </w:tc>
        <w:tc>
          <w:tcPr>
            <w:tcW w:w="3118" w:type="dxa"/>
            <w:tcBorders>
              <w:top w:val="single" w:sz="4" w:space="0" w:color="000000"/>
              <w:left w:val="single" w:sz="4" w:space="0" w:color="000000"/>
              <w:bottom w:val="single" w:sz="4" w:space="0" w:color="000000"/>
              <w:right w:val="single" w:sz="4" w:space="0" w:color="000000"/>
            </w:tcBorders>
          </w:tcPr>
          <w:p w14:paraId="15D4438B" w14:textId="77777777" w:rsidR="008A4F60" w:rsidRPr="007E072A" w:rsidRDefault="008A4F60" w:rsidP="00AD59EB">
            <w:pPr>
              <w:spacing w:after="0" w:line="243" w:lineRule="exact"/>
              <w:ind w:left="805" w:right="-20"/>
              <w:rPr>
                <w:rFonts w:eastAsia="Century Gothic" w:cs="Century Gothic"/>
                <w:sz w:val="20"/>
                <w:szCs w:val="20"/>
              </w:rPr>
            </w:pPr>
            <w:r w:rsidRPr="007E072A">
              <w:rPr>
                <w:rFonts w:eastAsia="Century Gothic" w:cs="Century Gothic"/>
                <w:spacing w:val="1"/>
                <w:position w:val="-1"/>
                <w:sz w:val="20"/>
                <w:szCs w:val="20"/>
              </w:rPr>
              <w:t>H</w:t>
            </w:r>
            <w:r w:rsidRPr="007E072A">
              <w:rPr>
                <w:rFonts w:eastAsia="Century Gothic" w:cs="Century Gothic"/>
                <w:spacing w:val="-1"/>
                <w:position w:val="-1"/>
                <w:sz w:val="20"/>
                <w:szCs w:val="20"/>
              </w:rPr>
              <w:t>u</w:t>
            </w:r>
            <w:r w:rsidRPr="007E072A">
              <w:rPr>
                <w:rFonts w:eastAsia="Century Gothic" w:cs="Century Gothic"/>
                <w:position w:val="-1"/>
                <w:sz w:val="20"/>
                <w:szCs w:val="20"/>
              </w:rPr>
              <w:t>m</w:t>
            </w:r>
            <w:r w:rsidRPr="007E072A">
              <w:rPr>
                <w:rFonts w:eastAsia="Century Gothic" w:cs="Century Gothic"/>
                <w:spacing w:val="1"/>
                <w:position w:val="-1"/>
                <w:sz w:val="20"/>
                <w:szCs w:val="20"/>
              </w:rPr>
              <w:t>b</w:t>
            </w:r>
            <w:r w:rsidRPr="007E072A">
              <w:rPr>
                <w:rFonts w:eastAsia="Century Gothic" w:cs="Century Gothic"/>
                <w:spacing w:val="-1"/>
                <w:position w:val="-1"/>
                <w:sz w:val="20"/>
                <w:szCs w:val="20"/>
              </w:rPr>
              <w:t>o</w:t>
            </w:r>
            <w:r w:rsidRPr="007E072A">
              <w:rPr>
                <w:rFonts w:eastAsia="Century Gothic" w:cs="Century Gothic"/>
                <w:spacing w:val="1"/>
                <w:position w:val="-1"/>
                <w:sz w:val="20"/>
                <w:szCs w:val="20"/>
              </w:rPr>
              <w:t>l</w:t>
            </w:r>
            <w:r w:rsidRPr="007E072A">
              <w:rPr>
                <w:rFonts w:eastAsia="Century Gothic" w:cs="Century Gothic"/>
                <w:position w:val="-1"/>
                <w:sz w:val="20"/>
                <w:szCs w:val="20"/>
              </w:rPr>
              <w:t>dt</w:t>
            </w:r>
            <w:r w:rsidRPr="007E072A">
              <w:rPr>
                <w:rFonts w:eastAsia="Century Gothic" w:cs="Century Gothic"/>
                <w:spacing w:val="-10"/>
                <w:position w:val="-1"/>
                <w:sz w:val="20"/>
                <w:szCs w:val="20"/>
              </w:rPr>
              <w:t xml:space="preserve"> </w:t>
            </w:r>
            <w:r w:rsidRPr="007E072A">
              <w:rPr>
                <w:rFonts w:eastAsia="Century Gothic" w:cs="Century Gothic"/>
                <w:spacing w:val="3"/>
                <w:position w:val="-1"/>
                <w:sz w:val="20"/>
                <w:szCs w:val="20"/>
              </w:rPr>
              <w:t>(</w:t>
            </w:r>
            <w:r w:rsidRPr="007E072A">
              <w:rPr>
                <w:rFonts w:eastAsia="Century Gothic" w:cs="Century Gothic"/>
                <w:spacing w:val="-1"/>
                <w:position w:val="-1"/>
                <w:sz w:val="20"/>
                <w:szCs w:val="20"/>
              </w:rPr>
              <w:t>MN</w:t>
            </w:r>
            <w:r w:rsidRPr="007E072A">
              <w:rPr>
                <w:rFonts w:eastAsia="Century Gothic" w:cs="Century Gothic"/>
                <w:position w:val="-1"/>
                <w:sz w:val="20"/>
                <w:szCs w:val="20"/>
              </w:rPr>
              <w:t>)</w:t>
            </w:r>
          </w:p>
        </w:tc>
        <w:tc>
          <w:tcPr>
            <w:tcW w:w="3118" w:type="dxa"/>
            <w:tcBorders>
              <w:top w:val="single" w:sz="4" w:space="0" w:color="000000"/>
              <w:left w:val="single" w:sz="4" w:space="0" w:color="000000"/>
              <w:bottom w:val="single" w:sz="4" w:space="0" w:color="000000"/>
              <w:right w:val="single" w:sz="4" w:space="0" w:color="000000"/>
            </w:tcBorders>
          </w:tcPr>
          <w:p w14:paraId="0B2FECFD" w14:textId="77777777" w:rsidR="008A4F60" w:rsidRPr="007E072A" w:rsidRDefault="008A4F60" w:rsidP="00AD59EB">
            <w:pPr>
              <w:spacing w:after="0" w:line="243" w:lineRule="exact"/>
              <w:ind w:left="832" w:right="-20"/>
              <w:rPr>
                <w:rFonts w:eastAsia="Century Gothic" w:cs="Century Gothic"/>
                <w:sz w:val="20"/>
                <w:szCs w:val="20"/>
              </w:rPr>
            </w:pPr>
            <w:r w:rsidRPr="007E072A">
              <w:rPr>
                <w:rFonts w:eastAsia="Century Gothic" w:cs="Century Gothic"/>
                <w:spacing w:val="-1"/>
                <w:position w:val="-1"/>
                <w:sz w:val="20"/>
                <w:szCs w:val="20"/>
              </w:rPr>
              <w:t>R</w:t>
            </w:r>
            <w:r w:rsidRPr="007E072A">
              <w:rPr>
                <w:rFonts w:eastAsia="Century Gothic" w:cs="Century Gothic"/>
                <w:spacing w:val="1"/>
                <w:position w:val="-1"/>
                <w:sz w:val="20"/>
                <w:szCs w:val="20"/>
              </w:rPr>
              <w:t>ay</w:t>
            </w:r>
            <w:r w:rsidRPr="007E072A">
              <w:rPr>
                <w:rFonts w:eastAsia="Century Gothic" w:cs="Century Gothic"/>
                <w:position w:val="-1"/>
                <w:sz w:val="20"/>
                <w:szCs w:val="20"/>
              </w:rPr>
              <w:t>mond</w:t>
            </w:r>
            <w:r w:rsidRPr="007E072A">
              <w:rPr>
                <w:rFonts w:eastAsia="Century Gothic" w:cs="Century Gothic"/>
                <w:spacing w:val="-9"/>
                <w:position w:val="-1"/>
                <w:sz w:val="20"/>
                <w:szCs w:val="20"/>
              </w:rPr>
              <w:t xml:space="preserve"> </w:t>
            </w:r>
            <w:r w:rsidRPr="007E072A">
              <w:rPr>
                <w:rFonts w:eastAsia="Century Gothic" w:cs="Century Gothic"/>
                <w:spacing w:val="1"/>
                <w:position w:val="-1"/>
                <w:sz w:val="20"/>
                <w:szCs w:val="20"/>
              </w:rPr>
              <w:t>(</w:t>
            </w:r>
            <w:r w:rsidRPr="007E072A">
              <w:rPr>
                <w:rFonts w:eastAsia="Century Gothic" w:cs="Century Gothic"/>
                <w:spacing w:val="-1"/>
                <w:position w:val="-1"/>
                <w:sz w:val="20"/>
                <w:szCs w:val="20"/>
              </w:rPr>
              <w:t>N</w:t>
            </w:r>
            <w:r w:rsidRPr="007E072A">
              <w:rPr>
                <w:rFonts w:eastAsia="Century Gothic" w:cs="Century Gothic"/>
                <w:position w:val="-1"/>
                <w:sz w:val="20"/>
                <w:szCs w:val="20"/>
              </w:rPr>
              <w:t>D)</w:t>
            </w:r>
          </w:p>
        </w:tc>
      </w:tr>
      <w:tr w:rsidR="007E072A" w:rsidRPr="007E072A" w14:paraId="095D1D08" w14:textId="77777777" w:rsidTr="00AD59EB">
        <w:trPr>
          <w:trHeight w:hRule="exact" w:val="257"/>
        </w:trPr>
        <w:tc>
          <w:tcPr>
            <w:tcW w:w="3116" w:type="dxa"/>
            <w:tcBorders>
              <w:top w:val="single" w:sz="4" w:space="0" w:color="000000"/>
              <w:left w:val="single" w:sz="4" w:space="0" w:color="000000"/>
              <w:bottom w:val="single" w:sz="4" w:space="0" w:color="000000"/>
              <w:right w:val="single" w:sz="4" w:space="0" w:color="000000"/>
            </w:tcBorders>
          </w:tcPr>
          <w:p w14:paraId="3C3ECCEF" w14:textId="77777777" w:rsidR="008A4F60" w:rsidRPr="007E072A" w:rsidRDefault="008A4F60" w:rsidP="00AD59EB">
            <w:pPr>
              <w:spacing w:after="0" w:line="240" w:lineRule="auto"/>
              <w:ind w:left="1017" w:right="-20"/>
              <w:rPr>
                <w:rFonts w:eastAsia="Century Gothic" w:cs="Century Gothic"/>
                <w:sz w:val="20"/>
                <w:szCs w:val="20"/>
              </w:rPr>
            </w:pPr>
            <w:r w:rsidRPr="007E072A">
              <w:rPr>
                <w:rFonts w:eastAsia="Century Gothic" w:cs="Century Gothic"/>
                <w:spacing w:val="1"/>
                <w:sz w:val="20"/>
                <w:szCs w:val="20"/>
              </w:rPr>
              <w:t>E</w:t>
            </w:r>
            <w:r w:rsidRPr="007E072A">
              <w:rPr>
                <w:rFonts w:eastAsia="Century Gothic" w:cs="Century Gothic"/>
                <w:sz w:val="20"/>
                <w:szCs w:val="20"/>
              </w:rPr>
              <w:t>g</w:t>
            </w:r>
            <w:r w:rsidRPr="007E072A">
              <w:rPr>
                <w:rFonts w:eastAsia="Century Gothic" w:cs="Century Gothic"/>
                <w:spacing w:val="1"/>
                <w:sz w:val="20"/>
                <w:szCs w:val="20"/>
              </w:rPr>
              <w:t>l</w:t>
            </w:r>
            <w:r w:rsidRPr="007E072A">
              <w:rPr>
                <w:rFonts w:eastAsia="Century Gothic" w:cs="Century Gothic"/>
                <w:spacing w:val="-1"/>
                <w:sz w:val="20"/>
                <w:szCs w:val="20"/>
              </w:rPr>
              <w:t>o</w:t>
            </w:r>
            <w:r w:rsidRPr="007E072A">
              <w:rPr>
                <w:rFonts w:eastAsia="Century Gothic" w:cs="Century Gothic"/>
                <w:sz w:val="20"/>
                <w:szCs w:val="20"/>
              </w:rPr>
              <w:t>n</w:t>
            </w:r>
            <w:r w:rsidRPr="007E072A">
              <w:rPr>
                <w:rFonts w:eastAsia="Century Gothic" w:cs="Century Gothic"/>
                <w:spacing w:val="-5"/>
                <w:sz w:val="20"/>
                <w:szCs w:val="20"/>
              </w:rPr>
              <w:t xml:space="preserve"> </w:t>
            </w:r>
            <w:r w:rsidRPr="007E072A">
              <w:rPr>
                <w:rFonts w:eastAsia="Century Gothic" w:cs="Century Gothic"/>
                <w:spacing w:val="1"/>
                <w:sz w:val="20"/>
                <w:szCs w:val="20"/>
              </w:rPr>
              <w:t>(</w:t>
            </w:r>
            <w:r w:rsidRPr="007E072A">
              <w:rPr>
                <w:rFonts w:eastAsia="Century Gothic" w:cs="Century Gothic"/>
                <w:spacing w:val="-1"/>
                <w:sz w:val="20"/>
                <w:szCs w:val="20"/>
              </w:rPr>
              <w:t>MN</w:t>
            </w:r>
            <w:r w:rsidRPr="007E072A">
              <w:rPr>
                <w:rFonts w:eastAsia="Century Gothic" w:cs="Century Gothic"/>
                <w:sz w:val="20"/>
                <w:szCs w:val="20"/>
              </w:rPr>
              <w:t>)</w:t>
            </w:r>
          </w:p>
        </w:tc>
        <w:tc>
          <w:tcPr>
            <w:tcW w:w="3118" w:type="dxa"/>
            <w:tcBorders>
              <w:top w:val="single" w:sz="4" w:space="0" w:color="000000"/>
              <w:left w:val="single" w:sz="4" w:space="0" w:color="000000"/>
              <w:bottom w:val="single" w:sz="4" w:space="0" w:color="000000"/>
              <w:right w:val="single" w:sz="4" w:space="0" w:color="000000"/>
            </w:tcBorders>
          </w:tcPr>
          <w:p w14:paraId="5048B461" w14:textId="77777777" w:rsidR="008A4F60" w:rsidRPr="007E072A" w:rsidRDefault="008A4F60" w:rsidP="00AD59EB">
            <w:pPr>
              <w:spacing w:after="0" w:line="240" w:lineRule="auto"/>
              <w:ind w:left="897" w:right="-20"/>
              <w:rPr>
                <w:rFonts w:eastAsia="Century Gothic" w:cs="Century Gothic"/>
                <w:sz w:val="20"/>
                <w:szCs w:val="20"/>
              </w:rPr>
            </w:pPr>
            <w:proofErr w:type="spellStart"/>
            <w:r w:rsidRPr="007E072A">
              <w:rPr>
                <w:rFonts w:eastAsia="Century Gothic" w:cs="Century Gothic"/>
                <w:sz w:val="20"/>
                <w:szCs w:val="20"/>
              </w:rPr>
              <w:t>Krag</w:t>
            </w:r>
            <w:r w:rsidRPr="007E072A">
              <w:rPr>
                <w:rFonts w:eastAsia="Century Gothic" w:cs="Century Gothic"/>
                <w:spacing w:val="1"/>
                <w:sz w:val="20"/>
                <w:szCs w:val="20"/>
              </w:rPr>
              <w:t>n</w:t>
            </w:r>
            <w:r w:rsidRPr="007E072A">
              <w:rPr>
                <w:rFonts w:eastAsia="Century Gothic" w:cs="Century Gothic"/>
                <w:sz w:val="20"/>
                <w:szCs w:val="20"/>
              </w:rPr>
              <w:t>es</w:t>
            </w:r>
            <w:proofErr w:type="spellEnd"/>
            <w:r w:rsidRPr="007E072A">
              <w:rPr>
                <w:rFonts w:eastAsia="Century Gothic" w:cs="Century Gothic"/>
                <w:spacing w:val="-8"/>
                <w:sz w:val="20"/>
                <w:szCs w:val="20"/>
              </w:rPr>
              <w:t xml:space="preserve"> </w:t>
            </w:r>
            <w:r w:rsidRPr="007E072A">
              <w:rPr>
                <w:rFonts w:eastAsia="Century Gothic" w:cs="Century Gothic"/>
                <w:sz w:val="20"/>
                <w:szCs w:val="20"/>
              </w:rPr>
              <w:t>(</w:t>
            </w:r>
            <w:r w:rsidRPr="007E072A">
              <w:rPr>
                <w:rFonts w:eastAsia="Century Gothic" w:cs="Century Gothic"/>
                <w:spacing w:val="2"/>
                <w:sz w:val="20"/>
                <w:szCs w:val="20"/>
              </w:rPr>
              <w:t>M</w:t>
            </w:r>
            <w:r w:rsidRPr="007E072A">
              <w:rPr>
                <w:rFonts w:eastAsia="Century Gothic" w:cs="Century Gothic"/>
                <w:spacing w:val="-1"/>
                <w:sz w:val="20"/>
                <w:szCs w:val="20"/>
              </w:rPr>
              <w:t>N</w:t>
            </w:r>
            <w:r w:rsidRPr="007E072A">
              <w:rPr>
                <w:rFonts w:eastAsia="Century Gothic" w:cs="Century Gothic"/>
                <w:sz w:val="20"/>
                <w:szCs w:val="20"/>
              </w:rPr>
              <w:t>)</w:t>
            </w:r>
          </w:p>
        </w:tc>
        <w:tc>
          <w:tcPr>
            <w:tcW w:w="3118" w:type="dxa"/>
            <w:tcBorders>
              <w:top w:val="single" w:sz="4" w:space="0" w:color="000000"/>
              <w:left w:val="single" w:sz="4" w:space="0" w:color="000000"/>
              <w:bottom w:val="single" w:sz="4" w:space="0" w:color="000000"/>
              <w:right w:val="single" w:sz="4" w:space="0" w:color="000000"/>
            </w:tcBorders>
          </w:tcPr>
          <w:p w14:paraId="103CD8FD" w14:textId="77777777" w:rsidR="008A4F60" w:rsidRPr="007E072A" w:rsidRDefault="008A4F60" w:rsidP="00AD59EB">
            <w:pPr>
              <w:spacing w:after="0" w:line="240" w:lineRule="auto"/>
              <w:ind w:left="1008" w:right="993"/>
              <w:jc w:val="center"/>
              <w:rPr>
                <w:rFonts w:eastAsia="Century Gothic" w:cs="Century Gothic"/>
                <w:sz w:val="20"/>
                <w:szCs w:val="20"/>
              </w:rPr>
            </w:pPr>
            <w:r w:rsidRPr="007E072A">
              <w:rPr>
                <w:rFonts w:eastAsia="Century Gothic" w:cs="Century Gothic"/>
                <w:spacing w:val="-1"/>
                <w:sz w:val="20"/>
                <w:szCs w:val="20"/>
              </w:rPr>
              <w:t>R</w:t>
            </w:r>
            <w:r w:rsidRPr="007E072A">
              <w:rPr>
                <w:rFonts w:eastAsia="Century Gothic" w:cs="Century Gothic"/>
                <w:sz w:val="20"/>
                <w:szCs w:val="20"/>
              </w:rPr>
              <w:t>eed</w:t>
            </w:r>
            <w:r w:rsidRPr="007E072A">
              <w:rPr>
                <w:rFonts w:eastAsia="Century Gothic" w:cs="Century Gothic"/>
                <w:spacing w:val="-5"/>
                <w:sz w:val="20"/>
                <w:szCs w:val="20"/>
              </w:rPr>
              <w:t xml:space="preserve"> </w:t>
            </w:r>
            <w:r w:rsidRPr="007E072A">
              <w:rPr>
                <w:rFonts w:eastAsia="Century Gothic" w:cs="Century Gothic"/>
                <w:spacing w:val="1"/>
                <w:w w:val="99"/>
                <w:sz w:val="20"/>
                <w:szCs w:val="20"/>
              </w:rPr>
              <w:t>(N</w:t>
            </w:r>
            <w:r w:rsidRPr="007E072A">
              <w:rPr>
                <w:rFonts w:eastAsia="Century Gothic" w:cs="Century Gothic"/>
                <w:w w:val="99"/>
                <w:sz w:val="20"/>
                <w:szCs w:val="20"/>
              </w:rPr>
              <w:t>D)</w:t>
            </w:r>
          </w:p>
        </w:tc>
      </w:tr>
      <w:tr w:rsidR="007E072A" w:rsidRPr="007E072A" w14:paraId="02E3692A" w14:textId="77777777" w:rsidTr="00AD59EB">
        <w:trPr>
          <w:trHeight w:hRule="exact" w:val="254"/>
        </w:trPr>
        <w:tc>
          <w:tcPr>
            <w:tcW w:w="3116" w:type="dxa"/>
            <w:tcBorders>
              <w:top w:val="single" w:sz="4" w:space="0" w:color="000000"/>
              <w:left w:val="single" w:sz="4" w:space="0" w:color="000000"/>
              <w:bottom w:val="single" w:sz="4" w:space="0" w:color="000000"/>
              <w:right w:val="single" w:sz="4" w:space="0" w:color="000000"/>
            </w:tcBorders>
          </w:tcPr>
          <w:p w14:paraId="542F7B72" w14:textId="77777777" w:rsidR="008A4F60" w:rsidRPr="007E072A" w:rsidRDefault="008A4F60" w:rsidP="00AD59EB">
            <w:pPr>
              <w:spacing w:after="0" w:line="243" w:lineRule="exact"/>
              <w:ind w:left="1000" w:right="-20"/>
              <w:rPr>
                <w:rFonts w:eastAsia="Century Gothic" w:cs="Century Gothic"/>
                <w:sz w:val="20"/>
                <w:szCs w:val="20"/>
              </w:rPr>
            </w:pPr>
            <w:r w:rsidRPr="007E072A">
              <w:rPr>
                <w:rFonts w:eastAsia="Century Gothic" w:cs="Century Gothic"/>
                <w:spacing w:val="1"/>
                <w:position w:val="-1"/>
                <w:sz w:val="20"/>
                <w:szCs w:val="20"/>
              </w:rPr>
              <w:t>Elk</w:t>
            </w:r>
            <w:r w:rsidRPr="007E072A">
              <w:rPr>
                <w:rFonts w:eastAsia="Century Gothic" w:cs="Century Gothic"/>
                <w:position w:val="-1"/>
                <w:sz w:val="20"/>
                <w:szCs w:val="20"/>
              </w:rPr>
              <w:t>t</w:t>
            </w:r>
            <w:r w:rsidRPr="007E072A">
              <w:rPr>
                <w:rFonts w:eastAsia="Century Gothic" w:cs="Century Gothic"/>
                <w:spacing w:val="-1"/>
                <w:position w:val="-1"/>
                <w:sz w:val="20"/>
                <w:szCs w:val="20"/>
              </w:rPr>
              <w:t>o</w:t>
            </w:r>
            <w:r w:rsidRPr="007E072A">
              <w:rPr>
                <w:rFonts w:eastAsia="Century Gothic" w:cs="Century Gothic"/>
                <w:position w:val="-1"/>
                <w:sz w:val="20"/>
                <w:szCs w:val="20"/>
              </w:rPr>
              <w:t>n</w:t>
            </w:r>
            <w:r w:rsidRPr="007E072A">
              <w:rPr>
                <w:rFonts w:eastAsia="Century Gothic" w:cs="Century Gothic"/>
                <w:spacing w:val="-6"/>
                <w:position w:val="-1"/>
                <w:sz w:val="20"/>
                <w:szCs w:val="20"/>
              </w:rPr>
              <w:t xml:space="preserve"> </w:t>
            </w:r>
            <w:r w:rsidRPr="007E072A">
              <w:rPr>
                <w:rFonts w:eastAsia="Century Gothic" w:cs="Century Gothic"/>
                <w:spacing w:val="1"/>
                <w:position w:val="-1"/>
                <w:sz w:val="20"/>
                <w:szCs w:val="20"/>
              </w:rPr>
              <w:t>(</w:t>
            </w:r>
            <w:r w:rsidRPr="007E072A">
              <w:rPr>
                <w:rFonts w:eastAsia="Century Gothic" w:cs="Century Gothic"/>
                <w:spacing w:val="-1"/>
                <w:position w:val="-1"/>
                <w:sz w:val="20"/>
                <w:szCs w:val="20"/>
              </w:rPr>
              <w:t>MN</w:t>
            </w:r>
            <w:r w:rsidRPr="007E072A">
              <w:rPr>
                <w:rFonts w:eastAsia="Century Gothic" w:cs="Century Gothic"/>
                <w:position w:val="-1"/>
                <w:sz w:val="20"/>
                <w:szCs w:val="20"/>
              </w:rPr>
              <w:t>)</w:t>
            </w:r>
          </w:p>
        </w:tc>
        <w:tc>
          <w:tcPr>
            <w:tcW w:w="3118" w:type="dxa"/>
            <w:tcBorders>
              <w:top w:val="single" w:sz="4" w:space="0" w:color="000000"/>
              <w:left w:val="single" w:sz="4" w:space="0" w:color="000000"/>
              <w:bottom w:val="single" w:sz="4" w:space="0" w:color="000000"/>
              <w:right w:val="single" w:sz="4" w:space="0" w:color="000000"/>
            </w:tcBorders>
          </w:tcPr>
          <w:p w14:paraId="3C9F9F74" w14:textId="77777777" w:rsidR="008A4F60" w:rsidRPr="007E072A" w:rsidRDefault="008A4F60" w:rsidP="00AD59EB">
            <w:pPr>
              <w:spacing w:after="0" w:line="243" w:lineRule="exact"/>
              <w:ind w:left="1025" w:right="1006"/>
              <w:jc w:val="center"/>
              <w:rPr>
                <w:rFonts w:eastAsia="Century Gothic" w:cs="Century Gothic"/>
                <w:sz w:val="20"/>
                <w:szCs w:val="20"/>
              </w:rPr>
            </w:pPr>
            <w:r w:rsidRPr="007E072A">
              <w:rPr>
                <w:rFonts w:eastAsia="Century Gothic" w:cs="Century Gothic"/>
                <w:position w:val="-1"/>
                <w:sz w:val="20"/>
                <w:szCs w:val="20"/>
              </w:rPr>
              <w:t>K</w:t>
            </w:r>
            <w:r w:rsidRPr="007E072A">
              <w:rPr>
                <w:rFonts w:eastAsia="Century Gothic" w:cs="Century Gothic"/>
                <w:spacing w:val="-1"/>
                <w:position w:val="-1"/>
                <w:sz w:val="20"/>
                <w:szCs w:val="20"/>
              </w:rPr>
              <w:t>u</w:t>
            </w:r>
            <w:r w:rsidRPr="007E072A">
              <w:rPr>
                <w:rFonts w:eastAsia="Century Gothic" w:cs="Century Gothic"/>
                <w:position w:val="-1"/>
                <w:sz w:val="20"/>
                <w:szCs w:val="20"/>
              </w:rPr>
              <w:t>r</w:t>
            </w:r>
            <w:r w:rsidRPr="007E072A">
              <w:rPr>
                <w:rFonts w:eastAsia="Century Gothic" w:cs="Century Gothic"/>
                <w:spacing w:val="2"/>
                <w:position w:val="-1"/>
                <w:sz w:val="20"/>
                <w:szCs w:val="20"/>
              </w:rPr>
              <w:t>t</w:t>
            </w:r>
            <w:r w:rsidRPr="007E072A">
              <w:rPr>
                <w:rFonts w:eastAsia="Century Gothic" w:cs="Century Gothic"/>
                <w:position w:val="-1"/>
                <w:sz w:val="20"/>
                <w:szCs w:val="20"/>
              </w:rPr>
              <w:t>z</w:t>
            </w:r>
            <w:r w:rsidRPr="007E072A">
              <w:rPr>
                <w:rFonts w:eastAsia="Century Gothic" w:cs="Century Gothic"/>
                <w:spacing w:val="-6"/>
                <w:position w:val="-1"/>
                <w:sz w:val="20"/>
                <w:szCs w:val="20"/>
              </w:rPr>
              <w:t xml:space="preserve"> </w:t>
            </w:r>
            <w:r w:rsidRPr="007E072A">
              <w:rPr>
                <w:rFonts w:eastAsia="Century Gothic" w:cs="Century Gothic"/>
                <w:spacing w:val="1"/>
                <w:w w:val="99"/>
                <w:position w:val="-1"/>
                <w:sz w:val="20"/>
                <w:szCs w:val="20"/>
              </w:rPr>
              <w:t>(</w:t>
            </w:r>
            <w:r w:rsidRPr="007E072A">
              <w:rPr>
                <w:rFonts w:eastAsia="Century Gothic" w:cs="Century Gothic"/>
                <w:spacing w:val="2"/>
                <w:w w:val="99"/>
                <w:position w:val="-1"/>
                <w:sz w:val="20"/>
                <w:szCs w:val="20"/>
              </w:rPr>
              <w:t>M</w:t>
            </w:r>
            <w:r w:rsidRPr="007E072A">
              <w:rPr>
                <w:rFonts w:eastAsia="Century Gothic" w:cs="Century Gothic"/>
                <w:spacing w:val="-1"/>
                <w:w w:val="99"/>
                <w:position w:val="-1"/>
                <w:sz w:val="20"/>
                <w:szCs w:val="20"/>
              </w:rPr>
              <w:t>N</w:t>
            </w:r>
            <w:r w:rsidRPr="007E072A">
              <w:rPr>
                <w:rFonts w:eastAsia="Century Gothic" w:cs="Century Gothic"/>
                <w:w w:val="99"/>
                <w:position w:val="-1"/>
                <w:sz w:val="20"/>
                <w:szCs w:val="20"/>
              </w:rPr>
              <w:t>)</w:t>
            </w:r>
          </w:p>
        </w:tc>
        <w:tc>
          <w:tcPr>
            <w:tcW w:w="3118" w:type="dxa"/>
            <w:tcBorders>
              <w:top w:val="single" w:sz="4" w:space="0" w:color="000000"/>
              <w:left w:val="single" w:sz="4" w:space="0" w:color="000000"/>
              <w:bottom w:val="single" w:sz="4" w:space="0" w:color="000000"/>
              <w:right w:val="single" w:sz="4" w:space="0" w:color="000000"/>
            </w:tcBorders>
          </w:tcPr>
          <w:p w14:paraId="52B4F337" w14:textId="77777777" w:rsidR="008A4F60" w:rsidRPr="007E072A" w:rsidRDefault="008A4F60" w:rsidP="00AD59EB">
            <w:pPr>
              <w:spacing w:after="0" w:line="243" w:lineRule="exact"/>
              <w:ind w:left="894" w:right="-20"/>
              <w:rPr>
                <w:rFonts w:eastAsia="Century Gothic" w:cs="Century Gothic"/>
                <w:sz w:val="20"/>
                <w:szCs w:val="20"/>
              </w:rPr>
            </w:pPr>
            <w:r w:rsidRPr="007E072A">
              <w:rPr>
                <w:rFonts w:eastAsia="Century Gothic" w:cs="Century Gothic"/>
                <w:spacing w:val="-1"/>
                <w:position w:val="-1"/>
                <w:sz w:val="20"/>
                <w:szCs w:val="20"/>
              </w:rPr>
              <w:t>R</w:t>
            </w:r>
            <w:r w:rsidRPr="007E072A">
              <w:rPr>
                <w:rFonts w:eastAsia="Century Gothic" w:cs="Century Gothic"/>
                <w:spacing w:val="1"/>
                <w:position w:val="-1"/>
                <w:sz w:val="20"/>
                <w:szCs w:val="20"/>
              </w:rPr>
              <w:t>i</w:t>
            </w:r>
            <w:r w:rsidRPr="007E072A">
              <w:rPr>
                <w:rFonts w:eastAsia="Century Gothic" w:cs="Century Gothic"/>
                <w:position w:val="-1"/>
                <w:sz w:val="20"/>
                <w:szCs w:val="20"/>
              </w:rPr>
              <w:t>vert</w:t>
            </w:r>
            <w:r w:rsidRPr="007E072A">
              <w:rPr>
                <w:rFonts w:eastAsia="Century Gothic" w:cs="Century Gothic"/>
                <w:spacing w:val="-1"/>
                <w:position w:val="-1"/>
                <w:sz w:val="20"/>
                <w:szCs w:val="20"/>
              </w:rPr>
              <w:t>o</w:t>
            </w:r>
            <w:r w:rsidRPr="007E072A">
              <w:rPr>
                <w:rFonts w:eastAsia="Century Gothic" w:cs="Century Gothic"/>
                <w:position w:val="-1"/>
                <w:sz w:val="20"/>
                <w:szCs w:val="20"/>
              </w:rPr>
              <w:t>n</w:t>
            </w:r>
            <w:r w:rsidRPr="007E072A">
              <w:rPr>
                <w:rFonts w:eastAsia="Century Gothic" w:cs="Century Gothic"/>
                <w:spacing w:val="-8"/>
                <w:position w:val="-1"/>
                <w:sz w:val="20"/>
                <w:szCs w:val="20"/>
              </w:rPr>
              <w:t xml:space="preserve"> </w:t>
            </w:r>
            <w:r w:rsidRPr="007E072A">
              <w:rPr>
                <w:rFonts w:eastAsia="Century Gothic" w:cs="Century Gothic"/>
                <w:spacing w:val="3"/>
                <w:position w:val="-1"/>
                <w:sz w:val="20"/>
                <w:szCs w:val="20"/>
              </w:rPr>
              <w:t>(</w:t>
            </w:r>
            <w:r w:rsidRPr="007E072A">
              <w:rPr>
                <w:rFonts w:eastAsia="Century Gothic" w:cs="Century Gothic"/>
                <w:spacing w:val="-1"/>
                <w:position w:val="-1"/>
                <w:sz w:val="20"/>
                <w:szCs w:val="20"/>
              </w:rPr>
              <w:t>MN</w:t>
            </w:r>
            <w:r w:rsidRPr="007E072A">
              <w:rPr>
                <w:rFonts w:eastAsia="Century Gothic" w:cs="Century Gothic"/>
                <w:position w:val="-1"/>
                <w:sz w:val="20"/>
                <w:szCs w:val="20"/>
              </w:rPr>
              <w:t>)</w:t>
            </w:r>
          </w:p>
        </w:tc>
      </w:tr>
      <w:tr w:rsidR="007E072A" w:rsidRPr="007E072A" w14:paraId="0081C75E" w14:textId="77777777" w:rsidTr="00AD59EB">
        <w:trPr>
          <w:trHeight w:hRule="exact" w:val="254"/>
        </w:trPr>
        <w:tc>
          <w:tcPr>
            <w:tcW w:w="3116" w:type="dxa"/>
            <w:tcBorders>
              <w:top w:val="single" w:sz="4" w:space="0" w:color="000000"/>
              <w:left w:val="single" w:sz="4" w:space="0" w:color="000000"/>
              <w:bottom w:val="single" w:sz="4" w:space="0" w:color="000000"/>
              <w:right w:val="single" w:sz="4" w:space="0" w:color="000000"/>
            </w:tcBorders>
          </w:tcPr>
          <w:p w14:paraId="69461E1D" w14:textId="77777777" w:rsidR="008A4F60" w:rsidRPr="007E072A" w:rsidRDefault="008A4F60" w:rsidP="00AD59EB">
            <w:pPr>
              <w:spacing w:after="0" w:line="243" w:lineRule="exact"/>
              <w:ind w:left="834" w:right="-20"/>
              <w:rPr>
                <w:rFonts w:eastAsia="Century Gothic" w:cs="Century Gothic"/>
                <w:sz w:val="20"/>
                <w:szCs w:val="20"/>
              </w:rPr>
            </w:pPr>
            <w:r w:rsidRPr="007E072A">
              <w:rPr>
                <w:rFonts w:eastAsia="Century Gothic" w:cs="Century Gothic"/>
                <w:spacing w:val="1"/>
                <w:position w:val="-1"/>
                <w:sz w:val="20"/>
                <w:szCs w:val="20"/>
              </w:rPr>
              <w:t>El</w:t>
            </w:r>
            <w:r w:rsidRPr="007E072A">
              <w:rPr>
                <w:rFonts w:eastAsia="Century Gothic" w:cs="Century Gothic"/>
                <w:position w:val="-1"/>
                <w:sz w:val="20"/>
                <w:szCs w:val="20"/>
              </w:rPr>
              <w:t>mwo</w:t>
            </w:r>
            <w:r w:rsidRPr="007E072A">
              <w:rPr>
                <w:rFonts w:eastAsia="Century Gothic" w:cs="Century Gothic"/>
                <w:spacing w:val="-1"/>
                <w:position w:val="-1"/>
                <w:sz w:val="20"/>
                <w:szCs w:val="20"/>
              </w:rPr>
              <w:t>o</w:t>
            </w:r>
            <w:r w:rsidRPr="007E072A">
              <w:rPr>
                <w:rFonts w:eastAsia="Century Gothic" w:cs="Century Gothic"/>
                <w:position w:val="-1"/>
                <w:sz w:val="20"/>
                <w:szCs w:val="20"/>
              </w:rPr>
              <w:t>d</w:t>
            </w:r>
            <w:r w:rsidRPr="007E072A">
              <w:rPr>
                <w:rFonts w:eastAsia="Century Gothic" w:cs="Century Gothic"/>
                <w:spacing w:val="-9"/>
                <w:position w:val="-1"/>
                <w:sz w:val="20"/>
                <w:szCs w:val="20"/>
              </w:rPr>
              <w:t xml:space="preserve"> </w:t>
            </w:r>
            <w:r w:rsidRPr="007E072A">
              <w:rPr>
                <w:rFonts w:eastAsia="Century Gothic" w:cs="Century Gothic"/>
                <w:spacing w:val="1"/>
                <w:position w:val="-1"/>
                <w:sz w:val="20"/>
                <w:szCs w:val="20"/>
              </w:rPr>
              <w:t>(</w:t>
            </w:r>
            <w:r w:rsidRPr="007E072A">
              <w:rPr>
                <w:rFonts w:eastAsia="Century Gothic" w:cs="Century Gothic"/>
                <w:spacing w:val="2"/>
                <w:position w:val="-1"/>
                <w:sz w:val="20"/>
                <w:szCs w:val="20"/>
              </w:rPr>
              <w:t>M</w:t>
            </w:r>
            <w:r w:rsidRPr="007E072A">
              <w:rPr>
                <w:rFonts w:eastAsia="Century Gothic" w:cs="Century Gothic"/>
                <w:spacing w:val="-1"/>
                <w:position w:val="-1"/>
                <w:sz w:val="20"/>
                <w:szCs w:val="20"/>
              </w:rPr>
              <w:t>N</w:t>
            </w:r>
            <w:r w:rsidRPr="007E072A">
              <w:rPr>
                <w:rFonts w:eastAsia="Century Gothic" w:cs="Century Gothic"/>
                <w:position w:val="-1"/>
                <w:sz w:val="20"/>
                <w:szCs w:val="20"/>
              </w:rPr>
              <w:t>)</w:t>
            </w:r>
          </w:p>
        </w:tc>
        <w:tc>
          <w:tcPr>
            <w:tcW w:w="3118" w:type="dxa"/>
            <w:tcBorders>
              <w:top w:val="single" w:sz="4" w:space="0" w:color="000000"/>
              <w:left w:val="single" w:sz="4" w:space="0" w:color="000000"/>
              <w:bottom w:val="single" w:sz="4" w:space="0" w:color="000000"/>
              <w:right w:val="single" w:sz="4" w:space="0" w:color="000000"/>
            </w:tcBorders>
          </w:tcPr>
          <w:p w14:paraId="41FE1EAC" w14:textId="77777777" w:rsidR="008A4F60" w:rsidRPr="007E072A" w:rsidRDefault="008A4F60" w:rsidP="00AD59EB">
            <w:pPr>
              <w:spacing w:after="0" w:line="243" w:lineRule="exact"/>
              <w:ind w:left="829" w:right="-20"/>
              <w:rPr>
                <w:rFonts w:eastAsia="Century Gothic" w:cs="Century Gothic"/>
                <w:sz w:val="20"/>
                <w:szCs w:val="20"/>
              </w:rPr>
            </w:pPr>
            <w:r w:rsidRPr="007E072A">
              <w:rPr>
                <w:rFonts w:eastAsia="Century Gothic" w:cs="Century Gothic"/>
                <w:spacing w:val="-1"/>
                <w:position w:val="-1"/>
                <w:sz w:val="20"/>
                <w:szCs w:val="20"/>
              </w:rPr>
              <w:t>M</w:t>
            </w:r>
            <w:r w:rsidRPr="007E072A">
              <w:rPr>
                <w:rFonts w:eastAsia="Century Gothic" w:cs="Century Gothic"/>
                <w:spacing w:val="1"/>
                <w:position w:val="-1"/>
                <w:sz w:val="20"/>
                <w:szCs w:val="20"/>
              </w:rPr>
              <w:t>apl</w:t>
            </w:r>
            <w:r w:rsidRPr="007E072A">
              <w:rPr>
                <w:rFonts w:eastAsia="Century Gothic" w:cs="Century Gothic"/>
                <w:position w:val="-1"/>
                <w:sz w:val="20"/>
                <w:szCs w:val="20"/>
              </w:rPr>
              <w:t>et</w:t>
            </w:r>
            <w:r w:rsidRPr="007E072A">
              <w:rPr>
                <w:rFonts w:eastAsia="Century Gothic" w:cs="Century Gothic"/>
                <w:spacing w:val="-1"/>
                <w:position w:val="-1"/>
                <w:sz w:val="20"/>
                <w:szCs w:val="20"/>
              </w:rPr>
              <w:t>o</w:t>
            </w:r>
            <w:r w:rsidRPr="007E072A">
              <w:rPr>
                <w:rFonts w:eastAsia="Century Gothic" w:cs="Century Gothic"/>
                <w:position w:val="-1"/>
                <w:sz w:val="20"/>
                <w:szCs w:val="20"/>
              </w:rPr>
              <w:t>n</w:t>
            </w:r>
            <w:r w:rsidRPr="007E072A">
              <w:rPr>
                <w:rFonts w:eastAsia="Century Gothic" w:cs="Century Gothic"/>
                <w:spacing w:val="-9"/>
                <w:position w:val="-1"/>
                <w:sz w:val="20"/>
                <w:szCs w:val="20"/>
              </w:rPr>
              <w:t xml:space="preserve"> </w:t>
            </w:r>
            <w:r w:rsidRPr="007E072A">
              <w:rPr>
                <w:rFonts w:eastAsia="Century Gothic" w:cs="Century Gothic"/>
                <w:spacing w:val="1"/>
                <w:position w:val="-1"/>
                <w:sz w:val="20"/>
                <w:szCs w:val="20"/>
              </w:rPr>
              <w:t>(</w:t>
            </w:r>
            <w:r w:rsidRPr="007E072A">
              <w:rPr>
                <w:rFonts w:eastAsia="Century Gothic" w:cs="Century Gothic"/>
                <w:spacing w:val="-1"/>
                <w:position w:val="-1"/>
                <w:sz w:val="20"/>
                <w:szCs w:val="20"/>
              </w:rPr>
              <w:t>N</w:t>
            </w:r>
            <w:r w:rsidRPr="007E072A">
              <w:rPr>
                <w:rFonts w:eastAsia="Century Gothic" w:cs="Century Gothic"/>
                <w:position w:val="-1"/>
                <w:sz w:val="20"/>
                <w:szCs w:val="20"/>
              </w:rPr>
              <w:t>D)</w:t>
            </w:r>
          </w:p>
        </w:tc>
        <w:tc>
          <w:tcPr>
            <w:tcW w:w="3118" w:type="dxa"/>
            <w:tcBorders>
              <w:top w:val="single" w:sz="4" w:space="0" w:color="000000"/>
              <w:left w:val="single" w:sz="4" w:space="0" w:color="000000"/>
              <w:bottom w:val="single" w:sz="4" w:space="0" w:color="000000"/>
              <w:right w:val="single" w:sz="4" w:space="0" w:color="000000"/>
            </w:tcBorders>
          </w:tcPr>
          <w:p w14:paraId="4CEB78B0" w14:textId="77777777" w:rsidR="008A4F60" w:rsidRPr="007E072A" w:rsidRDefault="008A4F60" w:rsidP="00AD59EB">
            <w:pPr>
              <w:spacing w:after="0" w:line="243" w:lineRule="exact"/>
              <w:ind w:left="952" w:right="-20"/>
              <w:rPr>
                <w:rFonts w:eastAsia="Century Gothic" w:cs="Century Gothic"/>
                <w:sz w:val="20"/>
                <w:szCs w:val="20"/>
              </w:rPr>
            </w:pPr>
            <w:r w:rsidRPr="007E072A">
              <w:rPr>
                <w:rFonts w:eastAsia="Century Gothic" w:cs="Century Gothic"/>
                <w:spacing w:val="-1"/>
                <w:position w:val="-1"/>
                <w:sz w:val="20"/>
                <w:szCs w:val="20"/>
              </w:rPr>
              <w:t>S</w:t>
            </w:r>
            <w:r w:rsidRPr="007E072A">
              <w:rPr>
                <w:rFonts w:eastAsia="Century Gothic" w:cs="Century Gothic"/>
                <w:position w:val="-1"/>
                <w:sz w:val="20"/>
                <w:szCs w:val="20"/>
              </w:rPr>
              <w:t>ta</w:t>
            </w:r>
            <w:r w:rsidRPr="007E072A">
              <w:rPr>
                <w:rFonts w:eastAsia="Century Gothic" w:cs="Century Gothic"/>
                <w:spacing w:val="1"/>
                <w:position w:val="-1"/>
                <w:sz w:val="20"/>
                <w:szCs w:val="20"/>
              </w:rPr>
              <w:t>nl</w:t>
            </w:r>
            <w:r w:rsidRPr="007E072A">
              <w:rPr>
                <w:rFonts w:eastAsia="Century Gothic" w:cs="Century Gothic"/>
                <w:position w:val="-1"/>
                <w:sz w:val="20"/>
                <w:szCs w:val="20"/>
              </w:rPr>
              <w:t>ey</w:t>
            </w:r>
            <w:r w:rsidRPr="007E072A">
              <w:rPr>
                <w:rFonts w:eastAsia="Century Gothic" w:cs="Century Gothic"/>
                <w:spacing w:val="-6"/>
                <w:position w:val="-1"/>
                <w:sz w:val="20"/>
                <w:szCs w:val="20"/>
              </w:rPr>
              <w:t xml:space="preserve"> </w:t>
            </w:r>
            <w:r w:rsidRPr="007E072A">
              <w:rPr>
                <w:rFonts w:eastAsia="Century Gothic" w:cs="Century Gothic"/>
                <w:spacing w:val="1"/>
                <w:position w:val="-1"/>
                <w:sz w:val="20"/>
                <w:szCs w:val="20"/>
              </w:rPr>
              <w:t>(</w:t>
            </w:r>
            <w:r w:rsidRPr="007E072A">
              <w:rPr>
                <w:rFonts w:eastAsia="Century Gothic" w:cs="Century Gothic"/>
                <w:spacing w:val="-1"/>
                <w:position w:val="-1"/>
                <w:sz w:val="20"/>
                <w:szCs w:val="20"/>
              </w:rPr>
              <w:t>N</w:t>
            </w:r>
            <w:r w:rsidRPr="007E072A">
              <w:rPr>
                <w:rFonts w:eastAsia="Century Gothic" w:cs="Century Gothic"/>
                <w:position w:val="-1"/>
                <w:sz w:val="20"/>
                <w:szCs w:val="20"/>
              </w:rPr>
              <w:t>D)</w:t>
            </w:r>
          </w:p>
        </w:tc>
      </w:tr>
      <w:tr w:rsidR="007E072A" w:rsidRPr="007E072A" w14:paraId="727BEF05" w14:textId="77777777" w:rsidTr="00AD59EB">
        <w:trPr>
          <w:trHeight w:hRule="exact" w:val="257"/>
        </w:trPr>
        <w:tc>
          <w:tcPr>
            <w:tcW w:w="3116" w:type="dxa"/>
            <w:tcBorders>
              <w:top w:val="single" w:sz="4" w:space="0" w:color="000000"/>
              <w:left w:val="single" w:sz="4" w:space="0" w:color="000000"/>
              <w:bottom w:val="single" w:sz="4" w:space="0" w:color="000000"/>
              <w:right w:val="single" w:sz="4" w:space="0" w:color="000000"/>
            </w:tcBorders>
          </w:tcPr>
          <w:p w14:paraId="0DCA02F2" w14:textId="77777777" w:rsidR="008A4F60" w:rsidRPr="007E072A" w:rsidRDefault="008A4F60" w:rsidP="00AD59EB">
            <w:pPr>
              <w:spacing w:before="2" w:after="0" w:line="243" w:lineRule="exact"/>
              <w:ind w:left="959" w:right="-20"/>
              <w:rPr>
                <w:rFonts w:eastAsia="Century Gothic" w:cs="Century Gothic"/>
                <w:sz w:val="20"/>
                <w:szCs w:val="20"/>
              </w:rPr>
            </w:pPr>
            <w:r w:rsidRPr="007E072A">
              <w:rPr>
                <w:rFonts w:eastAsia="Century Gothic" w:cs="Century Gothic"/>
                <w:spacing w:val="1"/>
                <w:position w:val="-1"/>
                <w:sz w:val="20"/>
                <w:szCs w:val="20"/>
              </w:rPr>
              <w:t>E</w:t>
            </w:r>
            <w:r w:rsidRPr="007E072A">
              <w:rPr>
                <w:rFonts w:eastAsia="Century Gothic" w:cs="Century Gothic"/>
                <w:position w:val="-1"/>
                <w:sz w:val="20"/>
                <w:szCs w:val="20"/>
              </w:rPr>
              <w:t>verest</w:t>
            </w:r>
            <w:r w:rsidRPr="007E072A">
              <w:rPr>
                <w:rFonts w:eastAsia="Century Gothic" w:cs="Century Gothic"/>
                <w:spacing w:val="-7"/>
                <w:position w:val="-1"/>
                <w:sz w:val="20"/>
                <w:szCs w:val="20"/>
              </w:rPr>
              <w:t xml:space="preserve"> </w:t>
            </w:r>
            <w:r w:rsidRPr="007E072A">
              <w:rPr>
                <w:rFonts w:eastAsia="Century Gothic" w:cs="Century Gothic"/>
                <w:position w:val="-1"/>
                <w:sz w:val="20"/>
                <w:szCs w:val="20"/>
              </w:rPr>
              <w:t>(ND)</w:t>
            </w:r>
          </w:p>
        </w:tc>
        <w:tc>
          <w:tcPr>
            <w:tcW w:w="3118" w:type="dxa"/>
            <w:tcBorders>
              <w:top w:val="single" w:sz="4" w:space="0" w:color="000000"/>
              <w:left w:val="single" w:sz="4" w:space="0" w:color="000000"/>
              <w:bottom w:val="single" w:sz="4" w:space="0" w:color="000000"/>
              <w:right w:val="single" w:sz="4" w:space="0" w:color="000000"/>
            </w:tcBorders>
          </w:tcPr>
          <w:p w14:paraId="19DFAE52" w14:textId="77777777" w:rsidR="008A4F60" w:rsidRPr="007E072A" w:rsidRDefault="008A4F60" w:rsidP="00AD59EB">
            <w:pPr>
              <w:spacing w:before="2" w:after="0" w:line="243" w:lineRule="exact"/>
              <w:ind w:left="909" w:right="-20"/>
              <w:rPr>
                <w:rFonts w:eastAsia="Century Gothic" w:cs="Century Gothic"/>
                <w:sz w:val="20"/>
                <w:szCs w:val="20"/>
              </w:rPr>
            </w:pPr>
            <w:r w:rsidRPr="007E072A">
              <w:rPr>
                <w:rFonts w:eastAsia="Century Gothic" w:cs="Century Gothic"/>
                <w:spacing w:val="-1"/>
                <w:position w:val="-1"/>
                <w:sz w:val="20"/>
                <w:szCs w:val="20"/>
              </w:rPr>
              <w:t>Mo</w:t>
            </w:r>
            <w:r w:rsidRPr="007E072A">
              <w:rPr>
                <w:rFonts w:eastAsia="Century Gothic" w:cs="Century Gothic"/>
                <w:spacing w:val="1"/>
                <w:position w:val="-1"/>
                <w:sz w:val="20"/>
                <w:szCs w:val="20"/>
              </w:rPr>
              <w:t>lan</w:t>
            </w:r>
            <w:r w:rsidRPr="007E072A">
              <w:rPr>
                <w:rFonts w:eastAsia="Century Gothic" w:cs="Century Gothic"/>
                <w:position w:val="-1"/>
                <w:sz w:val="20"/>
                <w:szCs w:val="20"/>
              </w:rPr>
              <w:t>d</w:t>
            </w:r>
            <w:r w:rsidRPr="007E072A">
              <w:rPr>
                <w:rFonts w:eastAsia="Century Gothic" w:cs="Century Gothic"/>
                <w:spacing w:val="-8"/>
                <w:position w:val="-1"/>
                <w:sz w:val="20"/>
                <w:szCs w:val="20"/>
              </w:rPr>
              <w:t xml:space="preserve"> </w:t>
            </w:r>
            <w:r w:rsidRPr="007E072A">
              <w:rPr>
                <w:rFonts w:eastAsia="Century Gothic" w:cs="Century Gothic"/>
                <w:spacing w:val="1"/>
                <w:position w:val="-1"/>
                <w:sz w:val="20"/>
                <w:szCs w:val="20"/>
              </w:rPr>
              <w:t>(</w:t>
            </w:r>
            <w:r w:rsidRPr="007E072A">
              <w:rPr>
                <w:rFonts w:eastAsia="Century Gothic" w:cs="Century Gothic"/>
                <w:spacing w:val="2"/>
                <w:position w:val="-1"/>
                <w:sz w:val="20"/>
                <w:szCs w:val="20"/>
              </w:rPr>
              <w:t>M</w:t>
            </w:r>
            <w:r w:rsidRPr="007E072A">
              <w:rPr>
                <w:rFonts w:eastAsia="Century Gothic" w:cs="Century Gothic"/>
                <w:spacing w:val="-1"/>
                <w:position w:val="-1"/>
                <w:sz w:val="20"/>
                <w:szCs w:val="20"/>
              </w:rPr>
              <w:t>N</w:t>
            </w:r>
            <w:r w:rsidRPr="007E072A">
              <w:rPr>
                <w:rFonts w:eastAsia="Century Gothic" w:cs="Century Gothic"/>
                <w:position w:val="-1"/>
                <w:sz w:val="20"/>
                <w:szCs w:val="20"/>
              </w:rPr>
              <w:t>)</w:t>
            </w:r>
          </w:p>
        </w:tc>
        <w:tc>
          <w:tcPr>
            <w:tcW w:w="3118" w:type="dxa"/>
            <w:tcBorders>
              <w:top w:val="single" w:sz="4" w:space="0" w:color="000000"/>
              <w:left w:val="single" w:sz="4" w:space="0" w:color="000000"/>
              <w:bottom w:val="single" w:sz="4" w:space="0" w:color="000000"/>
              <w:right w:val="single" w:sz="4" w:space="0" w:color="000000"/>
            </w:tcBorders>
          </w:tcPr>
          <w:p w14:paraId="352F4BCE" w14:textId="77777777" w:rsidR="008A4F60" w:rsidRPr="007E072A" w:rsidRDefault="008A4F60" w:rsidP="00AD59EB">
            <w:pPr>
              <w:spacing w:before="2" w:after="0" w:line="243" w:lineRule="exact"/>
              <w:ind w:left="952" w:right="-20"/>
              <w:rPr>
                <w:rFonts w:eastAsia="Century Gothic" w:cs="Century Gothic"/>
                <w:sz w:val="20"/>
                <w:szCs w:val="20"/>
              </w:rPr>
            </w:pPr>
            <w:r w:rsidRPr="007E072A">
              <w:rPr>
                <w:rFonts w:eastAsia="Century Gothic" w:cs="Century Gothic"/>
                <w:spacing w:val="1"/>
                <w:position w:val="-1"/>
                <w:sz w:val="20"/>
                <w:szCs w:val="20"/>
              </w:rPr>
              <w:t>Wa</w:t>
            </w:r>
            <w:r w:rsidRPr="007E072A">
              <w:rPr>
                <w:rFonts w:eastAsia="Century Gothic" w:cs="Century Gothic"/>
                <w:position w:val="-1"/>
                <w:sz w:val="20"/>
                <w:szCs w:val="20"/>
              </w:rPr>
              <w:t>rren</w:t>
            </w:r>
            <w:r w:rsidRPr="007E072A">
              <w:rPr>
                <w:rFonts w:eastAsia="Century Gothic" w:cs="Century Gothic"/>
                <w:spacing w:val="-6"/>
                <w:position w:val="-1"/>
                <w:sz w:val="20"/>
                <w:szCs w:val="20"/>
              </w:rPr>
              <w:t xml:space="preserve"> </w:t>
            </w:r>
            <w:r w:rsidRPr="007E072A">
              <w:rPr>
                <w:rFonts w:eastAsia="Century Gothic" w:cs="Century Gothic"/>
                <w:spacing w:val="1"/>
                <w:position w:val="-1"/>
                <w:sz w:val="20"/>
                <w:szCs w:val="20"/>
              </w:rPr>
              <w:t>(</w:t>
            </w:r>
            <w:r w:rsidRPr="007E072A">
              <w:rPr>
                <w:rFonts w:eastAsia="Century Gothic" w:cs="Century Gothic"/>
                <w:spacing w:val="-1"/>
                <w:position w:val="-1"/>
                <w:sz w:val="20"/>
                <w:szCs w:val="20"/>
              </w:rPr>
              <w:t>N</w:t>
            </w:r>
            <w:r w:rsidRPr="007E072A">
              <w:rPr>
                <w:rFonts w:eastAsia="Century Gothic" w:cs="Century Gothic"/>
                <w:position w:val="-1"/>
                <w:sz w:val="20"/>
                <w:szCs w:val="20"/>
              </w:rPr>
              <w:t>D)</w:t>
            </w:r>
          </w:p>
        </w:tc>
      </w:tr>
    </w:tbl>
    <w:p w14:paraId="140DBF8A" w14:textId="2D83C4C2" w:rsidR="008A4F60" w:rsidRPr="007E072A" w:rsidRDefault="008A4F60" w:rsidP="00B61356">
      <w:pPr>
        <w:rPr>
          <w:sz w:val="20"/>
          <w:szCs w:val="20"/>
        </w:rPr>
      </w:pPr>
      <w:r w:rsidRPr="007E072A">
        <w:tab/>
      </w:r>
      <w:r w:rsidRPr="007E072A">
        <w:rPr>
          <w:sz w:val="20"/>
          <w:szCs w:val="20"/>
        </w:rPr>
        <w:t>Source:  Metro COG</w:t>
      </w:r>
      <w:r w:rsidR="00E0548E" w:rsidRPr="007E072A">
        <w:rPr>
          <w:sz w:val="20"/>
          <w:szCs w:val="20"/>
        </w:rPr>
        <w:t xml:space="preserve"> </w:t>
      </w:r>
      <w:r w:rsidR="00C067C0" w:rsidRPr="007E072A">
        <w:rPr>
          <w:sz w:val="20"/>
          <w:szCs w:val="20"/>
        </w:rPr>
        <w:t>(2024)</w:t>
      </w:r>
    </w:p>
    <w:p w14:paraId="003A324A" w14:textId="0DB1C923" w:rsidR="0041268D" w:rsidRPr="007E072A" w:rsidRDefault="0041268D" w:rsidP="00B61356">
      <w:r w:rsidRPr="007E072A">
        <w:t xml:space="preserve">Metro COG’s transportation planning process provides a forum for deciding how to improve the regional transportation system and how to allocate federal transportation funds to pay for these improvements. The decision-making process is </w:t>
      </w:r>
      <w:r w:rsidRPr="007E072A">
        <w:rPr>
          <w:b/>
          <w:bCs/>
          <w:szCs w:val="24"/>
        </w:rPr>
        <w:t>C</w:t>
      </w:r>
      <w:r w:rsidRPr="007E072A">
        <w:t xml:space="preserve">ontinuing, </w:t>
      </w:r>
      <w:r w:rsidRPr="007E072A">
        <w:rPr>
          <w:b/>
          <w:bCs/>
        </w:rPr>
        <w:t>C</w:t>
      </w:r>
      <w:r w:rsidRPr="007E072A">
        <w:t xml:space="preserve">omprehensive and </w:t>
      </w:r>
      <w:r w:rsidRPr="007E072A">
        <w:rPr>
          <w:b/>
          <w:bCs/>
        </w:rPr>
        <w:t>C</w:t>
      </w:r>
      <w:r w:rsidRPr="007E072A">
        <w:t>ooperative (</w:t>
      </w:r>
      <w:r w:rsidR="006A2545" w:rsidRPr="007E072A">
        <w:t>the “</w:t>
      </w:r>
      <w:r w:rsidRPr="007E072A">
        <w:t>3</w:t>
      </w:r>
      <w:r w:rsidR="003D5C2E">
        <w:t>-</w:t>
      </w:r>
      <w:r w:rsidRPr="007E072A">
        <w:t>C</w:t>
      </w:r>
      <w:r w:rsidR="006A2545" w:rsidRPr="007E072A">
        <w:t>”</w:t>
      </w:r>
      <w:r w:rsidRPr="007E072A">
        <w:t xml:space="preserve"> planning process). It requires extensive coordination and cooperation with our local, state and federal planning partners, as well as other stakeholders and the citizens of the region.</w:t>
      </w:r>
    </w:p>
    <w:p w14:paraId="37365472" w14:textId="486F2800" w:rsidR="0041268D" w:rsidRPr="007E072A" w:rsidRDefault="0041268D" w:rsidP="00B61356">
      <w:r w:rsidRPr="007E072A">
        <w:t xml:space="preserve">Metro COG is also responsible for following and implementing the requirements of Title VI of the Civil Rights Act of 1964, as amended, in its planning efforts and in the preparation of its documents. </w:t>
      </w:r>
    </w:p>
    <w:p w14:paraId="5A44E8EB" w14:textId="24EEFEA8" w:rsidR="00B61356" w:rsidRPr="007E072A" w:rsidRDefault="0041268D" w:rsidP="00B61356">
      <w:r w:rsidRPr="007E072A">
        <w:lastRenderedPageBreak/>
        <w:t>Many federal transportation programs, policies and funding categories rely upon a clear and well-documented distinction between urban and rural areas. Urban and rural areas are explicitly defined by the Census Bureau according to specific population, density and related criteria. The boundary separating urban from rural is called the</w:t>
      </w:r>
      <w:r w:rsidR="00B61356" w:rsidRPr="007E072A">
        <w:t xml:space="preserve"> </w:t>
      </w:r>
      <w:r w:rsidRPr="007E072A">
        <w:t xml:space="preserve">Urbanized Area Boundary (UZA). UZAs may be expanded to accommodate irregularities and boundaries that are separated from or inconsistent with transportation features. The UZA may not be reduced in size, only adjusted outward. </w:t>
      </w:r>
    </w:p>
    <w:p w14:paraId="7FC87A42" w14:textId="3C616AC5" w:rsidR="004E3216" w:rsidRPr="007E072A" w:rsidRDefault="007918E0" w:rsidP="00B61356">
      <w:r w:rsidRPr="007E072A">
        <w:t xml:space="preserve">On </w:t>
      </w:r>
      <w:r w:rsidR="00E15720">
        <w:t>June 5</w:t>
      </w:r>
      <w:r w:rsidRPr="007E072A">
        <w:t xml:space="preserve">, 2023, </w:t>
      </w:r>
      <w:r w:rsidR="0041268D" w:rsidRPr="007E072A">
        <w:t>the Fargo-Moorhead metropolitan area</w:t>
      </w:r>
      <w:r w:rsidR="00C6127B" w:rsidRPr="007E072A">
        <w:t xml:space="preserve"> was</w:t>
      </w:r>
      <w:r w:rsidR="0041268D" w:rsidRPr="007E072A">
        <w:t xml:space="preserve"> </w:t>
      </w:r>
      <w:r w:rsidR="00C6127B" w:rsidRPr="007E072A">
        <w:t>officially</w:t>
      </w:r>
      <w:r w:rsidR="000B40E6" w:rsidRPr="007E072A">
        <w:t xml:space="preserve"> </w:t>
      </w:r>
      <w:r w:rsidR="0041268D" w:rsidRPr="007E072A">
        <w:t>designated as a</w:t>
      </w:r>
      <w:r w:rsidR="00B61356" w:rsidRPr="007E072A">
        <w:t xml:space="preserve"> </w:t>
      </w:r>
      <w:r w:rsidR="0041268D" w:rsidRPr="007E072A">
        <w:t xml:space="preserve">Transportation Management Area (TMA) </w:t>
      </w:r>
      <w:proofErr w:type="gramStart"/>
      <w:r w:rsidR="0041268D" w:rsidRPr="007E072A">
        <w:t>as a result of</w:t>
      </w:r>
      <w:proofErr w:type="gramEnd"/>
      <w:r w:rsidR="0041268D" w:rsidRPr="007E072A">
        <w:t xml:space="preserve"> exceeding an urbanized area</w:t>
      </w:r>
      <w:r w:rsidR="00B61356" w:rsidRPr="007E072A">
        <w:t xml:space="preserve"> </w:t>
      </w:r>
      <w:r w:rsidR="0041268D" w:rsidRPr="007E072A">
        <w:t>population of 200,000 in the 2020 U.S. Census. With this designation, the MPO and its</w:t>
      </w:r>
      <w:r w:rsidR="00B61356" w:rsidRPr="007E072A">
        <w:t xml:space="preserve"> </w:t>
      </w:r>
      <w:r w:rsidR="0041268D" w:rsidRPr="007E072A">
        <w:t>local member jurisdictions bec</w:t>
      </w:r>
      <w:r w:rsidR="000B40E6" w:rsidRPr="007E072A">
        <w:t>a</w:t>
      </w:r>
      <w:r w:rsidR="0041268D" w:rsidRPr="007E072A">
        <w:t>me responsible for selecting projects for</w:t>
      </w:r>
      <w:r w:rsidR="00B61356" w:rsidRPr="007E072A">
        <w:t xml:space="preserve"> </w:t>
      </w:r>
      <w:r w:rsidR="0041268D" w:rsidRPr="007E072A">
        <w:t>implementation using the direct suballocation of federal funds – specifically Surface</w:t>
      </w:r>
      <w:r w:rsidR="00B61356" w:rsidRPr="007E072A">
        <w:t xml:space="preserve"> </w:t>
      </w:r>
      <w:r w:rsidR="0041268D" w:rsidRPr="007E072A">
        <w:t>Transportation Block Grant</w:t>
      </w:r>
      <w:r w:rsidR="000B40E6" w:rsidRPr="007E072A">
        <w:t xml:space="preserve"> (STBG) funds</w:t>
      </w:r>
      <w:r w:rsidR="0041268D" w:rsidRPr="007E072A">
        <w:t>, Transportation Alternatives</w:t>
      </w:r>
      <w:r w:rsidR="000B40E6" w:rsidRPr="007E072A">
        <w:t xml:space="preserve"> (TA)</w:t>
      </w:r>
      <w:r w:rsidR="0041268D" w:rsidRPr="007E072A">
        <w:t xml:space="preserve"> program funds, and Carbon</w:t>
      </w:r>
      <w:r w:rsidR="00B61356" w:rsidRPr="007E072A">
        <w:t xml:space="preserve"> </w:t>
      </w:r>
      <w:r w:rsidR="0041268D" w:rsidRPr="007E072A">
        <w:t xml:space="preserve">Reduction </w:t>
      </w:r>
      <w:r w:rsidR="000B40E6" w:rsidRPr="007E072A">
        <w:t>P</w:t>
      </w:r>
      <w:r w:rsidR="0041268D" w:rsidRPr="007E072A">
        <w:t>rogram</w:t>
      </w:r>
      <w:r w:rsidR="00377840" w:rsidRPr="007E072A">
        <w:t xml:space="preserve"> (CRP)</w:t>
      </w:r>
      <w:r w:rsidR="0041268D" w:rsidRPr="007E072A">
        <w:t xml:space="preserve"> funds. </w:t>
      </w:r>
      <w:r w:rsidR="00377840" w:rsidRPr="007E072A">
        <w:t>Prior to the official designation</w:t>
      </w:r>
      <w:r w:rsidR="0041268D" w:rsidRPr="007E072A">
        <w:t xml:space="preserve">, </w:t>
      </w:r>
      <w:r w:rsidR="00377840" w:rsidRPr="007E072A">
        <w:t>Metro COG be</w:t>
      </w:r>
      <w:r w:rsidR="000D369F" w:rsidRPr="007E072A">
        <w:t>gan</w:t>
      </w:r>
      <w:r w:rsidR="00377840" w:rsidRPr="007E072A">
        <w:t xml:space="preserve"> working closely with t</w:t>
      </w:r>
      <w:r w:rsidR="0041268D" w:rsidRPr="007E072A">
        <w:t>h</w:t>
      </w:r>
      <w:r w:rsidR="00377840" w:rsidRPr="007E072A">
        <w:t>e</w:t>
      </w:r>
      <w:r w:rsidR="0041268D" w:rsidRPr="007E072A">
        <w:t xml:space="preserve"> local</w:t>
      </w:r>
      <w:r w:rsidR="00B61356" w:rsidRPr="007E072A">
        <w:t xml:space="preserve"> </w:t>
      </w:r>
      <w:r w:rsidR="0041268D" w:rsidRPr="007E072A">
        <w:t xml:space="preserve">jurisdictions to program projects in the </w:t>
      </w:r>
      <w:r w:rsidR="000A6F10" w:rsidRPr="007E072A">
        <w:t>Transportation Improvement Program</w:t>
      </w:r>
      <w:r w:rsidR="00966772">
        <w:t xml:space="preserve"> </w:t>
      </w:r>
      <w:r w:rsidR="000A6F10" w:rsidRPr="007E072A">
        <w:t>(</w:t>
      </w:r>
      <w:r w:rsidR="0041268D" w:rsidRPr="007E072A">
        <w:t>TIP</w:t>
      </w:r>
      <w:r w:rsidR="000A6F10" w:rsidRPr="007E072A">
        <w:t>)</w:t>
      </w:r>
      <w:r w:rsidR="0041268D" w:rsidRPr="007E072A">
        <w:t xml:space="preserve"> and monitor project progress to ensure that</w:t>
      </w:r>
      <w:r w:rsidR="00B61356" w:rsidRPr="007E072A">
        <w:t xml:space="preserve"> </w:t>
      </w:r>
      <w:r w:rsidR="00124B88" w:rsidRPr="007E072A">
        <w:t>the</w:t>
      </w:r>
      <w:r w:rsidR="0041268D" w:rsidRPr="007E072A">
        <w:t xml:space="preserve"> urban area’s direct suballocation </w:t>
      </w:r>
      <w:r w:rsidR="0058408B" w:rsidRPr="007E072A">
        <w:t>will</w:t>
      </w:r>
      <w:r w:rsidR="0041268D" w:rsidRPr="007E072A">
        <w:t xml:space="preserve"> be used in the appropriate year of funding.</w:t>
      </w:r>
      <w:r w:rsidR="00B61356" w:rsidRPr="007E072A">
        <w:t xml:space="preserve"> </w:t>
      </w:r>
    </w:p>
    <w:p w14:paraId="332B4D14" w14:textId="55AD7999" w:rsidR="0041268D" w:rsidRPr="007E072A" w:rsidRDefault="0041268D" w:rsidP="00B61356">
      <w:r w:rsidRPr="007E072A">
        <w:t xml:space="preserve">Figure 1 </w:t>
      </w:r>
      <w:r w:rsidR="00FA5D1F">
        <w:t xml:space="preserve">on the following page, </w:t>
      </w:r>
      <w:r w:rsidRPr="007E072A">
        <w:t>outlines the Metro COG Planning Area Boundary and identifies the local</w:t>
      </w:r>
      <w:r w:rsidR="00B61356" w:rsidRPr="007E072A">
        <w:t xml:space="preserve"> </w:t>
      </w:r>
      <w:r w:rsidRPr="007E072A">
        <w:t>jurisdictions within the Metropolitan Planning Area (MPA).</w:t>
      </w:r>
    </w:p>
    <w:p w14:paraId="3128F0EB" w14:textId="414100D1" w:rsidR="004E3216" w:rsidRPr="007E072A" w:rsidRDefault="004E3216" w:rsidP="004E3216">
      <w:pPr>
        <w:pStyle w:val="Subtitle"/>
      </w:pPr>
      <w:r w:rsidRPr="005C6E3A">
        <w:rPr>
          <w:szCs w:val="18"/>
        </w:rPr>
        <w:lastRenderedPageBreak/>
        <w:t xml:space="preserve">Figure 1 </w:t>
      </w:r>
      <w:r w:rsidR="005C6E3A" w:rsidRPr="005C6E3A">
        <w:rPr>
          <w:szCs w:val="18"/>
        </w:rPr>
        <w:t xml:space="preserve">- </w:t>
      </w:r>
      <w:r w:rsidRPr="005C6E3A">
        <w:rPr>
          <w:szCs w:val="18"/>
        </w:rPr>
        <w:t>Map of Fargo-Moorhead Metropolitan Planning Area</w:t>
      </w:r>
      <w:sdt>
        <w:sdtPr>
          <w:rPr>
            <w:noProof/>
          </w:rPr>
          <w:id w:val="845984238"/>
          <w:picture/>
        </w:sdtPr>
        <w:sdtEndPr/>
        <w:sdtContent>
          <w:r w:rsidR="00C067C0" w:rsidRPr="007E072A">
            <w:rPr>
              <w:noProof/>
            </w:rPr>
            <w:drawing>
              <wp:inline distT="0" distB="0" distL="0" distR="0" wp14:anchorId="05D36247" wp14:editId="2F352220">
                <wp:extent cx="5910501" cy="3416300"/>
                <wp:effectExtent l="0" t="0" r="0" b="0"/>
                <wp:docPr id="20310295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28000" cy="3426414"/>
                        </a:xfrm>
                        <a:prstGeom prst="rect">
                          <a:avLst/>
                        </a:prstGeom>
                        <a:noFill/>
                        <a:ln>
                          <a:noFill/>
                        </a:ln>
                      </pic:spPr>
                    </pic:pic>
                  </a:graphicData>
                </a:graphic>
              </wp:inline>
            </w:drawing>
          </w:r>
        </w:sdtContent>
      </w:sdt>
    </w:p>
    <w:p w14:paraId="3D6C4E09" w14:textId="77777777" w:rsidR="00C067C0" w:rsidRPr="007E072A" w:rsidRDefault="00C067C0" w:rsidP="004E3216"/>
    <w:p w14:paraId="254BB8CF" w14:textId="2840E9D0" w:rsidR="004E3216" w:rsidRPr="007E072A" w:rsidRDefault="004E3216" w:rsidP="004E3216">
      <w:r w:rsidRPr="007E072A">
        <w:t>The map depicted in Figure 2</w:t>
      </w:r>
      <w:r w:rsidR="00A61EE7" w:rsidRPr="007E072A">
        <w:t xml:space="preserve"> on the following page</w:t>
      </w:r>
      <w:r w:rsidR="00FA5D1F">
        <w:t>,</w:t>
      </w:r>
      <w:r w:rsidRPr="007E072A">
        <w:t xml:space="preserve"> shows the </w:t>
      </w:r>
      <w:r w:rsidR="00655255">
        <w:t>incorporated</w:t>
      </w:r>
      <w:r w:rsidRPr="007E072A">
        <w:t xml:space="preserve"> municipalities</w:t>
      </w:r>
      <w:r w:rsidR="006F2BCF">
        <w:t xml:space="preserve"> in Cass and Clay Counties</w:t>
      </w:r>
      <w:r w:rsidRPr="007E072A">
        <w:t xml:space="preserve"> that make up </w:t>
      </w:r>
      <w:r w:rsidR="006F2BCF">
        <w:t>Metro COG’s</w:t>
      </w:r>
      <w:r w:rsidRPr="007E072A">
        <w:t xml:space="preserve"> urbanized area (UZA) </w:t>
      </w:r>
      <w:r w:rsidR="006F2BCF">
        <w:t>which was approved by FHWA on December 21, 2023</w:t>
      </w:r>
      <w:r w:rsidRPr="007E072A">
        <w:t>.</w:t>
      </w:r>
    </w:p>
    <w:p w14:paraId="503A9EF1" w14:textId="77777777" w:rsidR="00A61EE7" w:rsidRPr="007E072A" w:rsidRDefault="00A61EE7" w:rsidP="004E3216"/>
    <w:p w14:paraId="68DF441E" w14:textId="787DF2EB" w:rsidR="003D5C2E" w:rsidRDefault="003D5C2E">
      <w:pPr>
        <w:spacing w:after="160" w:line="259" w:lineRule="auto"/>
      </w:pPr>
      <w:r>
        <w:br w:type="page"/>
      </w:r>
    </w:p>
    <w:p w14:paraId="7755C791" w14:textId="5B783D96" w:rsidR="004E3216" w:rsidRPr="005C6E3A" w:rsidRDefault="004E3216" w:rsidP="004E3216">
      <w:pPr>
        <w:pStyle w:val="Subtitle"/>
        <w:rPr>
          <w:szCs w:val="18"/>
        </w:rPr>
      </w:pPr>
      <w:r w:rsidRPr="005C6E3A">
        <w:rPr>
          <w:szCs w:val="18"/>
        </w:rPr>
        <w:lastRenderedPageBreak/>
        <w:t xml:space="preserve">Figure 2 </w:t>
      </w:r>
      <w:r w:rsidR="005C6E3A" w:rsidRPr="005C6E3A">
        <w:rPr>
          <w:szCs w:val="18"/>
        </w:rPr>
        <w:t xml:space="preserve">- </w:t>
      </w:r>
      <w:r w:rsidRPr="005C6E3A">
        <w:rPr>
          <w:szCs w:val="18"/>
        </w:rPr>
        <w:t>Map of Fargo-Moorhead Urbanized Area</w:t>
      </w:r>
    </w:p>
    <w:p w14:paraId="089AAE67" w14:textId="77777777" w:rsidR="00F2731B" w:rsidRPr="00F2731B" w:rsidRDefault="00F2731B" w:rsidP="00F2731B">
      <w:pPr>
        <w:spacing w:after="0"/>
      </w:pPr>
    </w:p>
    <w:p w14:paraId="616FE8EA" w14:textId="3A787015" w:rsidR="00C067C0" w:rsidRPr="00282282" w:rsidRDefault="00C067C0" w:rsidP="00C067C0">
      <w:pPr>
        <w:spacing w:after="0" w:line="240" w:lineRule="auto"/>
        <w:jc w:val="center"/>
        <w:rPr>
          <w:b/>
          <w:bCs/>
          <w:sz w:val="28"/>
          <w:szCs w:val="28"/>
        </w:rPr>
      </w:pPr>
      <w:r w:rsidRPr="00282282">
        <w:rPr>
          <w:b/>
          <w:bCs/>
          <w:sz w:val="28"/>
          <w:szCs w:val="28"/>
        </w:rPr>
        <w:t>Urbanized Area Boundary</w:t>
      </w:r>
    </w:p>
    <w:p w14:paraId="2F314C7F" w14:textId="301EC75C" w:rsidR="00C067C0" w:rsidRPr="00966772" w:rsidRDefault="00C067C0" w:rsidP="00227DAB">
      <w:pPr>
        <w:spacing w:after="0"/>
        <w:jc w:val="center"/>
        <w:rPr>
          <w:szCs w:val="24"/>
        </w:rPr>
      </w:pPr>
      <w:r w:rsidRPr="00966772">
        <w:rPr>
          <w:szCs w:val="24"/>
        </w:rPr>
        <w:t>(approved by FHWA December</w:t>
      </w:r>
      <w:r w:rsidR="00655255">
        <w:rPr>
          <w:szCs w:val="24"/>
        </w:rPr>
        <w:t xml:space="preserve"> 21,</w:t>
      </w:r>
      <w:r w:rsidRPr="00966772">
        <w:rPr>
          <w:szCs w:val="24"/>
        </w:rPr>
        <w:t xml:space="preserve"> 2023)</w:t>
      </w:r>
      <w:r w:rsidR="00655255">
        <w:rPr>
          <w:noProof/>
          <w:szCs w:val="24"/>
        </w:rPr>
        <w:drawing>
          <wp:inline distT="0" distB="0" distL="0" distR="0" wp14:anchorId="2BF8DD8A" wp14:editId="5D569545">
            <wp:extent cx="5317650" cy="6880860"/>
            <wp:effectExtent l="0" t="0" r="0" b="0"/>
            <wp:docPr id="5896564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27757" cy="6893939"/>
                    </a:xfrm>
                    <a:prstGeom prst="rect">
                      <a:avLst/>
                    </a:prstGeom>
                    <a:noFill/>
                    <a:ln>
                      <a:noFill/>
                    </a:ln>
                  </pic:spPr>
                </pic:pic>
              </a:graphicData>
            </a:graphic>
          </wp:inline>
        </w:drawing>
      </w:r>
    </w:p>
    <w:p w14:paraId="5050F6AD" w14:textId="5CE73F42" w:rsidR="00C067C0" w:rsidRPr="007E072A" w:rsidRDefault="00282282" w:rsidP="00C067C0">
      <w:r>
        <w:rPr>
          <w:noProof/>
        </w:rPr>
        <mc:AlternateContent>
          <mc:Choice Requires="wps">
            <w:drawing>
              <wp:anchor distT="0" distB="0" distL="114300" distR="114300" simplePos="0" relativeHeight="251692032" behindDoc="0" locked="0" layoutInCell="1" allowOverlap="1" wp14:anchorId="5696BB3D" wp14:editId="1327EAC6">
                <wp:simplePos x="0" y="0"/>
                <wp:positionH relativeFrom="column">
                  <wp:posOffset>0</wp:posOffset>
                </wp:positionH>
                <wp:positionV relativeFrom="paragraph">
                  <wp:posOffset>6246495</wp:posOffset>
                </wp:positionV>
                <wp:extent cx="2811780" cy="817880"/>
                <wp:effectExtent l="0" t="0" r="26670" b="20320"/>
                <wp:wrapNone/>
                <wp:docPr id="1713626804" name="Rectangle 16"/>
                <wp:cNvGraphicFramePr/>
                <a:graphic xmlns:a="http://schemas.openxmlformats.org/drawingml/2006/main">
                  <a:graphicData uri="http://schemas.microsoft.com/office/word/2010/wordprocessingShape">
                    <wps:wsp>
                      <wps:cNvSpPr/>
                      <wps:spPr>
                        <a:xfrm>
                          <a:off x="0" y="0"/>
                          <a:ext cx="2811780" cy="817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A72540" id="Rectangle 16" o:spid="_x0000_s1026" style="position:absolute;margin-left:0;margin-top:491.85pt;width:221.4pt;height:64.4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" filled="f" strokecolor="black [3213]" strokeweight="1pt"/>
            </w:pict>
          </mc:Fallback>
        </mc:AlternateContent>
      </w:r>
    </w:p>
    <w:p w14:paraId="34458DE6" w14:textId="30DF98C2" w:rsidR="004E3216" w:rsidRPr="007E072A" w:rsidRDefault="004E3216" w:rsidP="004E3216">
      <w:r w:rsidRPr="007E072A">
        <w:lastRenderedPageBreak/>
        <w:t xml:space="preserve">The governing body for Metro COG is a </w:t>
      </w:r>
      <w:r w:rsidR="006A2545" w:rsidRPr="007E072A">
        <w:t>2</w:t>
      </w:r>
      <w:r w:rsidR="00CE10AB" w:rsidRPr="007E072A">
        <w:t>4</w:t>
      </w:r>
      <w:r w:rsidRPr="007E072A">
        <w:t xml:space="preserve">-member Policy Board consisting of sixteen voting members and </w:t>
      </w:r>
      <w:r w:rsidR="00CE10AB" w:rsidRPr="007E072A">
        <w:t>six</w:t>
      </w:r>
      <w:r w:rsidRPr="007E072A">
        <w:t xml:space="preserve"> associate members representing cities and counties within the Metropolitan Planning Area (MPA). Transit interests are represented by a voting member from the </w:t>
      </w:r>
      <w:r w:rsidR="00CE10AB" w:rsidRPr="007E072A">
        <w:t>MATBUS governing board</w:t>
      </w:r>
      <w:r w:rsidRPr="007E072A">
        <w:t xml:space="preserve">. The North Dakota and Minnesota Departments of Transportation each have one </w:t>
      </w:r>
      <w:r w:rsidR="00CE10AB" w:rsidRPr="007E072A">
        <w:rPr>
          <w:i/>
          <w:iCs/>
        </w:rPr>
        <w:t>e</w:t>
      </w:r>
      <w:r w:rsidRPr="007E072A">
        <w:rPr>
          <w:i/>
          <w:iCs/>
        </w:rPr>
        <w:t>x-officio</w:t>
      </w:r>
      <w:r w:rsidRPr="007E072A">
        <w:t xml:space="preserve"> member on the Policy Board as well. </w:t>
      </w:r>
    </w:p>
    <w:p w14:paraId="444D2929" w14:textId="25BD4958" w:rsidR="004E3216" w:rsidRPr="007E072A" w:rsidRDefault="004E3216" w:rsidP="004E3216">
      <w:r w:rsidRPr="007E072A">
        <w:t xml:space="preserve">The Metro COG </w:t>
      </w:r>
      <w:r w:rsidR="00E15720">
        <w:rPr>
          <w:szCs w:val="24"/>
        </w:rPr>
        <w:t xml:space="preserve">Executive Committee is comprised of one representative from each of the seven voting member local jurisdictions.  They provide direction and guidance to Metro COG staff on financial, operational and personnel matters.  The Executive Committee may authorize the expenditure of funds, </w:t>
      </w:r>
      <w:proofErr w:type="gramStart"/>
      <w:r w:rsidR="00E15720">
        <w:rPr>
          <w:szCs w:val="24"/>
        </w:rPr>
        <w:t>enter into</w:t>
      </w:r>
      <w:proofErr w:type="gramEnd"/>
      <w:r w:rsidR="00E15720">
        <w:rPr>
          <w:szCs w:val="24"/>
        </w:rPr>
        <w:t xml:space="preserve"> contracts, authorize the Executive Director to enter into contracts, and to execute official instruments after being authorized by the Policy Board.  All actions taken by the Executive Committee are subject to prior direction and subsequent ratification by the full Policy Board.</w:t>
      </w:r>
      <w:r w:rsidRPr="007E072A">
        <w:t xml:space="preserve"> </w:t>
      </w:r>
    </w:p>
    <w:p w14:paraId="47EAA276" w14:textId="77777777" w:rsidR="00946603" w:rsidRDefault="004E3216" w:rsidP="004E3216">
      <w:r w:rsidRPr="007E072A">
        <w:t>The Metro COG Transportation Technical Committee (TTC) reviews and makes recommendations related to transportation to the Policy Board. The TTC is a 22-member body with representatives from the planning and public works/engineering departments of local jurisdictions, transit agenc</w:t>
      </w:r>
      <w:r w:rsidR="00071BF2" w:rsidRPr="007E072A">
        <w:t>ies</w:t>
      </w:r>
      <w:r w:rsidRPr="007E072A">
        <w:t xml:space="preserve">, North Dakota and Minnesota Departments of Transportation, the MPO and members representing transportation-related interests in the Metro COG region (freight, bike/pedestrian, higher education and economic development). </w:t>
      </w:r>
    </w:p>
    <w:p w14:paraId="6A04DBE4" w14:textId="4E26F750" w:rsidR="004E3216" w:rsidRDefault="00946603" w:rsidP="00946603">
      <w:pPr>
        <w:spacing w:after="0"/>
      </w:pPr>
      <w:r>
        <w:t>Four</w:t>
      </w:r>
      <w:r w:rsidR="004E3216" w:rsidRPr="007E072A">
        <w:t xml:space="preserve"> additional committees provide input to TTC and Policy Board decisions based on their specific area</w:t>
      </w:r>
      <w:r w:rsidR="00A84A0E">
        <w:t>s</w:t>
      </w:r>
      <w:r w:rsidR="004E3216" w:rsidRPr="007E072A">
        <w:t xml:space="preserve"> of expertise. </w:t>
      </w:r>
    </w:p>
    <w:p w14:paraId="4E2CD005" w14:textId="77777777" w:rsidR="00946603" w:rsidRPr="00946603" w:rsidRDefault="00946603" w:rsidP="00946603">
      <w:pPr>
        <w:pStyle w:val="ListParagraph"/>
        <w:numPr>
          <w:ilvl w:val="0"/>
          <w:numId w:val="23"/>
        </w:numPr>
        <w:spacing w:after="0"/>
        <w:ind w:right="270"/>
        <w:rPr>
          <w:szCs w:val="24"/>
        </w:rPr>
      </w:pPr>
      <w:r w:rsidRPr="00946603">
        <w:rPr>
          <w:szCs w:val="24"/>
        </w:rPr>
        <w:t>Metropolitan Bicycle &amp; Pedestrian Committee – meets to discuss the issues and needs facing the walking and bicycling public.</w:t>
      </w:r>
    </w:p>
    <w:p w14:paraId="28353F89" w14:textId="77777777" w:rsidR="00946603" w:rsidRPr="00946603" w:rsidRDefault="00946603" w:rsidP="00946603">
      <w:pPr>
        <w:pStyle w:val="ListParagraph"/>
        <w:numPr>
          <w:ilvl w:val="0"/>
          <w:numId w:val="23"/>
        </w:numPr>
        <w:spacing w:after="0"/>
        <w:ind w:right="270"/>
        <w:rPr>
          <w:szCs w:val="24"/>
        </w:rPr>
      </w:pPr>
      <w:r w:rsidRPr="00946603">
        <w:rPr>
          <w:szCs w:val="24"/>
        </w:rPr>
        <w:t xml:space="preserve">GIS Committee – discusses GIS data needs, sharing, and standardization throughout the Metropolitan Planning Area. </w:t>
      </w:r>
    </w:p>
    <w:p w14:paraId="1DD33DF1" w14:textId="77777777" w:rsidR="00946603" w:rsidRPr="00946603" w:rsidRDefault="00946603" w:rsidP="00946603">
      <w:pPr>
        <w:pStyle w:val="ListParagraph"/>
        <w:numPr>
          <w:ilvl w:val="0"/>
          <w:numId w:val="23"/>
        </w:numPr>
        <w:spacing w:after="0"/>
        <w:ind w:right="270"/>
        <w:rPr>
          <w:szCs w:val="24"/>
        </w:rPr>
      </w:pPr>
      <w:r w:rsidRPr="00946603">
        <w:rPr>
          <w:szCs w:val="24"/>
        </w:rPr>
        <w:t xml:space="preserve">Traffic Operations Working Group – meets to discuss and coordinate traffic operations in the region. </w:t>
      </w:r>
    </w:p>
    <w:p w14:paraId="4BFC11DA" w14:textId="77777777" w:rsidR="00946603" w:rsidRPr="00946603" w:rsidRDefault="00946603" w:rsidP="00946603">
      <w:pPr>
        <w:pStyle w:val="ListParagraph"/>
        <w:numPr>
          <w:ilvl w:val="0"/>
          <w:numId w:val="23"/>
        </w:numPr>
        <w:ind w:right="270"/>
        <w:rPr>
          <w:szCs w:val="24"/>
        </w:rPr>
      </w:pPr>
      <w:r w:rsidRPr="00946603">
        <w:rPr>
          <w:szCs w:val="24"/>
        </w:rPr>
        <w:t>Freight Advisory Committee – meets to discuss Metro COG’s plans and programs targeting freight in the region.</w:t>
      </w:r>
    </w:p>
    <w:p w14:paraId="5147BD1E" w14:textId="4757B13B" w:rsidR="004E3216" w:rsidRPr="007E072A" w:rsidRDefault="004E3216" w:rsidP="004E3216">
      <w:r w:rsidRPr="007E072A">
        <w:t xml:space="preserve">Policy Board and TTC membership and Metro COG staff is listed in Appendix A. The dates for all Policy Board, Executive Committee and Transportation Technical Committee meetings are published in the newspaper of record (The Forum of Fargo- Moorhead) in January of each year. Notice of all meetings and </w:t>
      </w:r>
      <w:r w:rsidRPr="007E072A">
        <w:lastRenderedPageBreak/>
        <w:t>full agenda packets are posted on the Metro COG website in advance of the meetings, and interested persons receive an e</w:t>
      </w:r>
      <w:r w:rsidR="00837DD5" w:rsidRPr="007E072A">
        <w:t>-</w:t>
      </w:r>
      <w:r w:rsidRPr="007E072A">
        <w:t xml:space="preserve">mail distribution when the agenda and meeting information is available prior to each meeting. Anyone may sign up as an interested person on Metro COG’s website. Policy Board and TTC meeting dates are shown in Appendix B. Executive Committee meetings are held on an as-needed basis on the first </w:t>
      </w:r>
      <w:r w:rsidR="00A84A0E">
        <w:t>Mon</w:t>
      </w:r>
      <w:r w:rsidRPr="007E072A">
        <w:t xml:space="preserve">day of each month. </w:t>
      </w:r>
    </w:p>
    <w:p w14:paraId="6F78A02B" w14:textId="3140EB83" w:rsidR="004E3216" w:rsidRPr="007E072A" w:rsidRDefault="004E3216" w:rsidP="004E3216">
      <w:r w:rsidRPr="007E072A">
        <w:t xml:space="preserve">The Policy Board hires an Executive Director and professional staff to accomplish the tasks identified in this UPWP. In addition to the Executive Director, agency staff consists of six planning positions, one of whom is also a GIS </w:t>
      </w:r>
      <w:r w:rsidR="001262BF">
        <w:t>Specialist</w:t>
      </w:r>
      <w:r w:rsidRPr="007E072A">
        <w:t>, one Office Manager and one part-time intern.</w:t>
      </w:r>
      <w:r w:rsidR="00946603">
        <w:t xml:space="preserve">  Occasionally, when workload and funding allow, additional interns are hired</w:t>
      </w:r>
      <w:r w:rsidR="008C3119">
        <w:t xml:space="preserve">.  Most recently, an additional part-time intern was hired for the July-December 2024 timeframe.  </w:t>
      </w:r>
    </w:p>
    <w:p w14:paraId="2EBEB804" w14:textId="5004AF53" w:rsidR="00F53CEE" w:rsidRDefault="004E3216" w:rsidP="00A61EE7">
      <w:pPr>
        <w:spacing w:after="0"/>
      </w:pPr>
      <w:r w:rsidRPr="007E072A">
        <w:t>The Metro COG organizational structure is identified in Figure</w:t>
      </w:r>
      <w:r w:rsidR="00A61EE7" w:rsidRPr="007E072A">
        <w:t>s</w:t>
      </w:r>
      <w:r w:rsidRPr="007E072A">
        <w:t xml:space="preserve"> 3 and 4</w:t>
      </w:r>
      <w:r w:rsidR="00946603">
        <w:t xml:space="preserve"> on the following page</w:t>
      </w:r>
      <w:r w:rsidR="00A61EE7" w:rsidRPr="007E072A">
        <w:t>.</w:t>
      </w:r>
    </w:p>
    <w:p w14:paraId="0D9493E6" w14:textId="77777777" w:rsidR="00946603" w:rsidRDefault="00946603" w:rsidP="00A61EE7">
      <w:pPr>
        <w:spacing w:after="0"/>
      </w:pPr>
    </w:p>
    <w:p w14:paraId="0259933D" w14:textId="41723917" w:rsidR="00946603" w:rsidRDefault="00946603">
      <w:pPr>
        <w:spacing w:after="160" w:line="259" w:lineRule="auto"/>
      </w:pPr>
      <w:r>
        <w:br w:type="page"/>
      </w:r>
    </w:p>
    <w:p w14:paraId="21B5710E" w14:textId="251035B1" w:rsidR="004E3216" w:rsidRPr="005C6E3A" w:rsidRDefault="00F53CEE" w:rsidP="00D75E00">
      <w:pPr>
        <w:pStyle w:val="Subtitle"/>
        <w:rPr>
          <w:szCs w:val="18"/>
        </w:rPr>
      </w:pPr>
      <w:r w:rsidRPr="005C6E3A">
        <w:rPr>
          <w:szCs w:val="18"/>
        </w:rPr>
        <w:lastRenderedPageBreak/>
        <w:t xml:space="preserve">Figure 3 </w:t>
      </w:r>
      <w:r w:rsidR="005C6E3A" w:rsidRPr="005C6E3A">
        <w:rPr>
          <w:szCs w:val="18"/>
        </w:rPr>
        <w:t xml:space="preserve">- </w:t>
      </w:r>
      <w:r w:rsidRPr="005C6E3A">
        <w:rPr>
          <w:szCs w:val="18"/>
        </w:rPr>
        <w:t>Metro COG Organizational Chart for Staff Supervision and General Reporting</w:t>
      </w:r>
    </w:p>
    <w:sdt>
      <w:sdtPr>
        <w:rPr>
          <w:noProof/>
        </w:rPr>
        <w:id w:val="-255443091"/>
        <w:picture/>
      </w:sdtPr>
      <w:sdtEndPr/>
      <w:sdtContent>
        <w:p w14:paraId="39E26B5B" w14:textId="01C6671B" w:rsidR="00F53CEE" w:rsidRPr="007E072A" w:rsidRDefault="007C06D4" w:rsidP="00F53CEE">
          <w:r w:rsidRPr="007E072A">
            <w:rPr>
              <w:noProof/>
            </w:rPr>
            <w:drawing>
              <wp:inline distT="0" distB="0" distL="0" distR="0" wp14:anchorId="336E2437" wp14:editId="63949244">
                <wp:extent cx="5745480" cy="3489960"/>
                <wp:effectExtent l="0" t="0" r="0" b="0"/>
                <wp:docPr id="46111201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112015" name="Picture 5" descr="Diagram&#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5480" cy="3489960"/>
                        </a:xfrm>
                        <a:prstGeom prst="rect">
                          <a:avLst/>
                        </a:prstGeom>
                        <a:noFill/>
                        <a:ln>
                          <a:noFill/>
                        </a:ln>
                      </pic:spPr>
                    </pic:pic>
                  </a:graphicData>
                </a:graphic>
              </wp:inline>
            </w:drawing>
          </w:r>
        </w:p>
      </w:sdtContent>
    </w:sdt>
    <w:p w14:paraId="19FD67CE" w14:textId="77777777" w:rsidR="00F53CEE" w:rsidRDefault="00F53CEE" w:rsidP="00F53CEE">
      <w:pPr>
        <w:pStyle w:val="Subtitle"/>
      </w:pPr>
    </w:p>
    <w:p w14:paraId="20889749" w14:textId="77777777" w:rsidR="008C3119" w:rsidRPr="008C3119" w:rsidRDefault="008C3119" w:rsidP="008C3119"/>
    <w:p w14:paraId="647B87BE" w14:textId="6D6D618A" w:rsidR="00F53CEE" w:rsidRPr="007E072A" w:rsidRDefault="00F53CEE" w:rsidP="00F53CEE">
      <w:pPr>
        <w:pStyle w:val="Subtitle"/>
      </w:pPr>
      <w:r w:rsidRPr="007E072A">
        <w:t xml:space="preserve">Figure 4 </w:t>
      </w:r>
      <w:r w:rsidR="005C6E3A">
        <w:t xml:space="preserve">- </w:t>
      </w:r>
      <w:r w:rsidRPr="007E072A">
        <w:t>Organizational Chart for Projects Carried out by Metro COG</w:t>
      </w:r>
    </w:p>
    <w:sdt>
      <w:sdtPr>
        <w:rPr>
          <w:noProof/>
        </w:rPr>
        <w:id w:val="647401882"/>
        <w:picture/>
      </w:sdtPr>
      <w:sdtEndPr/>
      <w:sdtContent>
        <w:p w14:paraId="16096B0B" w14:textId="14852F55" w:rsidR="00F53CEE" w:rsidRPr="007E072A" w:rsidRDefault="007C06D4" w:rsidP="00F53CEE">
          <w:r w:rsidRPr="007E072A">
            <w:rPr>
              <w:noProof/>
            </w:rPr>
            <w:drawing>
              <wp:inline distT="0" distB="0" distL="0" distR="0" wp14:anchorId="54757950" wp14:editId="62659A33">
                <wp:extent cx="5943600" cy="1601310"/>
                <wp:effectExtent l="0" t="0" r="0" b="0"/>
                <wp:docPr id="1185158563"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158563" name="Picture 6" descr="Diagram&#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1601310"/>
                        </a:xfrm>
                        <a:prstGeom prst="rect">
                          <a:avLst/>
                        </a:prstGeom>
                        <a:noFill/>
                        <a:ln>
                          <a:noFill/>
                        </a:ln>
                      </pic:spPr>
                    </pic:pic>
                  </a:graphicData>
                </a:graphic>
              </wp:inline>
            </w:drawing>
          </w:r>
        </w:p>
      </w:sdtContent>
    </w:sdt>
    <w:p w14:paraId="2A7CB43C" w14:textId="77777777" w:rsidR="00F53CEE" w:rsidRDefault="00F53CEE" w:rsidP="00F53CEE">
      <w:pPr>
        <w:pStyle w:val="Heading2"/>
        <w:rPr>
          <w:color w:val="auto"/>
        </w:rPr>
      </w:pPr>
    </w:p>
    <w:p w14:paraId="788939E6" w14:textId="77777777" w:rsidR="00752BB5" w:rsidRDefault="00752BB5" w:rsidP="00752BB5"/>
    <w:p w14:paraId="257A35EB" w14:textId="77777777" w:rsidR="00752BB5" w:rsidRDefault="00752BB5">
      <w:pPr>
        <w:spacing w:after="160" w:line="259" w:lineRule="auto"/>
      </w:pPr>
      <w:r>
        <w:rPr>
          <w:b/>
        </w:rPr>
        <w:br w:type="page"/>
      </w:r>
    </w:p>
    <w:p w14:paraId="3B828F08" w14:textId="460AC025" w:rsidR="00F53CEE" w:rsidRPr="007E072A" w:rsidRDefault="00F53CEE" w:rsidP="00F53CEE">
      <w:pPr>
        <w:pStyle w:val="Heading2"/>
        <w:rPr>
          <w:color w:val="auto"/>
        </w:rPr>
      </w:pPr>
      <w:r w:rsidRPr="007E072A">
        <w:rPr>
          <w:color w:val="auto"/>
        </w:rPr>
        <w:lastRenderedPageBreak/>
        <w:t>UPWP Framework</w:t>
      </w:r>
    </w:p>
    <w:p w14:paraId="59DE0102" w14:textId="34E69421" w:rsidR="00F53CEE" w:rsidRPr="007E072A" w:rsidRDefault="00F53CEE" w:rsidP="00F53CEE">
      <w:r w:rsidRPr="007E072A">
        <w:t>The Metro COG UPWP is a unified program that identifies work elements needed to carry out the organization’s function as both a COG and an MPO. To meet federal regulations of an MPO, the Metro COG UPWP is developed in accordance with the metropolitan planning provisions described in 23 CFR, part 450</w:t>
      </w:r>
      <w:r w:rsidR="008C3119">
        <w:t>, 23 CFR, part 420, 2 CFR 200</w:t>
      </w:r>
      <w:r w:rsidRPr="007E072A">
        <w:t xml:space="preserve"> and 49 CFR, part 613. It is created in cooperation with federal and state agencies that are financial sponsors</w:t>
      </w:r>
      <w:r w:rsidR="0044102E">
        <w:t>,</w:t>
      </w:r>
      <w:r w:rsidRPr="007E072A">
        <w:t xml:space="preserve"> and it is intended as a management tool for participating agencies.</w:t>
      </w:r>
    </w:p>
    <w:p w14:paraId="0E0B6A4A" w14:textId="451C3BA7" w:rsidR="00F53CEE" w:rsidRPr="007E072A" w:rsidRDefault="00F53CEE" w:rsidP="00F53CEE">
      <w:r w:rsidRPr="007E072A">
        <w:t>The 3</w:t>
      </w:r>
      <w:r w:rsidR="003D5C2E">
        <w:t>-</w:t>
      </w:r>
      <w:r w:rsidRPr="007E072A">
        <w:t xml:space="preserve">C </w:t>
      </w:r>
      <w:r w:rsidR="007C06D4" w:rsidRPr="007E072A">
        <w:t>(</w:t>
      </w:r>
      <w:r w:rsidR="007C06D4" w:rsidRPr="007E072A">
        <w:rPr>
          <w:b/>
          <w:bCs/>
        </w:rPr>
        <w:t>C</w:t>
      </w:r>
      <w:r w:rsidR="007C06D4" w:rsidRPr="007E072A">
        <w:t xml:space="preserve">ontinuing, </w:t>
      </w:r>
      <w:r w:rsidR="007C06D4" w:rsidRPr="007E072A">
        <w:rPr>
          <w:b/>
          <w:bCs/>
        </w:rPr>
        <w:t>C</w:t>
      </w:r>
      <w:r w:rsidR="007C06D4" w:rsidRPr="007E072A">
        <w:t xml:space="preserve">omprehensive &amp; </w:t>
      </w:r>
      <w:r w:rsidR="007C06D4" w:rsidRPr="007E072A">
        <w:rPr>
          <w:b/>
          <w:bCs/>
        </w:rPr>
        <w:t>C</w:t>
      </w:r>
      <w:r w:rsidR="007C06D4" w:rsidRPr="007E072A">
        <w:t xml:space="preserve">ooperative) </w:t>
      </w:r>
      <w:r w:rsidRPr="007E072A">
        <w:t xml:space="preserve">planning process Metro COG employs is intended to meet federal requirements and is included in this UPWP to meet the transportation needs of the residents and businesses of the region to the greatest extent possible with the resources available. </w:t>
      </w:r>
    </w:p>
    <w:p w14:paraId="042A0027" w14:textId="55A17AA9" w:rsidR="00F53CEE" w:rsidRPr="007E072A" w:rsidRDefault="00F53CEE" w:rsidP="00F53CEE">
      <w:r w:rsidRPr="007E072A">
        <w:t xml:space="preserve">The transportation planning process in the Fargo-Moorhead metropolitan area considers all modes of </w:t>
      </w:r>
      <w:r w:rsidR="00B00248" w:rsidRPr="007E072A">
        <w:t>surface</w:t>
      </w:r>
      <w:r w:rsidR="0059148B" w:rsidRPr="007E072A">
        <w:t xml:space="preserve"> </w:t>
      </w:r>
      <w:r w:rsidRPr="007E072A">
        <w:t xml:space="preserve">transportation: road and highway, transit, pedestrian, bicycle, and rail. The provision of transportation planning and non-transportation planning services must also be consistent and compatible with the overall vision and goals for the region. </w:t>
      </w:r>
    </w:p>
    <w:p w14:paraId="6EAB632B" w14:textId="519C4A50" w:rsidR="00F53CEE" w:rsidRPr="007E072A" w:rsidRDefault="00F53CEE" w:rsidP="00F53CEE">
      <w:r w:rsidRPr="007E072A">
        <w:t xml:space="preserve">In addition to the UPWP, Metro COG’s responsibilities include the development and maintenance of a Metropolitan Transportation Plan (MTP), a Transportation Improvement Program (TIP) and a proactive public participation effort guided by an approved Public Participation Plan (PPP). Metro COG must be, and is, compliant with civil rights legislation and maintains a Title VI Plan (reflecting requirements included in the Civil Rights Act of 1964, as amended) as reflected by the </w:t>
      </w:r>
      <w:r w:rsidRPr="007F1AD8">
        <w:rPr>
          <w:i/>
          <w:iCs/>
        </w:rPr>
        <w:t>Metropolitan Transportation Planning Self Certification (202</w:t>
      </w:r>
      <w:r w:rsidR="007F1AD8">
        <w:rPr>
          <w:i/>
          <w:iCs/>
        </w:rPr>
        <w:t>4</w:t>
      </w:r>
      <w:r w:rsidRPr="007F1AD8">
        <w:rPr>
          <w:i/>
          <w:iCs/>
        </w:rPr>
        <w:t>)</w:t>
      </w:r>
      <w:r w:rsidRPr="007E072A">
        <w:t>. More information on federal requirements is provided in Section 6 - Statement of Nondiscrimination.</w:t>
      </w:r>
    </w:p>
    <w:p w14:paraId="40084D40" w14:textId="77777777" w:rsidR="00F53CEE" w:rsidRPr="007E072A" w:rsidRDefault="00F53CEE" w:rsidP="00F53CEE">
      <w:pPr>
        <w:pStyle w:val="Heading1"/>
      </w:pPr>
      <w:r w:rsidRPr="007E072A">
        <w:t>Program Area Overview</w:t>
      </w:r>
    </w:p>
    <w:p w14:paraId="204B40AD" w14:textId="6DF76498" w:rsidR="00F53CEE" w:rsidRDefault="00F53CEE" w:rsidP="00F53CEE">
      <w:r w:rsidRPr="007E072A">
        <w:t>The regional transportation planning activities and products contained in this UPWP are categorized by ten program areas with multiple sub-tasks assigned to each. Sub-tasks are specific work activities or projects within each program area. The 202</w:t>
      </w:r>
      <w:r w:rsidR="000D638B">
        <w:t>5</w:t>
      </w:r>
      <w:r w:rsidRPr="007E072A">
        <w:t>-202</w:t>
      </w:r>
      <w:r w:rsidR="000D638B">
        <w:t>6</w:t>
      </w:r>
      <w:r w:rsidRPr="007E072A">
        <w:t xml:space="preserve"> Program Areas are identified in Figure 5</w:t>
      </w:r>
      <w:r w:rsidR="00AC71C3">
        <w:t xml:space="preserve"> </w:t>
      </w:r>
      <w:r w:rsidR="00752BB5">
        <w:t>on the following page</w:t>
      </w:r>
      <w:r w:rsidRPr="007E072A">
        <w:t>.</w:t>
      </w:r>
    </w:p>
    <w:p w14:paraId="58E45594" w14:textId="77777777" w:rsidR="00752BB5" w:rsidRDefault="00752BB5" w:rsidP="00F53CEE"/>
    <w:p w14:paraId="2E8BA2AC" w14:textId="77777777" w:rsidR="0044102E" w:rsidRPr="007E072A" w:rsidRDefault="0044102E" w:rsidP="00F53CEE"/>
    <w:p w14:paraId="6F18EAB4" w14:textId="207EC8ED" w:rsidR="001D6204" w:rsidRPr="00573865" w:rsidRDefault="00F53CEE" w:rsidP="00573865">
      <w:pPr>
        <w:pStyle w:val="Subtitle"/>
        <w:spacing w:after="240" w:line="240" w:lineRule="auto"/>
      </w:pPr>
      <w:r w:rsidRPr="007E072A">
        <w:lastRenderedPageBreak/>
        <w:t xml:space="preserve">Figure 5 </w:t>
      </w:r>
      <w:r w:rsidR="005C6E3A">
        <w:t xml:space="preserve">- </w:t>
      </w:r>
      <w:r w:rsidRPr="007E072A">
        <w:t>Metro COG UPWP Program Area Overview</w:t>
      </w:r>
    </w:p>
    <w:tbl>
      <w:tblPr>
        <w:tblStyle w:val="TableGrid"/>
        <w:tblpPr w:leftFromText="187" w:rightFromText="187" w:vertAnchor="text" w:tblpXSpec="center" w:tblpY="1"/>
        <w:tblOverlap w:val="never"/>
        <w:tblW w:w="7195" w:type="dxa"/>
        <w:tblCellMar>
          <w:left w:w="0" w:type="dxa"/>
          <w:right w:w="0" w:type="dxa"/>
        </w:tblCellMar>
        <w:tblLook w:val="04A0" w:firstRow="1" w:lastRow="0" w:firstColumn="1" w:lastColumn="0" w:noHBand="0" w:noVBand="1"/>
      </w:tblPr>
      <w:tblGrid>
        <w:gridCol w:w="1255"/>
        <w:gridCol w:w="5940"/>
      </w:tblGrid>
      <w:tr w:rsidR="00752BB5" w:rsidRPr="00752BB5" w14:paraId="54DDEB68" w14:textId="77777777" w:rsidTr="003A3141">
        <w:tc>
          <w:tcPr>
            <w:tcW w:w="7195" w:type="dxa"/>
            <w:gridSpan w:val="2"/>
            <w:shd w:val="clear" w:color="auto" w:fill="auto"/>
            <w:vAlign w:val="center"/>
          </w:tcPr>
          <w:p w14:paraId="39B77662" w14:textId="17A6ECF1" w:rsidR="00F53CEE" w:rsidRPr="00752BB5" w:rsidRDefault="00F53CEE" w:rsidP="00644EC2">
            <w:pPr>
              <w:pStyle w:val="Heading4"/>
              <w:spacing w:line="276" w:lineRule="auto"/>
              <w:rPr>
                <w:b/>
                <w:bCs/>
                <w:sz w:val="20"/>
                <w:szCs w:val="20"/>
              </w:rPr>
            </w:pPr>
            <w:r w:rsidRPr="003A3141">
              <w:rPr>
                <w:b/>
                <w:bCs/>
                <w:sz w:val="20"/>
                <w:szCs w:val="20"/>
              </w:rPr>
              <w:t>Program Area</w:t>
            </w:r>
            <w:r w:rsidR="003A3141" w:rsidRPr="003A3141">
              <w:rPr>
                <w:b/>
                <w:bCs/>
                <w:sz w:val="20"/>
                <w:szCs w:val="20"/>
              </w:rPr>
              <w:t>s</w:t>
            </w:r>
          </w:p>
        </w:tc>
      </w:tr>
      <w:tr w:rsidR="007E072A" w:rsidRPr="007E072A" w14:paraId="0183ACB2" w14:textId="77777777" w:rsidTr="00573865">
        <w:trPr>
          <w:trHeight w:val="260"/>
        </w:trPr>
        <w:tc>
          <w:tcPr>
            <w:tcW w:w="1255" w:type="dxa"/>
            <w:vAlign w:val="center"/>
          </w:tcPr>
          <w:p w14:paraId="609CDA62" w14:textId="0A3FC3BE" w:rsidR="00F53CEE" w:rsidRPr="00573865" w:rsidRDefault="007C06D4" w:rsidP="00644EC2">
            <w:pPr>
              <w:pStyle w:val="Heading4"/>
              <w:spacing w:line="276" w:lineRule="auto"/>
              <w:rPr>
                <w:sz w:val="20"/>
                <w:szCs w:val="20"/>
              </w:rPr>
            </w:pPr>
            <w:r w:rsidRPr="00573865">
              <w:rPr>
                <w:sz w:val="20"/>
                <w:szCs w:val="20"/>
              </w:rPr>
              <w:t>100</w:t>
            </w:r>
          </w:p>
        </w:tc>
        <w:tc>
          <w:tcPr>
            <w:tcW w:w="5940" w:type="dxa"/>
            <w:vAlign w:val="center"/>
          </w:tcPr>
          <w:p w14:paraId="7C72C720" w14:textId="4E1D1A5C" w:rsidR="00F53CEE" w:rsidRPr="00573865" w:rsidRDefault="007C06D4" w:rsidP="007C06D4">
            <w:pPr>
              <w:pStyle w:val="Heading4"/>
              <w:spacing w:line="276" w:lineRule="auto"/>
              <w:ind w:left="185"/>
              <w:jc w:val="left"/>
              <w:rPr>
                <w:sz w:val="20"/>
                <w:szCs w:val="20"/>
              </w:rPr>
            </w:pPr>
            <w:r w:rsidRPr="00573865">
              <w:rPr>
                <w:sz w:val="20"/>
                <w:szCs w:val="20"/>
              </w:rPr>
              <w:t>Policy and Administrative Forums</w:t>
            </w:r>
          </w:p>
        </w:tc>
      </w:tr>
      <w:tr w:rsidR="007E072A" w:rsidRPr="007E072A" w14:paraId="08A82944" w14:textId="77777777" w:rsidTr="00573865">
        <w:tc>
          <w:tcPr>
            <w:tcW w:w="1255" w:type="dxa"/>
            <w:vAlign w:val="center"/>
          </w:tcPr>
          <w:p w14:paraId="3384CC2E" w14:textId="1C5BD7FA" w:rsidR="00F53CEE" w:rsidRPr="00573865" w:rsidRDefault="007C06D4" w:rsidP="00644EC2">
            <w:pPr>
              <w:pStyle w:val="Heading4"/>
              <w:spacing w:line="276" w:lineRule="auto"/>
              <w:rPr>
                <w:sz w:val="20"/>
                <w:szCs w:val="20"/>
              </w:rPr>
            </w:pPr>
            <w:r w:rsidRPr="00573865">
              <w:rPr>
                <w:sz w:val="20"/>
                <w:szCs w:val="20"/>
              </w:rPr>
              <w:t>200</w:t>
            </w:r>
          </w:p>
        </w:tc>
        <w:tc>
          <w:tcPr>
            <w:tcW w:w="5940" w:type="dxa"/>
            <w:vAlign w:val="center"/>
          </w:tcPr>
          <w:p w14:paraId="0899DE4D" w14:textId="336C01EF" w:rsidR="00F53CEE" w:rsidRPr="00573865" w:rsidRDefault="007C06D4" w:rsidP="007C06D4">
            <w:pPr>
              <w:pStyle w:val="Heading4"/>
              <w:spacing w:line="276" w:lineRule="auto"/>
              <w:ind w:left="185"/>
              <w:jc w:val="left"/>
              <w:rPr>
                <w:sz w:val="20"/>
                <w:szCs w:val="20"/>
              </w:rPr>
            </w:pPr>
            <w:r w:rsidRPr="00573865">
              <w:rPr>
                <w:sz w:val="20"/>
                <w:szCs w:val="20"/>
              </w:rPr>
              <w:t>Contracted Planning</w:t>
            </w:r>
          </w:p>
        </w:tc>
      </w:tr>
      <w:tr w:rsidR="007E072A" w:rsidRPr="007E072A" w14:paraId="5F0D05CF" w14:textId="77777777" w:rsidTr="00573865">
        <w:tc>
          <w:tcPr>
            <w:tcW w:w="1255" w:type="dxa"/>
            <w:vAlign w:val="center"/>
          </w:tcPr>
          <w:p w14:paraId="3643D0B6" w14:textId="07BD6679" w:rsidR="00F53CEE" w:rsidRPr="00573865" w:rsidRDefault="007C06D4" w:rsidP="00644EC2">
            <w:pPr>
              <w:pStyle w:val="Heading4"/>
              <w:spacing w:line="276" w:lineRule="auto"/>
              <w:rPr>
                <w:sz w:val="20"/>
                <w:szCs w:val="20"/>
              </w:rPr>
            </w:pPr>
            <w:r w:rsidRPr="00573865">
              <w:rPr>
                <w:sz w:val="20"/>
                <w:szCs w:val="20"/>
              </w:rPr>
              <w:t>300</w:t>
            </w:r>
          </w:p>
        </w:tc>
        <w:tc>
          <w:tcPr>
            <w:tcW w:w="5940" w:type="dxa"/>
            <w:vAlign w:val="center"/>
          </w:tcPr>
          <w:p w14:paraId="62AA9E62" w14:textId="15F798BB" w:rsidR="00F53CEE" w:rsidRPr="00573865" w:rsidRDefault="007C06D4" w:rsidP="007C06D4">
            <w:pPr>
              <w:pStyle w:val="Heading4"/>
              <w:spacing w:line="276" w:lineRule="auto"/>
              <w:ind w:left="185"/>
              <w:jc w:val="left"/>
              <w:rPr>
                <w:sz w:val="20"/>
                <w:szCs w:val="20"/>
              </w:rPr>
            </w:pPr>
            <w:r w:rsidRPr="00573865">
              <w:rPr>
                <w:sz w:val="20"/>
                <w:szCs w:val="20"/>
              </w:rPr>
              <w:t>Federal Transportation Planning Documentation</w:t>
            </w:r>
          </w:p>
        </w:tc>
      </w:tr>
      <w:tr w:rsidR="007E072A" w:rsidRPr="007E072A" w14:paraId="096F648F" w14:textId="77777777" w:rsidTr="00573865">
        <w:tc>
          <w:tcPr>
            <w:tcW w:w="1255" w:type="dxa"/>
            <w:vAlign w:val="center"/>
          </w:tcPr>
          <w:p w14:paraId="11A4D0C9" w14:textId="7D549D98" w:rsidR="00F53CEE" w:rsidRPr="00573865" w:rsidRDefault="007C06D4" w:rsidP="00644EC2">
            <w:pPr>
              <w:pStyle w:val="Heading4"/>
              <w:spacing w:line="276" w:lineRule="auto"/>
              <w:rPr>
                <w:sz w:val="20"/>
                <w:szCs w:val="20"/>
              </w:rPr>
            </w:pPr>
            <w:r w:rsidRPr="00573865">
              <w:rPr>
                <w:sz w:val="20"/>
                <w:szCs w:val="20"/>
              </w:rPr>
              <w:t>400</w:t>
            </w:r>
          </w:p>
        </w:tc>
        <w:tc>
          <w:tcPr>
            <w:tcW w:w="5940" w:type="dxa"/>
            <w:vAlign w:val="center"/>
          </w:tcPr>
          <w:p w14:paraId="7AEA68C9" w14:textId="236DCA6C" w:rsidR="00F53CEE" w:rsidRPr="00573865" w:rsidRDefault="007C06D4" w:rsidP="007C06D4">
            <w:pPr>
              <w:pStyle w:val="Heading4"/>
              <w:spacing w:line="276" w:lineRule="auto"/>
              <w:ind w:left="185"/>
              <w:jc w:val="left"/>
              <w:rPr>
                <w:sz w:val="20"/>
                <w:szCs w:val="20"/>
              </w:rPr>
            </w:pPr>
            <w:r w:rsidRPr="00573865">
              <w:rPr>
                <w:sz w:val="20"/>
                <w:szCs w:val="20"/>
              </w:rPr>
              <w:t>Technical Transportation Data and Analysis</w:t>
            </w:r>
          </w:p>
        </w:tc>
      </w:tr>
      <w:tr w:rsidR="007E072A" w:rsidRPr="007E072A" w14:paraId="6CC9925C" w14:textId="77777777" w:rsidTr="00573865">
        <w:tc>
          <w:tcPr>
            <w:tcW w:w="1255" w:type="dxa"/>
            <w:vAlign w:val="center"/>
          </w:tcPr>
          <w:p w14:paraId="117170DC" w14:textId="0851FA72" w:rsidR="00F53CEE" w:rsidRPr="00573865" w:rsidRDefault="007C06D4" w:rsidP="00644EC2">
            <w:pPr>
              <w:pStyle w:val="Heading4"/>
              <w:spacing w:line="276" w:lineRule="auto"/>
              <w:rPr>
                <w:sz w:val="20"/>
                <w:szCs w:val="20"/>
              </w:rPr>
            </w:pPr>
            <w:r w:rsidRPr="00573865">
              <w:rPr>
                <w:sz w:val="20"/>
                <w:szCs w:val="20"/>
              </w:rPr>
              <w:t>500</w:t>
            </w:r>
          </w:p>
        </w:tc>
        <w:tc>
          <w:tcPr>
            <w:tcW w:w="5940" w:type="dxa"/>
            <w:vAlign w:val="center"/>
          </w:tcPr>
          <w:p w14:paraId="48035029" w14:textId="7B6EBB2B" w:rsidR="00F53CEE" w:rsidRPr="00573865" w:rsidRDefault="007C06D4" w:rsidP="007C06D4">
            <w:pPr>
              <w:pStyle w:val="Heading4"/>
              <w:spacing w:line="276" w:lineRule="auto"/>
              <w:ind w:left="185"/>
              <w:jc w:val="left"/>
              <w:rPr>
                <w:sz w:val="20"/>
                <w:szCs w:val="20"/>
              </w:rPr>
            </w:pPr>
            <w:r w:rsidRPr="00573865">
              <w:rPr>
                <w:sz w:val="20"/>
                <w:szCs w:val="20"/>
              </w:rPr>
              <w:t>Transit Planning</w:t>
            </w:r>
          </w:p>
        </w:tc>
      </w:tr>
      <w:tr w:rsidR="007E072A" w:rsidRPr="007E072A" w14:paraId="70CC11D1" w14:textId="77777777" w:rsidTr="00573865">
        <w:tc>
          <w:tcPr>
            <w:tcW w:w="1255" w:type="dxa"/>
            <w:vAlign w:val="center"/>
          </w:tcPr>
          <w:p w14:paraId="0C00B62E" w14:textId="017FD8AC" w:rsidR="00F53CEE" w:rsidRPr="00573865" w:rsidRDefault="007C06D4" w:rsidP="00644EC2">
            <w:pPr>
              <w:pStyle w:val="Heading4"/>
              <w:spacing w:line="276" w:lineRule="auto"/>
              <w:rPr>
                <w:sz w:val="20"/>
                <w:szCs w:val="20"/>
              </w:rPr>
            </w:pPr>
            <w:r w:rsidRPr="00573865">
              <w:rPr>
                <w:sz w:val="20"/>
                <w:szCs w:val="20"/>
              </w:rPr>
              <w:t>600</w:t>
            </w:r>
          </w:p>
        </w:tc>
        <w:tc>
          <w:tcPr>
            <w:tcW w:w="5940" w:type="dxa"/>
            <w:vAlign w:val="center"/>
          </w:tcPr>
          <w:p w14:paraId="1259C5C6" w14:textId="374477D1" w:rsidR="00F53CEE" w:rsidRPr="00573865" w:rsidRDefault="007C06D4" w:rsidP="007C06D4">
            <w:pPr>
              <w:pStyle w:val="Heading4"/>
              <w:spacing w:line="276" w:lineRule="auto"/>
              <w:ind w:left="185"/>
              <w:jc w:val="left"/>
              <w:rPr>
                <w:sz w:val="20"/>
                <w:szCs w:val="20"/>
              </w:rPr>
            </w:pPr>
            <w:r w:rsidRPr="00573865">
              <w:rPr>
                <w:sz w:val="20"/>
                <w:szCs w:val="20"/>
              </w:rPr>
              <w:t>Bicycle and Pedestrian Planning</w:t>
            </w:r>
          </w:p>
        </w:tc>
      </w:tr>
      <w:tr w:rsidR="007E072A" w:rsidRPr="007E072A" w14:paraId="4268F336" w14:textId="77777777" w:rsidTr="00573865">
        <w:tc>
          <w:tcPr>
            <w:tcW w:w="1255" w:type="dxa"/>
            <w:vAlign w:val="center"/>
          </w:tcPr>
          <w:p w14:paraId="5FD474B6" w14:textId="79120B46" w:rsidR="00F53CEE" w:rsidRPr="00573865" w:rsidRDefault="007C06D4" w:rsidP="00644EC2">
            <w:pPr>
              <w:pStyle w:val="Heading4"/>
              <w:spacing w:line="276" w:lineRule="auto"/>
              <w:rPr>
                <w:sz w:val="20"/>
                <w:szCs w:val="20"/>
              </w:rPr>
            </w:pPr>
            <w:r w:rsidRPr="00573865">
              <w:rPr>
                <w:sz w:val="20"/>
                <w:szCs w:val="20"/>
              </w:rPr>
              <w:t>700</w:t>
            </w:r>
          </w:p>
        </w:tc>
        <w:tc>
          <w:tcPr>
            <w:tcW w:w="5940" w:type="dxa"/>
            <w:vAlign w:val="center"/>
          </w:tcPr>
          <w:p w14:paraId="748E58A2" w14:textId="3E7406CF" w:rsidR="00F53CEE" w:rsidRPr="00573865" w:rsidRDefault="007C06D4" w:rsidP="007C06D4">
            <w:pPr>
              <w:pStyle w:val="Heading4"/>
              <w:spacing w:line="276" w:lineRule="auto"/>
              <w:ind w:left="185"/>
              <w:jc w:val="left"/>
              <w:rPr>
                <w:sz w:val="20"/>
                <w:szCs w:val="20"/>
              </w:rPr>
            </w:pPr>
            <w:r w:rsidRPr="00573865">
              <w:rPr>
                <w:sz w:val="20"/>
                <w:szCs w:val="20"/>
              </w:rPr>
              <w:t>Local Planning Assistance</w:t>
            </w:r>
          </w:p>
        </w:tc>
      </w:tr>
      <w:tr w:rsidR="007E072A" w:rsidRPr="007E072A" w14:paraId="6ED89489" w14:textId="77777777" w:rsidTr="00573865">
        <w:tc>
          <w:tcPr>
            <w:tcW w:w="1255" w:type="dxa"/>
            <w:vAlign w:val="center"/>
          </w:tcPr>
          <w:p w14:paraId="4F472F17" w14:textId="5E4D7553" w:rsidR="00F53CEE" w:rsidRPr="00573865" w:rsidRDefault="007C06D4" w:rsidP="00644EC2">
            <w:pPr>
              <w:pStyle w:val="Heading4"/>
              <w:spacing w:line="276" w:lineRule="auto"/>
              <w:rPr>
                <w:sz w:val="20"/>
                <w:szCs w:val="20"/>
              </w:rPr>
            </w:pPr>
            <w:r w:rsidRPr="00573865">
              <w:rPr>
                <w:sz w:val="20"/>
                <w:szCs w:val="20"/>
              </w:rPr>
              <w:t>800</w:t>
            </w:r>
          </w:p>
        </w:tc>
        <w:tc>
          <w:tcPr>
            <w:tcW w:w="5940" w:type="dxa"/>
            <w:vAlign w:val="center"/>
          </w:tcPr>
          <w:p w14:paraId="78E66257" w14:textId="264764E3" w:rsidR="00F53CEE" w:rsidRPr="00573865" w:rsidRDefault="007C06D4" w:rsidP="007C06D4">
            <w:pPr>
              <w:pStyle w:val="Heading4"/>
              <w:spacing w:line="276" w:lineRule="auto"/>
              <w:ind w:left="185"/>
              <w:jc w:val="left"/>
              <w:rPr>
                <w:sz w:val="20"/>
                <w:szCs w:val="20"/>
              </w:rPr>
            </w:pPr>
            <w:r w:rsidRPr="00573865">
              <w:rPr>
                <w:sz w:val="20"/>
                <w:szCs w:val="20"/>
              </w:rPr>
              <w:t>General Administration</w:t>
            </w:r>
          </w:p>
        </w:tc>
      </w:tr>
      <w:tr w:rsidR="007E072A" w:rsidRPr="007E072A" w14:paraId="02994E67" w14:textId="77777777" w:rsidTr="00573865">
        <w:tc>
          <w:tcPr>
            <w:tcW w:w="1255" w:type="dxa"/>
            <w:vAlign w:val="center"/>
          </w:tcPr>
          <w:p w14:paraId="05C75019" w14:textId="1A5967E5" w:rsidR="00F53CEE" w:rsidRPr="00573865" w:rsidRDefault="007C06D4" w:rsidP="00644EC2">
            <w:pPr>
              <w:pStyle w:val="Heading4"/>
              <w:spacing w:line="276" w:lineRule="auto"/>
              <w:rPr>
                <w:sz w:val="20"/>
                <w:szCs w:val="20"/>
              </w:rPr>
            </w:pPr>
            <w:r w:rsidRPr="00573865">
              <w:rPr>
                <w:sz w:val="20"/>
                <w:szCs w:val="20"/>
              </w:rPr>
              <w:t>900</w:t>
            </w:r>
          </w:p>
        </w:tc>
        <w:tc>
          <w:tcPr>
            <w:tcW w:w="5940" w:type="dxa"/>
            <w:vAlign w:val="center"/>
          </w:tcPr>
          <w:p w14:paraId="4A587A2A" w14:textId="771F8075" w:rsidR="00F53CEE" w:rsidRPr="00573865" w:rsidRDefault="007C06D4" w:rsidP="007C06D4">
            <w:pPr>
              <w:pStyle w:val="Heading4"/>
              <w:spacing w:line="276" w:lineRule="auto"/>
              <w:ind w:left="185"/>
              <w:jc w:val="left"/>
              <w:rPr>
                <w:sz w:val="20"/>
                <w:szCs w:val="20"/>
              </w:rPr>
            </w:pPr>
            <w:r w:rsidRPr="00573865">
              <w:rPr>
                <w:sz w:val="20"/>
                <w:szCs w:val="20"/>
              </w:rPr>
              <w:t>Publications, Public Information and Technical Assistance</w:t>
            </w:r>
          </w:p>
        </w:tc>
      </w:tr>
      <w:tr w:rsidR="007E072A" w:rsidRPr="007E072A" w14:paraId="0EF8A5D5" w14:textId="77777777" w:rsidTr="00573865">
        <w:tc>
          <w:tcPr>
            <w:tcW w:w="1255" w:type="dxa"/>
            <w:vAlign w:val="center"/>
          </w:tcPr>
          <w:p w14:paraId="559EED94" w14:textId="54C91A4F" w:rsidR="00F53CEE" w:rsidRPr="00573865" w:rsidRDefault="007C06D4" w:rsidP="00644EC2">
            <w:pPr>
              <w:pStyle w:val="Heading4"/>
              <w:spacing w:line="276" w:lineRule="auto"/>
              <w:rPr>
                <w:sz w:val="20"/>
                <w:szCs w:val="20"/>
              </w:rPr>
            </w:pPr>
            <w:r w:rsidRPr="00573865">
              <w:rPr>
                <w:sz w:val="20"/>
                <w:szCs w:val="20"/>
              </w:rPr>
              <w:t>1000</w:t>
            </w:r>
          </w:p>
        </w:tc>
        <w:tc>
          <w:tcPr>
            <w:tcW w:w="5940" w:type="dxa"/>
            <w:vAlign w:val="center"/>
          </w:tcPr>
          <w:p w14:paraId="4D0D36B5" w14:textId="3ACA59D8" w:rsidR="00F53CEE" w:rsidRPr="00573865" w:rsidRDefault="007C06D4" w:rsidP="007C06D4">
            <w:pPr>
              <w:pStyle w:val="Heading4"/>
              <w:spacing w:line="276" w:lineRule="auto"/>
              <w:ind w:left="185"/>
              <w:jc w:val="left"/>
              <w:rPr>
                <w:sz w:val="20"/>
                <w:szCs w:val="20"/>
              </w:rPr>
            </w:pPr>
            <w:r w:rsidRPr="00573865">
              <w:rPr>
                <w:sz w:val="20"/>
                <w:szCs w:val="20"/>
              </w:rPr>
              <w:t>Community Planning and Technical Assistance</w:t>
            </w:r>
          </w:p>
        </w:tc>
      </w:tr>
    </w:tbl>
    <w:p w14:paraId="44C2582C" w14:textId="686CA8C6" w:rsidR="00F53CEE" w:rsidRPr="007E072A" w:rsidRDefault="00F53CEE" w:rsidP="00F53CEE"/>
    <w:p w14:paraId="2B93A6B9" w14:textId="5A6FC52C" w:rsidR="00F53CEE" w:rsidRPr="007E072A" w:rsidRDefault="00F53CEE" w:rsidP="00F53CEE"/>
    <w:p w14:paraId="0CEC0B25" w14:textId="56743BF8" w:rsidR="00F53CEE" w:rsidRPr="007E072A" w:rsidRDefault="00F53CEE" w:rsidP="00F53CEE"/>
    <w:p w14:paraId="442D7568" w14:textId="1EFDE83B" w:rsidR="00F53CEE" w:rsidRPr="007E072A" w:rsidRDefault="00F53CEE" w:rsidP="00F53CEE"/>
    <w:p w14:paraId="0DC2E3EC" w14:textId="08AE88F7" w:rsidR="00F53CEE" w:rsidRPr="007E072A" w:rsidRDefault="00F53CEE" w:rsidP="00F53CEE"/>
    <w:p w14:paraId="2AC90FFF" w14:textId="7E77802D" w:rsidR="00F53CEE" w:rsidRPr="007E072A" w:rsidRDefault="00F53CEE" w:rsidP="00F53CEE"/>
    <w:p w14:paraId="497D36AF" w14:textId="0A433705" w:rsidR="00F53CEE" w:rsidRPr="007E072A" w:rsidRDefault="00F53CEE" w:rsidP="00F53CEE">
      <w:pPr>
        <w:pStyle w:val="Heading1"/>
      </w:pPr>
      <w:r w:rsidRPr="007E072A">
        <w:t>Metro COG Long Range Plans and Planning Emphasis Areas</w:t>
      </w:r>
    </w:p>
    <w:p w14:paraId="4FA262E7" w14:textId="3D438B0D" w:rsidR="00F53CEE" w:rsidRPr="007E072A" w:rsidRDefault="00F53CEE" w:rsidP="00661FF5">
      <w:r w:rsidRPr="007E072A">
        <w:t xml:space="preserve">The Program Areas and sub-tasks that are identified in the UPWP support and inform the goals and </w:t>
      </w:r>
      <w:r w:rsidR="00BB2008">
        <w:t>prioriti</w:t>
      </w:r>
      <w:r w:rsidRPr="007E072A">
        <w:t xml:space="preserve">es of the </w:t>
      </w:r>
      <w:r w:rsidR="00A31C33">
        <w:t xml:space="preserve">2050 </w:t>
      </w:r>
      <w:r w:rsidRPr="007E072A">
        <w:t>Metro COG MTP</w:t>
      </w:r>
      <w:r w:rsidR="004B3C6C">
        <w:t xml:space="preserve"> – Transportation Moving Ahead</w:t>
      </w:r>
      <w:r w:rsidRPr="007E072A">
        <w:t xml:space="preserve">. The most current MTP was approved in </w:t>
      </w:r>
      <w:r w:rsidR="007C06D4" w:rsidRPr="007E072A">
        <w:t>Septem</w:t>
      </w:r>
      <w:r w:rsidRPr="007E072A">
        <w:t>ber 20</w:t>
      </w:r>
      <w:r w:rsidR="007C06D4" w:rsidRPr="007E072A">
        <w:t>24</w:t>
      </w:r>
      <w:r w:rsidRPr="007E072A">
        <w:t>. It establishe</w:t>
      </w:r>
      <w:r w:rsidR="00CB3B9A">
        <w:t>d</w:t>
      </w:r>
      <w:r w:rsidRPr="007E072A">
        <w:t xml:space="preserve"> policies, goals and </w:t>
      </w:r>
      <w:r w:rsidR="00BB2008">
        <w:t>priorities</w:t>
      </w:r>
      <w:r w:rsidRPr="007E072A">
        <w:t xml:space="preserve"> to guide transportation investments in the Metro COG Region through the year 20</w:t>
      </w:r>
      <w:r w:rsidR="007C06D4" w:rsidRPr="007E072A">
        <w:t>50</w:t>
      </w:r>
      <w:r w:rsidRPr="007E072A">
        <w:t>.</w:t>
      </w:r>
      <w:r w:rsidR="00661FF5">
        <w:t xml:space="preserve"> </w:t>
      </w:r>
      <w:r w:rsidRPr="007E072A">
        <w:t>These goals include:</w:t>
      </w:r>
    </w:p>
    <w:p w14:paraId="1429B2AE" w14:textId="3CBB05CA" w:rsidR="00F53CEE" w:rsidRPr="007E072A" w:rsidRDefault="009C7AB9" w:rsidP="00BB2008">
      <w:pPr>
        <w:pStyle w:val="ListParagraph"/>
        <w:numPr>
          <w:ilvl w:val="0"/>
          <w:numId w:val="9"/>
        </w:numPr>
        <w:ind w:left="720"/>
      </w:pPr>
      <w:r w:rsidRPr="00BB2008">
        <w:rPr>
          <w:b/>
          <w:bCs/>
        </w:rPr>
        <w:t xml:space="preserve">Safety </w:t>
      </w:r>
      <w:r w:rsidR="00F53CEE" w:rsidRPr="00BB2008">
        <w:rPr>
          <w:b/>
          <w:bCs/>
        </w:rPr>
        <w:t xml:space="preserve">&amp; </w:t>
      </w:r>
      <w:r w:rsidR="007C54EC" w:rsidRPr="00BB2008">
        <w:rPr>
          <w:b/>
          <w:bCs/>
        </w:rPr>
        <w:t xml:space="preserve">System </w:t>
      </w:r>
      <w:r w:rsidR="00F53CEE" w:rsidRPr="00BB2008">
        <w:rPr>
          <w:b/>
          <w:bCs/>
        </w:rPr>
        <w:t>Security</w:t>
      </w:r>
      <w:r w:rsidR="00F53CEE" w:rsidRPr="007E072A">
        <w:t xml:space="preserve"> – </w:t>
      </w:r>
      <w:r w:rsidR="004B3C6C">
        <w:t>Provide a transportation network that prioritizes safety for all modes and is adaptable to environmental and social change.</w:t>
      </w:r>
    </w:p>
    <w:p w14:paraId="1EB874BC" w14:textId="1199F72F" w:rsidR="00F53CEE" w:rsidRPr="007E072A" w:rsidRDefault="00F53CEE" w:rsidP="00BB2008">
      <w:pPr>
        <w:pStyle w:val="ListParagraph"/>
        <w:numPr>
          <w:ilvl w:val="0"/>
          <w:numId w:val="9"/>
        </w:numPr>
        <w:ind w:left="720"/>
      </w:pPr>
      <w:r w:rsidRPr="00BB2008">
        <w:rPr>
          <w:b/>
          <w:bCs/>
        </w:rPr>
        <w:t>Travel Efficiency &amp; Reliability</w:t>
      </w:r>
      <w:r w:rsidRPr="007E072A">
        <w:t xml:space="preserve"> – </w:t>
      </w:r>
      <w:r w:rsidR="004B3C6C">
        <w:t>Improve mobility across the region that allows efficient and reliable movement of goods and people.</w:t>
      </w:r>
    </w:p>
    <w:p w14:paraId="25631AA1" w14:textId="142ED599" w:rsidR="00F53CEE" w:rsidRPr="007E072A" w:rsidRDefault="00F53CEE" w:rsidP="00BB2008">
      <w:pPr>
        <w:pStyle w:val="ListParagraph"/>
        <w:numPr>
          <w:ilvl w:val="0"/>
          <w:numId w:val="9"/>
        </w:numPr>
        <w:ind w:left="720"/>
      </w:pPr>
      <w:r w:rsidRPr="00BB2008">
        <w:rPr>
          <w:b/>
          <w:bCs/>
        </w:rPr>
        <w:t>Walking</w:t>
      </w:r>
      <w:r w:rsidR="004D771A" w:rsidRPr="00BB2008">
        <w:rPr>
          <w:b/>
          <w:bCs/>
        </w:rPr>
        <w:t>,</w:t>
      </w:r>
      <w:r w:rsidRPr="00BB2008">
        <w:rPr>
          <w:b/>
          <w:bCs/>
        </w:rPr>
        <w:t xml:space="preserve"> Biking</w:t>
      </w:r>
      <w:r w:rsidR="004D771A" w:rsidRPr="00BB2008">
        <w:rPr>
          <w:b/>
          <w:bCs/>
        </w:rPr>
        <w:t xml:space="preserve"> &amp; Rolling</w:t>
      </w:r>
      <w:r w:rsidRPr="007E072A">
        <w:t xml:space="preserve"> – </w:t>
      </w:r>
      <w:r w:rsidR="004B3C6C">
        <w:t xml:space="preserve">Empower people to walk, bike, and roll more often as a mode of transportation. </w:t>
      </w:r>
    </w:p>
    <w:p w14:paraId="66014D28" w14:textId="5E840770" w:rsidR="00F53CEE" w:rsidRPr="007E072A" w:rsidRDefault="00F53CEE" w:rsidP="00BB2008">
      <w:pPr>
        <w:pStyle w:val="ListParagraph"/>
        <w:numPr>
          <w:ilvl w:val="0"/>
          <w:numId w:val="9"/>
        </w:numPr>
        <w:ind w:left="720"/>
      </w:pPr>
      <w:r w:rsidRPr="00BB2008">
        <w:rPr>
          <w:b/>
          <w:bCs/>
        </w:rPr>
        <w:t>Transit Access</w:t>
      </w:r>
      <w:r w:rsidR="002E20F9" w:rsidRPr="00BB2008">
        <w:rPr>
          <w:b/>
          <w:bCs/>
        </w:rPr>
        <w:t xml:space="preserve"> &amp; Reliability</w:t>
      </w:r>
      <w:r w:rsidRPr="007E072A">
        <w:t xml:space="preserve"> – </w:t>
      </w:r>
      <w:r w:rsidR="004B3C6C">
        <w:t xml:space="preserve">Support people’s access to reliable transit service. </w:t>
      </w:r>
    </w:p>
    <w:p w14:paraId="3E2C8C50" w14:textId="12422B99" w:rsidR="00F53CEE" w:rsidRPr="007E072A" w:rsidRDefault="00F53CEE" w:rsidP="00BB2008">
      <w:pPr>
        <w:pStyle w:val="ListParagraph"/>
        <w:numPr>
          <w:ilvl w:val="0"/>
          <w:numId w:val="9"/>
        </w:numPr>
        <w:ind w:left="720"/>
      </w:pPr>
      <w:r w:rsidRPr="00BB2008">
        <w:rPr>
          <w:b/>
          <w:bCs/>
        </w:rPr>
        <w:t>Maintain Transportation Infrastructure</w:t>
      </w:r>
      <w:r w:rsidRPr="007E072A">
        <w:t xml:space="preserve"> – </w:t>
      </w:r>
      <w:r w:rsidR="004B3C6C">
        <w:t>Sustain transportation infrastructure in a state of good repair.</w:t>
      </w:r>
    </w:p>
    <w:p w14:paraId="4E0FA4E4" w14:textId="167F6EC3" w:rsidR="00F53CEE" w:rsidRPr="007E072A" w:rsidRDefault="007C54EC" w:rsidP="00BB2008">
      <w:pPr>
        <w:pStyle w:val="ListParagraph"/>
        <w:numPr>
          <w:ilvl w:val="0"/>
          <w:numId w:val="9"/>
        </w:numPr>
        <w:ind w:left="720"/>
      </w:pPr>
      <w:r w:rsidRPr="00BB2008">
        <w:rPr>
          <w:b/>
          <w:bCs/>
        </w:rPr>
        <w:t>Community Context and Impact Reduction</w:t>
      </w:r>
      <w:r w:rsidR="00F53CEE" w:rsidRPr="007E072A">
        <w:t xml:space="preserve"> – </w:t>
      </w:r>
      <w:r w:rsidR="004B3C6C">
        <w:t>Strengthen equitable access to and support environmental considerations into transportation planning decisions.</w:t>
      </w:r>
      <w:r w:rsidR="00C44BA2" w:rsidRPr="007E072A">
        <w:t xml:space="preserve">  </w:t>
      </w:r>
    </w:p>
    <w:p w14:paraId="7FE69C31" w14:textId="0BEAF9B9" w:rsidR="00F53CEE" w:rsidRPr="007E072A" w:rsidRDefault="007C54EC" w:rsidP="00BB2008">
      <w:pPr>
        <w:pStyle w:val="ListParagraph"/>
        <w:numPr>
          <w:ilvl w:val="0"/>
          <w:numId w:val="9"/>
        </w:numPr>
        <w:ind w:left="720"/>
      </w:pPr>
      <w:r w:rsidRPr="00BB2008">
        <w:rPr>
          <w:b/>
          <w:bCs/>
        </w:rPr>
        <w:t>Freight Network–Moving Goods</w:t>
      </w:r>
      <w:r w:rsidR="00F53CEE" w:rsidRPr="007E072A">
        <w:t xml:space="preserve"> – </w:t>
      </w:r>
      <w:r w:rsidR="001F4A60">
        <w:t>A</w:t>
      </w:r>
      <w:r w:rsidR="004B3C6C">
        <w:t>ccommodate freight movement to strengthen regional economic priorities and support efficient consumer mobility and delivery.</w:t>
      </w:r>
    </w:p>
    <w:p w14:paraId="53C85F72" w14:textId="4D0B8021" w:rsidR="00F53CEE" w:rsidRPr="001D3CB5" w:rsidRDefault="00F53CEE" w:rsidP="00BB2008">
      <w:pPr>
        <w:pStyle w:val="ListParagraph"/>
        <w:numPr>
          <w:ilvl w:val="0"/>
          <w:numId w:val="9"/>
        </w:numPr>
        <w:ind w:left="720"/>
      </w:pPr>
      <w:r w:rsidRPr="00BB2008">
        <w:rPr>
          <w:b/>
          <w:bCs/>
        </w:rPr>
        <w:t>Emerging Transportation Trends</w:t>
      </w:r>
      <w:r w:rsidRPr="007E072A">
        <w:t xml:space="preserve"> – </w:t>
      </w:r>
      <w:r w:rsidR="004B3C6C">
        <w:t>Monitor transportation trends and new technologies shown to improve the way people travel and incorporate into regional transportation plans.</w:t>
      </w:r>
    </w:p>
    <w:p w14:paraId="4E1FD6FC" w14:textId="6B262F2F" w:rsidR="00CB3B9A" w:rsidRPr="007E072A" w:rsidRDefault="004B3C6C" w:rsidP="00BB2008">
      <w:pPr>
        <w:pStyle w:val="ListParagraph"/>
        <w:numPr>
          <w:ilvl w:val="0"/>
          <w:numId w:val="9"/>
        </w:numPr>
        <w:ind w:left="720"/>
      </w:pPr>
      <w:r>
        <w:rPr>
          <w:b/>
          <w:bCs/>
        </w:rPr>
        <w:lastRenderedPageBreak/>
        <w:t>Transportation Decisions</w:t>
      </w:r>
      <w:r w:rsidR="00CB3B9A" w:rsidRPr="00BB2008">
        <w:rPr>
          <w:b/>
          <w:bCs/>
        </w:rPr>
        <w:t xml:space="preserve"> </w:t>
      </w:r>
      <w:r w:rsidR="00CB3B9A" w:rsidRPr="007E072A">
        <w:t xml:space="preserve">– </w:t>
      </w:r>
      <w:r>
        <w:t>Make regional transportation decisions that tie local and regional priorities together, promote fiscal responsibility, and support the movement of goods and people.</w:t>
      </w:r>
    </w:p>
    <w:p w14:paraId="674DDD66" w14:textId="686E1215" w:rsidR="00F55FFD" w:rsidRPr="007E072A" w:rsidRDefault="004B3C6C" w:rsidP="00BB2008">
      <w:pPr>
        <w:pStyle w:val="ListParagraph"/>
        <w:numPr>
          <w:ilvl w:val="0"/>
          <w:numId w:val="9"/>
        </w:numPr>
        <w:ind w:left="720"/>
      </w:pPr>
      <w:r>
        <w:rPr>
          <w:b/>
          <w:bCs/>
        </w:rPr>
        <w:t>Connecting People and Places</w:t>
      </w:r>
      <w:r w:rsidR="00F55FFD" w:rsidRPr="00BB2008">
        <w:rPr>
          <w:b/>
          <w:bCs/>
        </w:rPr>
        <w:t xml:space="preserve"> </w:t>
      </w:r>
      <w:r w:rsidR="00F55FFD" w:rsidRPr="007E072A">
        <w:t xml:space="preserve">– </w:t>
      </w:r>
      <w:r>
        <w:t>Consider where people live and work, and people’s relationships to the built environment in regional long-term transportation decisions.</w:t>
      </w:r>
    </w:p>
    <w:p w14:paraId="6D9DCC87" w14:textId="04B9F468" w:rsidR="006E6A3B" w:rsidRDefault="006E6A3B" w:rsidP="006E6A3B">
      <w:r w:rsidRPr="007E072A">
        <w:t xml:space="preserve">Figure 6 </w:t>
      </w:r>
      <w:r w:rsidR="0044102E">
        <w:t>below</w:t>
      </w:r>
      <w:r w:rsidR="00A31C33">
        <w:t xml:space="preserve">, </w:t>
      </w:r>
      <w:r w:rsidRPr="007E072A">
        <w:t xml:space="preserve">shows the relationship between the goals of </w:t>
      </w:r>
      <w:r w:rsidR="00BC1208" w:rsidRPr="007E072A">
        <w:t>the 20</w:t>
      </w:r>
      <w:r w:rsidR="00BC1208">
        <w:t>50</w:t>
      </w:r>
      <w:r w:rsidR="00BC1208" w:rsidRPr="007E072A">
        <w:t xml:space="preserve"> Fargo- Moorhead MTP</w:t>
      </w:r>
      <w:r w:rsidR="00BC1208">
        <w:t xml:space="preserve"> – </w:t>
      </w:r>
      <w:r w:rsidR="00A31C33">
        <w:t>Transportation Moving Ahead</w:t>
      </w:r>
      <w:r w:rsidR="00BC1208">
        <w:t xml:space="preserve">, </w:t>
      </w:r>
      <w:r w:rsidRPr="007E072A">
        <w:t>and the program areas of the UPWP.</w:t>
      </w:r>
    </w:p>
    <w:p w14:paraId="160097D9" w14:textId="1B45B183" w:rsidR="0044102E" w:rsidRDefault="0044102E" w:rsidP="00B57106">
      <w:pPr>
        <w:spacing w:after="0"/>
      </w:pPr>
      <w:r w:rsidRPr="0044102E">
        <w:rPr>
          <w:noProof/>
        </w:rPr>
        <w:drawing>
          <wp:inline distT="0" distB="0" distL="0" distR="0" wp14:anchorId="116EB513" wp14:editId="4DBE5EBF">
            <wp:extent cx="5943600" cy="5576570"/>
            <wp:effectExtent l="0" t="0" r="0" b="5080"/>
            <wp:docPr id="1296496843"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496843" name="Picture 1" descr="Table&#10;&#10;Description automatically generated"/>
                    <pic:cNvPicPr/>
                  </pic:nvPicPr>
                  <pic:blipFill>
                    <a:blip r:embed="rId17"/>
                    <a:stretch>
                      <a:fillRect/>
                    </a:stretch>
                  </pic:blipFill>
                  <pic:spPr>
                    <a:xfrm>
                      <a:off x="0" y="0"/>
                      <a:ext cx="5943600" cy="5576570"/>
                    </a:xfrm>
                    <a:prstGeom prst="rect">
                      <a:avLst/>
                    </a:prstGeom>
                  </pic:spPr>
                </pic:pic>
              </a:graphicData>
            </a:graphic>
          </wp:inline>
        </w:drawing>
      </w:r>
    </w:p>
    <w:p w14:paraId="1A2B4B76" w14:textId="29E2A846" w:rsidR="00F95C25" w:rsidRPr="007E072A" w:rsidRDefault="00F95C25" w:rsidP="00F95C25">
      <w:pPr>
        <w:pStyle w:val="Heading1"/>
      </w:pPr>
      <w:r w:rsidRPr="007E072A">
        <w:lastRenderedPageBreak/>
        <w:t>Federal Planning Factors</w:t>
      </w:r>
    </w:p>
    <w:p w14:paraId="47395F96" w14:textId="6B0E6696" w:rsidR="00F95C25" w:rsidRPr="007E072A" w:rsidRDefault="00F95C25" w:rsidP="00F95C25">
      <w:r w:rsidRPr="007E072A">
        <w:t xml:space="preserve">This UPWP also contains activities to assist in the implementation of provisions contained in surface transportation legislation. The most current federal authorizing legislation is the Infrastructure Investment and Jobs Act (IIJA). The IIJA builds upon previous legislation entitled Fixing America’s Surface Transportation Act (FAST Act) and identifies ten planning factors to be considered by MPOs in developing plans and programs that are reflected in the various tasks of the Metro COG UPWP. The UPWP, will consider the following planning factors in the transportation planning process and they will be reflected in the Program Areas and tasks identified in this UPWP. The ten planning factors are: </w:t>
      </w:r>
    </w:p>
    <w:p w14:paraId="7DA23AAD" w14:textId="50518691" w:rsidR="00F95C25" w:rsidRPr="007E072A" w:rsidRDefault="00F95C25" w:rsidP="004B3C6C">
      <w:pPr>
        <w:pStyle w:val="ListParagraph"/>
        <w:numPr>
          <w:ilvl w:val="0"/>
          <w:numId w:val="2"/>
        </w:numPr>
      </w:pPr>
      <w:r w:rsidRPr="007E072A">
        <w:t xml:space="preserve">Support the </w:t>
      </w:r>
      <w:r w:rsidRPr="007E072A">
        <w:rPr>
          <w:b/>
          <w:bCs/>
        </w:rPr>
        <w:t>economic vitality</w:t>
      </w:r>
      <w:r w:rsidRPr="007E072A">
        <w:t xml:space="preserve"> of the metropolitan area, especially by enabling global competitiveness, productivity and </w:t>
      </w:r>
      <w:proofErr w:type="gramStart"/>
      <w:r w:rsidRPr="007E072A">
        <w:t>efficiency;</w:t>
      </w:r>
      <w:proofErr w:type="gramEnd"/>
      <w:r w:rsidRPr="007E072A">
        <w:t xml:space="preserve"> </w:t>
      </w:r>
    </w:p>
    <w:p w14:paraId="108EE282" w14:textId="62A45AB7" w:rsidR="00F95C25" w:rsidRPr="007E072A" w:rsidRDefault="00F95C25" w:rsidP="004B3C6C">
      <w:pPr>
        <w:pStyle w:val="ListParagraph"/>
        <w:numPr>
          <w:ilvl w:val="0"/>
          <w:numId w:val="2"/>
        </w:numPr>
      </w:pPr>
      <w:r w:rsidRPr="007E072A">
        <w:t xml:space="preserve">Increase the </w:t>
      </w:r>
      <w:r w:rsidRPr="007E072A">
        <w:rPr>
          <w:b/>
          <w:bCs/>
        </w:rPr>
        <w:t>safety</w:t>
      </w:r>
      <w:r w:rsidRPr="007E072A">
        <w:t xml:space="preserve"> of the transportation system for motorized and non-motorized </w:t>
      </w:r>
      <w:proofErr w:type="gramStart"/>
      <w:r w:rsidRPr="007E072A">
        <w:t>users;</w:t>
      </w:r>
      <w:proofErr w:type="gramEnd"/>
    </w:p>
    <w:p w14:paraId="5A87729A" w14:textId="563909DA" w:rsidR="00F95C25" w:rsidRPr="007E072A" w:rsidRDefault="00F95C25" w:rsidP="004B3C6C">
      <w:pPr>
        <w:pStyle w:val="ListParagraph"/>
        <w:numPr>
          <w:ilvl w:val="0"/>
          <w:numId w:val="2"/>
        </w:numPr>
      </w:pPr>
      <w:r w:rsidRPr="007E072A">
        <w:t xml:space="preserve">Increase the </w:t>
      </w:r>
      <w:r w:rsidRPr="007E072A">
        <w:rPr>
          <w:b/>
          <w:bCs/>
        </w:rPr>
        <w:t>security</w:t>
      </w:r>
      <w:r w:rsidRPr="007E072A">
        <w:t xml:space="preserve"> of the transportation system for motorized and nonmotorized </w:t>
      </w:r>
      <w:proofErr w:type="gramStart"/>
      <w:r w:rsidRPr="007E072A">
        <w:t>users;</w:t>
      </w:r>
      <w:proofErr w:type="gramEnd"/>
    </w:p>
    <w:p w14:paraId="582A8171" w14:textId="77777777" w:rsidR="00F95C25" w:rsidRPr="007E072A" w:rsidRDefault="00F95C25" w:rsidP="004B3C6C">
      <w:pPr>
        <w:pStyle w:val="ListParagraph"/>
        <w:numPr>
          <w:ilvl w:val="0"/>
          <w:numId w:val="2"/>
        </w:numPr>
      </w:pPr>
      <w:r w:rsidRPr="007E072A">
        <w:t xml:space="preserve">Increase the </w:t>
      </w:r>
      <w:r w:rsidRPr="007E072A">
        <w:rPr>
          <w:b/>
          <w:bCs/>
        </w:rPr>
        <w:t>accessibility and mobility</w:t>
      </w:r>
      <w:r w:rsidRPr="007E072A">
        <w:t xml:space="preserve"> of people and for </w:t>
      </w:r>
      <w:proofErr w:type="gramStart"/>
      <w:r w:rsidRPr="007E072A">
        <w:t>freight;</w:t>
      </w:r>
      <w:proofErr w:type="gramEnd"/>
    </w:p>
    <w:p w14:paraId="2DA20CA2" w14:textId="77777777" w:rsidR="00F95C25" w:rsidRPr="007E072A" w:rsidRDefault="00F95C25" w:rsidP="004B3C6C">
      <w:pPr>
        <w:pStyle w:val="ListParagraph"/>
        <w:numPr>
          <w:ilvl w:val="0"/>
          <w:numId w:val="2"/>
        </w:numPr>
      </w:pPr>
      <w:r w:rsidRPr="007E072A">
        <w:t xml:space="preserve">Protect and enhance the </w:t>
      </w:r>
      <w:r w:rsidRPr="007E072A">
        <w:rPr>
          <w:b/>
          <w:bCs/>
        </w:rPr>
        <w:t>environment</w:t>
      </w:r>
      <w:r w:rsidRPr="007E072A">
        <w:t xml:space="preserve">, promote energy conservation, improve quality of life, and promote consistency between transportation improvements and state and local planned growth and </w:t>
      </w:r>
      <w:r w:rsidRPr="007E072A">
        <w:rPr>
          <w:b/>
          <w:bCs/>
        </w:rPr>
        <w:t>economic development</w:t>
      </w:r>
      <w:r w:rsidRPr="007E072A">
        <w:t xml:space="preserve"> </w:t>
      </w:r>
      <w:proofErr w:type="gramStart"/>
      <w:r w:rsidRPr="007E072A">
        <w:t>patterns;</w:t>
      </w:r>
      <w:proofErr w:type="gramEnd"/>
    </w:p>
    <w:p w14:paraId="795F0343" w14:textId="77777777" w:rsidR="00F95C25" w:rsidRPr="007E072A" w:rsidRDefault="00F95C25" w:rsidP="004B3C6C">
      <w:pPr>
        <w:pStyle w:val="ListParagraph"/>
        <w:numPr>
          <w:ilvl w:val="0"/>
          <w:numId w:val="2"/>
        </w:numPr>
      </w:pPr>
      <w:r w:rsidRPr="007E072A">
        <w:t xml:space="preserve">Enhance the </w:t>
      </w:r>
      <w:r w:rsidRPr="007E072A">
        <w:rPr>
          <w:b/>
          <w:bCs/>
        </w:rPr>
        <w:t>integration and connectivity</w:t>
      </w:r>
      <w:r w:rsidRPr="007E072A">
        <w:t xml:space="preserve"> of the transportation system, across and between modes for people and </w:t>
      </w:r>
      <w:proofErr w:type="gramStart"/>
      <w:r w:rsidRPr="007E072A">
        <w:t>freight;</w:t>
      </w:r>
      <w:proofErr w:type="gramEnd"/>
    </w:p>
    <w:p w14:paraId="0A119CAE" w14:textId="77777777" w:rsidR="00F95C25" w:rsidRPr="007E072A" w:rsidRDefault="00F95C25" w:rsidP="004B3C6C">
      <w:pPr>
        <w:pStyle w:val="ListParagraph"/>
        <w:numPr>
          <w:ilvl w:val="0"/>
          <w:numId w:val="2"/>
        </w:numPr>
      </w:pPr>
      <w:r w:rsidRPr="007E072A">
        <w:t xml:space="preserve">Promote efficient system </w:t>
      </w:r>
      <w:r w:rsidRPr="007E072A">
        <w:rPr>
          <w:b/>
          <w:bCs/>
        </w:rPr>
        <w:t xml:space="preserve">management and </w:t>
      </w:r>
      <w:proofErr w:type="gramStart"/>
      <w:r w:rsidRPr="007E072A">
        <w:rPr>
          <w:b/>
          <w:bCs/>
        </w:rPr>
        <w:t>operation</w:t>
      </w:r>
      <w:r w:rsidRPr="007E072A">
        <w:t>;</w:t>
      </w:r>
      <w:proofErr w:type="gramEnd"/>
    </w:p>
    <w:p w14:paraId="7D62C18F" w14:textId="77777777" w:rsidR="00F95C25" w:rsidRPr="007E072A" w:rsidRDefault="00F95C25" w:rsidP="004B3C6C">
      <w:pPr>
        <w:pStyle w:val="ListParagraph"/>
        <w:numPr>
          <w:ilvl w:val="0"/>
          <w:numId w:val="2"/>
        </w:numPr>
      </w:pPr>
      <w:r w:rsidRPr="007E072A">
        <w:t xml:space="preserve">Emphasize the </w:t>
      </w:r>
      <w:r w:rsidRPr="007E072A">
        <w:rPr>
          <w:b/>
          <w:bCs/>
        </w:rPr>
        <w:t>preservation</w:t>
      </w:r>
      <w:r w:rsidRPr="007E072A">
        <w:t xml:space="preserve"> of the existing transportation </w:t>
      </w:r>
      <w:proofErr w:type="gramStart"/>
      <w:r w:rsidRPr="007E072A">
        <w:t>system;</w:t>
      </w:r>
      <w:proofErr w:type="gramEnd"/>
    </w:p>
    <w:p w14:paraId="4117BC97" w14:textId="77777777" w:rsidR="00F95C25" w:rsidRPr="007E072A" w:rsidRDefault="00F95C25" w:rsidP="004B3C6C">
      <w:pPr>
        <w:pStyle w:val="ListParagraph"/>
        <w:numPr>
          <w:ilvl w:val="0"/>
          <w:numId w:val="2"/>
        </w:numPr>
      </w:pPr>
      <w:r w:rsidRPr="007E072A">
        <w:t xml:space="preserve">Improve </w:t>
      </w:r>
      <w:r w:rsidRPr="007E072A">
        <w:rPr>
          <w:b/>
          <w:bCs/>
        </w:rPr>
        <w:t>resiliency and reliability</w:t>
      </w:r>
      <w:r w:rsidRPr="007E072A">
        <w:t xml:space="preserve"> of the transportation system and reduce or mitigate storm water impacts of surface transportation; and</w:t>
      </w:r>
    </w:p>
    <w:p w14:paraId="7B17B5F1" w14:textId="46AAB9CF" w:rsidR="00F95C25" w:rsidRPr="007E072A" w:rsidRDefault="00F95C25" w:rsidP="004B3C6C">
      <w:pPr>
        <w:pStyle w:val="ListParagraph"/>
        <w:numPr>
          <w:ilvl w:val="0"/>
          <w:numId w:val="2"/>
        </w:numPr>
      </w:pPr>
      <w:r w:rsidRPr="007E072A">
        <w:t xml:space="preserve">Enhance travel and </w:t>
      </w:r>
      <w:r w:rsidRPr="007E072A">
        <w:rPr>
          <w:b/>
          <w:bCs/>
        </w:rPr>
        <w:t>tourism</w:t>
      </w:r>
      <w:r w:rsidRPr="007E072A">
        <w:t>.</w:t>
      </w:r>
    </w:p>
    <w:p w14:paraId="041D78EA" w14:textId="367F1AD6" w:rsidR="00F23768" w:rsidRDefault="00F95C25" w:rsidP="00F95C25">
      <w:r w:rsidRPr="007E072A">
        <w:t>Figure 7</w:t>
      </w:r>
      <w:r w:rsidR="00A31C33">
        <w:t xml:space="preserve"> on the following page,</w:t>
      </w:r>
      <w:r w:rsidRPr="007E072A">
        <w:t xml:space="preserve"> identifies the Program Areas of the UPWP that address each of the ten planning factors.</w:t>
      </w:r>
    </w:p>
    <w:p w14:paraId="5CBED807" w14:textId="77777777" w:rsidR="001F4A60" w:rsidRDefault="001F4A60" w:rsidP="00F95C25"/>
    <w:p w14:paraId="6295397E" w14:textId="77777777" w:rsidR="001F4A60" w:rsidRDefault="001F4A60" w:rsidP="00F95C25"/>
    <w:p w14:paraId="0A91D29D" w14:textId="3728F8E8" w:rsidR="00752BB5" w:rsidRDefault="00752BB5">
      <w:pPr>
        <w:spacing w:after="160" w:line="259" w:lineRule="auto"/>
      </w:pPr>
      <w:r>
        <w:br w:type="page"/>
      </w:r>
    </w:p>
    <w:p w14:paraId="25701CAE" w14:textId="415F36A4" w:rsidR="00F95C25" w:rsidRPr="007E072A" w:rsidRDefault="00F23768" w:rsidP="00F23768">
      <w:pPr>
        <w:pStyle w:val="Subtitle"/>
      </w:pPr>
      <w:r w:rsidRPr="007E072A">
        <w:lastRenderedPageBreak/>
        <w:t xml:space="preserve">Figure 7 </w:t>
      </w:r>
      <w:r w:rsidR="005B4764">
        <w:t xml:space="preserve">- </w:t>
      </w:r>
      <w:r w:rsidRPr="007E072A">
        <w:t>FAST Planning Factors Addressed in the Metro COG UPWP (as listed in 23 CFR 450. Carried forward from MAP-21 to FAST Act to IIJA)</w:t>
      </w:r>
    </w:p>
    <w:p w14:paraId="55017A46" w14:textId="77777777" w:rsidR="00A34C1B" w:rsidRPr="007E072A" w:rsidRDefault="00A34C1B" w:rsidP="00A34C1B">
      <w:pPr>
        <w:spacing w:after="0" w:line="240" w:lineRule="auto"/>
      </w:pPr>
    </w:p>
    <w:tbl>
      <w:tblPr>
        <w:tblW w:w="9352" w:type="dxa"/>
        <w:tblInd w:w="94" w:type="dxa"/>
        <w:tblLayout w:type="fixed"/>
        <w:tblCellMar>
          <w:left w:w="0" w:type="dxa"/>
          <w:right w:w="0" w:type="dxa"/>
        </w:tblCellMar>
        <w:tblLook w:val="01E0" w:firstRow="1" w:lastRow="1" w:firstColumn="1" w:lastColumn="1" w:noHBand="0" w:noVBand="0"/>
      </w:tblPr>
      <w:tblGrid>
        <w:gridCol w:w="682"/>
        <w:gridCol w:w="2998"/>
        <w:gridCol w:w="473"/>
        <w:gridCol w:w="523"/>
        <w:gridCol w:w="540"/>
        <w:gridCol w:w="540"/>
        <w:gridCol w:w="540"/>
        <w:gridCol w:w="679"/>
        <w:gridCol w:w="571"/>
        <w:gridCol w:w="574"/>
        <w:gridCol w:w="559"/>
        <w:gridCol w:w="673"/>
      </w:tblGrid>
      <w:tr w:rsidR="007E072A" w:rsidRPr="007E072A" w14:paraId="19400CE7" w14:textId="77777777" w:rsidTr="00752BB5">
        <w:trPr>
          <w:trHeight w:hRule="exact" w:val="230"/>
        </w:trPr>
        <w:tc>
          <w:tcPr>
            <w:tcW w:w="3680" w:type="dxa"/>
            <w:gridSpan w:val="2"/>
            <w:vMerge w:val="restart"/>
            <w:tcBorders>
              <w:top w:val="single" w:sz="4" w:space="0" w:color="000000"/>
              <w:left w:val="single" w:sz="4" w:space="0" w:color="000000"/>
              <w:right w:val="single" w:sz="4" w:space="0" w:color="000000"/>
            </w:tcBorders>
            <w:shd w:val="clear" w:color="auto" w:fill="auto"/>
          </w:tcPr>
          <w:p w14:paraId="6AA13AB1" w14:textId="77777777" w:rsidR="00A34C1B" w:rsidRPr="007E072A" w:rsidRDefault="00A34C1B" w:rsidP="00AD59EB">
            <w:pPr>
              <w:spacing w:before="2" w:after="0" w:line="100" w:lineRule="exact"/>
              <w:rPr>
                <w:sz w:val="10"/>
                <w:szCs w:val="10"/>
              </w:rPr>
            </w:pPr>
          </w:p>
          <w:p w14:paraId="46557EF4" w14:textId="77777777" w:rsidR="00A34C1B" w:rsidRPr="007E072A" w:rsidRDefault="00A34C1B" w:rsidP="00AD59EB">
            <w:pPr>
              <w:spacing w:after="0" w:line="200" w:lineRule="exact"/>
              <w:rPr>
                <w:sz w:val="20"/>
                <w:szCs w:val="20"/>
              </w:rPr>
            </w:pPr>
          </w:p>
          <w:p w14:paraId="58F42AA2" w14:textId="77777777" w:rsidR="00A34C1B" w:rsidRPr="007E072A" w:rsidRDefault="00A34C1B" w:rsidP="00AD59EB">
            <w:pPr>
              <w:spacing w:after="0" w:line="200" w:lineRule="exact"/>
              <w:rPr>
                <w:sz w:val="20"/>
                <w:szCs w:val="20"/>
              </w:rPr>
            </w:pPr>
          </w:p>
          <w:p w14:paraId="2A147A72" w14:textId="77777777" w:rsidR="00A34C1B" w:rsidRPr="007E072A" w:rsidRDefault="00A34C1B" w:rsidP="00AD59EB">
            <w:pPr>
              <w:spacing w:after="0" w:line="200" w:lineRule="exact"/>
              <w:rPr>
                <w:sz w:val="20"/>
                <w:szCs w:val="20"/>
              </w:rPr>
            </w:pPr>
          </w:p>
          <w:p w14:paraId="6EAA28F9" w14:textId="77777777" w:rsidR="00A34C1B" w:rsidRPr="007E072A" w:rsidRDefault="00A34C1B" w:rsidP="00AD59EB">
            <w:pPr>
              <w:spacing w:after="0" w:line="200" w:lineRule="exact"/>
              <w:rPr>
                <w:sz w:val="20"/>
                <w:szCs w:val="20"/>
              </w:rPr>
            </w:pPr>
          </w:p>
          <w:p w14:paraId="10F2D631" w14:textId="77777777" w:rsidR="00A34C1B" w:rsidRPr="007E072A" w:rsidRDefault="00A34C1B" w:rsidP="00AD59EB">
            <w:pPr>
              <w:spacing w:after="0" w:line="200" w:lineRule="exact"/>
              <w:rPr>
                <w:sz w:val="20"/>
                <w:szCs w:val="20"/>
              </w:rPr>
            </w:pPr>
          </w:p>
          <w:p w14:paraId="4F0FC17C" w14:textId="77777777" w:rsidR="00A34C1B" w:rsidRPr="00752BB5" w:rsidRDefault="00A34C1B" w:rsidP="00AD59EB">
            <w:pPr>
              <w:spacing w:after="0" w:line="240" w:lineRule="auto"/>
              <w:ind w:left="1232" w:right="1215"/>
              <w:jc w:val="center"/>
              <w:rPr>
                <w:rFonts w:eastAsia="Century Gothic" w:cs="Century Gothic"/>
                <w:sz w:val="18"/>
                <w:szCs w:val="18"/>
              </w:rPr>
            </w:pPr>
            <w:r w:rsidRPr="00752BB5">
              <w:rPr>
                <w:rFonts w:eastAsia="Century Gothic" w:cs="Century Gothic"/>
                <w:b/>
                <w:bCs/>
                <w:spacing w:val="1"/>
                <w:sz w:val="18"/>
                <w:szCs w:val="18"/>
              </w:rPr>
              <w:t>M</w:t>
            </w:r>
            <w:r w:rsidRPr="00752BB5">
              <w:rPr>
                <w:rFonts w:eastAsia="Century Gothic" w:cs="Century Gothic"/>
                <w:b/>
                <w:bCs/>
                <w:sz w:val="18"/>
                <w:szCs w:val="18"/>
              </w:rPr>
              <w:t>e</w:t>
            </w:r>
            <w:r w:rsidRPr="00752BB5">
              <w:rPr>
                <w:rFonts w:eastAsia="Century Gothic" w:cs="Century Gothic"/>
                <w:b/>
                <w:bCs/>
                <w:spacing w:val="1"/>
                <w:sz w:val="18"/>
                <w:szCs w:val="18"/>
              </w:rPr>
              <w:t>t</w:t>
            </w:r>
            <w:r w:rsidRPr="00752BB5">
              <w:rPr>
                <w:rFonts w:eastAsia="Century Gothic" w:cs="Century Gothic"/>
                <w:b/>
                <w:bCs/>
                <w:sz w:val="18"/>
                <w:szCs w:val="18"/>
              </w:rPr>
              <w:t>ro</w:t>
            </w:r>
            <w:r w:rsidRPr="00752BB5">
              <w:rPr>
                <w:rFonts w:eastAsia="Century Gothic" w:cs="Century Gothic"/>
                <w:b/>
                <w:bCs/>
                <w:spacing w:val="-2"/>
                <w:sz w:val="18"/>
                <w:szCs w:val="18"/>
              </w:rPr>
              <w:t xml:space="preserve"> </w:t>
            </w:r>
            <w:r w:rsidRPr="00752BB5">
              <w:rPr>
                <w:rFonts w:eastAsia="Century Gothic" w:cs="Century Gothic"/>
                <w:b/>
                <w:bCs/>
                <w:spacing w:val="1"/>
                <w:sz w:val="18"/>
                <w:szCs w:val="18"/>
              </w:rPr>
              <w:t>C</w:t>
            </w:r>
            <w:r w:rsidRPr="00752BB5">
              <w:rPr>
                <w:rFonts w:eastAsia="Century Gothic" w:cs="Century Gothic"/>
                <w:b/>
                <w:bCs/>
                <w:sz w:val="18"/>
                <w:szCs w:val="18"/>
              </w:rPr>
              <w:t>OG’s</w:t>
            </w:r>
          </w:p>
          <w:p w14:paraId="2A7E87EB" w14:textId="77777777" w:rsidR="00A34C1B" w:rsidRPr="007E072A" w:rsidRDefault="00A34C1B" w:rsidP="00AD59EB">
            <w:pPr>
              <w:spacing w:after="0" w:line="240" w:lineRule="auto"/>
              <w:ind w:left="889" w:right="868"/>
              <w:jc w:val="center"/>
              <w:rPr>
                <w:rFonts w:eastAsia="Century Gothic" w:cs="Century Gothic"/>
                <w:sz w:val="18"/>
                <w:szCs w:val="18"/>
              </w:rPr>
            </w:pPr>
            <w:r w:rsidRPr="00752BB5">
              <w:rPr>
                <w:rFonts w:eastAsia="Century Gothic" w:cs="Century Gothic"/>
                <w:b/>
                <w:bCs/>
                <w:sz w:val="18"/>
                <w:szCs w:val="18"/>
              </w:rPr>
              <w:t>UP</w:t>
            </w:r>
            <w:r w:rsidRPr="00752BB5">
              <w:rPr>
                <w:rFonts w:eastAsia="Century Gothic" w:cs="Century Gothic"/>
                <w:b/>
                <w:bCs/>
                <w:spacing w:val="1"/>
                <w:sz w:val="18"/>
                <w:szCs w:val="18"/>
              </w:rPr>
              <w:t>W</w:t>
            </w:r>
            <w:r w:rsidRPr="00752BB5">
              <w:rPr>
                <w:rFonts w:eastAsia="Century Gothic" w:cs="Century Gothic"/>
                <w:b/>
                <w:bCs/>
                <w:sz w:val="18"/>
                <w:szCs w:val="18"/>
              </w:rPr>
              <w:t>P Pro</w:t>
            </w:r>
            <w:r w:rsidRPr="00752BB5">
              <w:rPr>
                <w:rFonts w:eastAsia="Century Gothic" w:cs="Century Gothic"/>
                <w:b/>
                <w:bCs/>
                <w:spacing w:val="1"/>
                <w:sz w:val="18"/>
                <w:szCs w:val="18"/>
              </w:rPr>
              <w:t>g</w:t>
            </w:r>
            <w:r w:rsidRPr="00752BB5">
              <w:rPr>
                <w:rFonts w:eastAsia="Century Gothic" w:cs="Century Gothic"/>
                <w:b/>
                <w:bCs/>
                <w:sz w:val="18"/>
                <w:szCs w:val="18"/>
              </w:rPr>
              <w:t>r</w:t>
            </w:r>
            <w:r w:rsidRPr="00752BB5">
              <w:rPr>
                <w:rFonts w:eastAsia="Century Gothic" w:cs="Century Gothic"/>
                <w:b/>
                <w:bCs/>
                <w:spacing w:val="-1"/>
                <w:sz w:val="18"/>
                <w:szCs w:val="18"/>
              </w:rPr>
              <w:t>a</w:t>
            </w:r>
            <w:r w:rsidRPr="00752BB5">
              <w:rPr>
                <w:rFonts w:eastAsia="Century Gothic" w:cs="Century Gothic"/>
                <w:b/>
                <w:bCs/>
                <w:sz w:val="18"/>
                <w:szCs w:val="18"/>
              </w:rPr>
              <w:t>m</w:t>
            </w:r>
            <w:r w:rsidRPr="00752BB5">
              <w:rPr>
                <w:rFonts w:eastAsia="Century Gothic" w:cs="Century Gothic"/>
                <w:b/>
                <w:bCs/>
                <w:spacing w:val="-2"/>
                <w:sz w:val="18"/>
                <w:szCs w:val="18"/>
              </w:rPr>
              <w:t xml:space="preserve"> </w:t>
            </w:r>
            <w:r w:rsidRPr="00752BB5">
              <w:rPr>
                <w:rFonts w:eastAsia="Century Gothic" w:cs="Century Gothic"/>
                <w:b/>
                <w:bCs/>
                <w:spacing w:val="1"/>
                <w:w w:val="99"/>
                <w:sz w:val="18"/>
                <w:szCs w:val="18"/>
              </w:rPr>
              <w:t>A</w:t>
            </w:r>
            <w:r w:rsidRPr="00752BB5">
              <w:rPr>
                <w:rFonts w:eastAsia="Century Gothic" w:cs="Century Gothic"/>
                <w:b/>
                <w:bCs/>
                <w:w w:val="99"/>
                <w:sz w:val="18"/>
                <w:szCs w:val="18"/>
              </w:rPr>
              <w:t>r</w:t>
            </w:r>
            <w:r w:rsidRPr="00752BB5">
              <w:rPr>
                <w:rFonts w:eastAsia="Century Gothic" w:cs="Century Gothic"/>
                <w:b/>
                <w:bCs/>
                <w:spacing w:val="-2"/>
                <w:w w:val="99"/>
                <w:sz w:val="18"/>
                <w:szCs w:val="18"/>
              </w:rPr>
              <w:t>e</w:t>
            </w:r>
            <w:r w:rsidRPr="00752BB5">
              <w:rPr>
                <w:rFonts w:eastAsia="Century Gothic" w:cs="Century Gothic"/>
                <w:b/>
                <w:bCs/>
                <w:spacing w:val="1"/>
                <w:sz w:val="18"/>
                <w:szCs w:val="18"/>
              </w:rPr>
              <w:t>a</w:t>
            </w:r>
            <w:r w:rsidRPr="00752BB5">
              <w:rPr>
                <w:rFonts w:eastAsia="Century Gothic" w:cs="Century Gothic"/>
                <w:b/>
                <w:bCs/>
                <w:w w:val="99"/>
                <w:sz w:val="18"/>
                <w:szCs w:val="18"/>
              </w:rPr>
              <w:t>s</w:t>
            </w:r>
          </w:p>
        </w:tc>
        <w:tc>
          <w:tcPr>
            <w:tcW w:w="5672" w:type="dxa"/>
            <w:gridSpan w:val="10"/>
            <w:tcBorders>
              <w:top w:val="single" w:sz="4" w:space="0" w:color="000000"/>
              <w:left w:val="single" w:sz="4" w:space="0" w:color="000000"/>
              <w:bottom w:val="single" w:sz="4" w:space="0" w:color="000000"/>
              <w:right w:val="single" w:sz="4" w:space="0" w:color="000000"/>
            </w:tcBorders>
            <w:shd w:val="clear" w:color="auto" w:fill="auto"/>
          </w:tcPr>
          <w:p w14:paraId="5330FBFD" w14:textId="77777777" w:rsidR="00A34C1B" w:rsidRPr="007E072A" w:rsidRDefault="00A34C1B" w:rsidP="00AD59EB">
            <w:pPr>
              <w:spacing w:after="0" w:line="219" w:lineRule="exact"/>
              <w:ind w:left="1864" w:right="1843"/>
              <w:jc w:val="center"/>
              <w:rPr>
                <w:rFonts w:eastAsia="Century Gothic" w:cs="Century Gothic"/>
                <w:sz w:val="18"/>
                <w:szCs w:val="18"/>
              </w:rPr>
            </w:pPr>
            <w:r w:rsidRPr="00752BB5">
              <w:rPr>
                <w:rFonts w:eastAsia="Century Gothic" w:cs="Century Gothic"/>
                <w:b/>
                <w:bCs/>
                <w:sz w:val="18"/>
                <w:szCs w:val="18"/>
              </w:rPr>
              <w:t>F</w:t>
            </w:r>
            <w:r w:rsidRPr="00752BB5">
              <w:rPr>
                <w:rFonts w:eastAsia="Century Gothic" w:cs="Century Gothic"/>
                <w:b/>
                <w:bCs/>
                <w:spacing w:val="1"/>
                <w:sz w:val="18"/>
                <w:szCs w:val="18"/>
              </w:rPr>
              <w:t>A</w:t>
            </w:r>
            <w:r w:rsidRPr="00752BB5">
              <w:rPr>
                <w:rFonts w:eastAsia="Century Gothic" w:cs="Century Gothic"/>
                <w:b/>
                <w:bCs/>
                <w:sz w:val="18"/>
                <w:szCs w:val="18"/>
              </w:rPr>
              <w:t>ST</w:t>
            </w:r>
            <w:r w:rsidRPr="00752BB5">
              <w:rPr>
                <w:rFonts w:eastAsia="Century Gothic" w:cs="Century Gothic"/>
                <w:b/>
                <w:bCs/>
                <w:spacing w:val="-3"/>
                <w:sz w:val="18"/>
                <w:szCs w:val="18"/>
              </w:rPr>
              <w:t xml:space="preserve"> </w:t>
            </w:r>
            <w:r w:rsidRPr="00752BB5">
              <w:rPr>
                <w:rFonts w:eastAsia="Century Gothic" w:cs="Century Gothic"/>
                <w:b/>
                <w:bCs/>
                <w:sz w:val="18"/>
                <w:szCs w:val="18"/>
              </w:rPr>
              <w:t>P</w:t>
            </w:r>
            <w:r w:rsidRPr="00752BB5">
              <w:rPr>
                <w:rFonts w:eastAsia="Century Gothic" w:cs="Century Gothic"/>
                <w:b/>
                <w:bCs/>
                <w:spacing w:val="-2"/>
                <w:sz w:val="18"/>
                <w:szCs w:val="18"/>
              </w:rPr>
              <w:t>l</w:t>
            </w:r>
            <w:r w:rsidRPr="00752BB5">
              <w:rPr>
                <w:rFonts w:eastAsia="Century Gothic" w:cs="Century Gothic"/>
                <w:b/>
                <w:bCs/>
                <w:spacing w:val="1"/>
                <w:sz w:val="18"/>
                <w:szCs w:val="18"/>
              </w:rPr>
              <w:t>a</w:t>
            </w:r>
            <w:r w:rsidRPr="00752BB5">
              <w:rPr>
                <w:rFonts w:eastAsia="Century Gothic" w:cs="Century Gothic"/>
                <w:b/>
                <w:bCs/>
                <w:sz w:val="18"/>
                <w:szCs w:val="18"/>
              </w:rPr>
              <w:t>nning F</w:t>
            </w:r>
            <w:r w:rsidRPr="00752BB5">
              <w:rPr>
                <w:rFonts w:eastAsia="Century Gothic" w:cs="Century Gothic"/>
                <w:b/>
                <w:bCs/>
                <w:spacing w:val="1"/>
                <w:sz w:val="18"/>
                <w:szCs w:val="18"/>
              </w:rPr>
              <w:t>a</w:t>
            </w:r>
            <w:r w:rsidRPr="00752BB5">
              <w:rPr>
                <w:rFonts w:eastAsia="Century Gothic" w:cs="Century Gothic"/>
                <w:b/>
                <w:bCs/>
                <w:spacing w:val="-2"/>
                <w:sz w:val="18"/>
                <w:szCs w:val="18"/>
              </w:rPr>
              <w:t>c</w:t>
            </w:r>
            <w:r w:rsidRPr="00752BB5">
              <w:rPr>
                <w:rFonts w:eastAsia="Century Gothic" w:cs="Century Gothic"/>
                <w:b/>
                <w:bCs/>
                <w:spacing w:val="1"/>
                <w:w w:val="99"/>
                <w:sz w:val="18"/>
                <w:szCs w:val="18"/>
              </w:rPr>
              <w:t>t</w:t>
            </w:r>
            <w:r w:rsidRPr="00752BB5">
              <w:rPr>
                <w:rFonts w:eastAsia="Century Gothic" w:cs="Century Gothic"/>
                <w:b/>
                <w:bCs/>
                <w:w w:val="99"/>
                <w:sz w:val="18"/>
                <w:szCs w:val="18"/>
              </w:rPr>
              <w:t>ors</w:t>
            </w:r>
          </w:p>
        </w:tc>
      </w:tr>
      <w:tr w:rsidR="007E072A" w:rsidRPr="007E072A" w14:paraId="3CCB3C8D" w14:textId="77777777" w:rsidTr="00752BB5">
        <w:trPr>
          <w:trHeight w:hRule="exact" w:val="2585"/>
        </w:trPr>
        <w:tc>
          <w:tcPr>
            <w:tcW w:w="3680" w:type="dxa"/>
            <w:gridSpan w:val="2"/>
            <w:vMerge/>
            <w:tcBorders>
              <w:left w:val="single" w:sz="4" w:space="0" w:color="000000"/>
              <w:bottom w:val="single" w:sz="4" w:space="0" w:color="000000"/>
              <w:right w:val="single" w:sz="4" w:space="0" w:color="000000"/>
            </w:tcBorders>
            <w:shd w:val="clear" w:color="auto" w:fill="auto"/>
          </w:tcPr>
          <w:p w14:paraId="493BB449" w14:textId="77777777" w:rsidR="00A34C1B" w:rsidRPr="007E072A" w:rsidRDefault="00A34C1B" w:rsidP="00AD59EB"/>
        </w:tc>
        <w:tc>
          <w:tcPr>
            <w:tcW w:w="473" w:type="dxa"/>
            <w:tcBorders>
              <w:top w:val="single" w:sz="4" w:space="0" w:color="000000"/>
              <w:left w:val="single" w:sz="4" w:space="0" w:color="000000"/>
              <w:bottom w:val="single" w:sz="4" w:space="0" w:color="000000"/>
              <w:right w:val="single" w:sz="4" w:space="0" w:color="000000"/>
            </w:tcBorders>
            <w:textDirection w:val="btLr"/>
          </w:tcPr>
          <w:p w14:paraId="12804178" w14:textId="77777777" w:rsidR="00A34C1B" w:rsidRPr="007E072A" w:rsidRDefault="00A34C1B" w:rsidP="00AD59EB">
            <w:pPr>
              <w:spacing w:before="4" w:after="0" w:line="100" w:lineRule="exact"/>
              <w:rPr>
                <w:sz w:val="10"/>
                <w:szCs w:val="10"/>
              </w:rPr>
            </w:pPr>
          </w:p>
          <w:p w14:paraId="5D5C501D" w14:textId="77777777" w:rsidR="00A34C1B" w:rsidRPr="007E072A" w:rsidRDefault="00A34C1B" w:rsidP="00AD59EB">
            <w:pPr>
              <w:spacing w:after="0" w:line="240" w:lineRule="auto"/>
              <w:ind w:left="112" w:right="-20"/>
              <w:rPr>
                <w:rFonts w:eastAsia="Century Gothic" w:cs="Century Gothic"/>
                <w:sz w:val="18"/>
                <w:szCs w:val="18"/>
              </w:rPr>
            </w:pPr>
            <w:r w:rsidRPr="007E072A">
              <w:rPr>
                <w:rFonts w:eastAsia="Century Gothic" w:cs="Century Gothic"/>
                <w:sz w:val="18"/>
                <w:szCs w:val="18"/>
              </w:rPr>
              <w:t>E</w:t>
            </w:r>
            <w:r w:rsidRPr="007E072A">
              <w:rPr>
                <w:rFonts w:eastAsia="Century Gothic" w:cs="Century Gothic"/>
                <w:spacing w:val="1"/>
                <w:sz w:val="18"/>
                <w:szCs w:val="18"/>
              </w:rPr>
              <w:t>c</w:t>
            </w:r>
            <w:r w:rsidRPr="007E072A">
              <w:rPr>
                <w:rFonts w:eastAsia="Century Gothic" w:cs="Century Gothic"/>
                <w:sz w:val="18"/>
                <w:szCs w:val="18"/>
              </w:rPr>
              <w:t>ono</w:t>
            </w:r>
            <w:r w:rsidRPr="007E072A">
              <w:rPr>
                <w:rFonts w:eastAsia="Century Gothic" w:cs="Century Gothic"/>
                <w:spacing w:val="-1"/>
                <w:sz w:val="18"/>
                <w:szCs w:val="18"/>
              </w:rPr>
              <w:t>m</w:t>
            </w:r>
            <w:r w:rsidRPr="007E072A">
              <w:rPr>
                <w:rFonts w:eastAsia="Century Gothic" w:cs="Century Gothic"/>
                <w:sz w:val="18"/>
                <w:szCs w:val="18"/>
              </w:rPr>
              <w:t>ic</w:t>
            </w:r>
            <w:r w:rsidRPr="007E072A">
              <w:rPr>
                <w:rFonts w:eastAsia="Century Gothic" w:cs="Century Gothic"/>
                <w:spacing w:val="-4"/>
                <w:sz w:val="18"/>
                <w:szCs w:val="18"/>
              </w:rPr>
              <w:t xml:space="preserve"> </w:t>
            </w:r>
            <w:r w:rsidRPr="007E072A">
              <w:rPr>
                <w:rFonts w:eastAsia="Century Gothic" w:cs="Century Gothic"/>
                <w:spacing w:val="1"/>
                <w:sz w:val="18"/>
                <w:szCs w:val="18"/>
              </w:rPr>
              <w:t>V</w:t>
            </w:r>
            <w:r w:rsidRPr="007E072A">
              <w:rPr>
                <w:rFonts w:eastAsia="Century Gothic" w:cs="Century Gothic"/>
                <w:sz w:val="18"/>
                <w:szCs w:val="18"/>
              </w:rPr>
              <w:t>i</w:t>
            </w:r>
            <w:r w:rsidRPr="007E072A">
              <w:rPr>
                <w:rFonts w:eastAsia="Century Gothic" w:cs="Century Gothic"/>
                <w:spacing w:val="-1"/>
                <w:sz w:val="18"/>
                <w:szCs w:val="18"/>
              </w:rPr>
              <w:t>ta</w:t>
            </w:r>
            <w:r w:rsidRPr="007E072A">
              <w:rPr>
                <w:rFonts w:eastAsia="Century Gothic" w:cs="Century Gothic"/>
                <w:sz w:val="18"/>
                <w:szCs w:val="18"/>
              </w:rPr>
              <w:t>li</w:t>
            </w:r>
            <w:r w:rsidRPr="007E072A">
              <w:rPr>
                <w:rFonts w:eastAsia="Century Gothic" w:cs="Century Gothic"/>
                <w:spacing w:val="-1"/>
                <w:sz w:val="18"/>
                <w:szCs w:val="18"/>
              </w:rPr>
              <w:t>t</w:t>
            </w:r>
            <w:r w:rsidRPr="007E072A">
              <w:rPr>
                <w:rFonts w:eastAsia="Century Gothic" w:cs="Century Gothic"/>
                <w:sz w:val="18"/>
                <w:szCs w:val="18"/>
              </w:rPr>
              <w:t>y</w:t>
            </w:r>
          </w:p>
        </w:tc>
        <w:tc>
          <w:tcPr>
            <w:tcW w:w="523" w:type="dxa"/>
            <w:tcBorders>
              <w:top w:val="single" w:sz="4" w:space="0" w:color="000000"/>
              <w:left w:val="single" w:sz="4" w:space="0" w:color="000000"/>
              <w:bottom w:val="single" w:sz="4" w:space="0" w:color="000000"/>
              <w:right w:val="single" w:sz="4" w:space="0" w:color="000000"/>
            </w:tcBorders>
            <w:textDirection w:val="btLr"/>
          </w:tcPr>
          <w:p w14:paraId="397A593A" w14:textId="77777777" w:rsidR="00A34C1B" w:rsidRPr="007E072A" w:rsidRDefault="00A34C1B" w:rsidP="00AD59EB">
            <w:pPr>
              <w:spacing w:before="4" w:after="0" w:line="100" w:lineRule="exact"/>
              <w:rPr>
                <w:sz w:val="10"/>
                <w:szCs w:val="10"/>
              </w:rPr>
            </w:pPr>
          </w:p>
          <w:p w14:paraId="25BDE71B" w14:textId="77777777" w:rsidR="00A34C1B" w:rsidRPr="007E072A" w:rsidRDefault="00A34C1B" w:rsidP="00AD59EB">
            <w:pPr>
              <w:spacing w:after="0" w:line="240" w:lineRule="auto"/>
              <w:ind w:left="112" w:right="-20"/>
              <w:rPr>
                <w:rFonts w:eastAsia="Century Gothic" w:cs="Century Gothic"/>
                <w:sz w:val="18"/>
                <w:szCs w:val="18"/>
              </w:rPr>
            </w:pPr>
            <w:r w:rsidRPr="007E072A">
              <w:rPr>
                <w:rFonts w:eastAsia="Century Gothic" w:cs="Century Gothic"/>
                <w:spacing w:val="-1"/>
                <w:sz w:val="18"/>
                <w:szCs w:val="18"/>
              </w:rPr>
              <w:t>S</w:t>
            </w:r>
            <w:r w:rsidRPr="007E072A">
              <w:rPr>
                <w:rFonts w:eastAsia="Century Gothic" w:cs="Century Gothic"/>
                <w:sz w:val="18"/>
                <w:szCs w:val="18"/>
              </w:rPr>
              <w:t>y</w:t>
            </w:r>
            <w:r w:rsidRPr="007E072A">
              <w:rPr>
                <w:rFonts w:eastAsia="Century Gothic" w:cs="Century Gothic"/>
                <w:spacing w:val="-1"/>
                <w:sz w:val="18"/>
                <w:szCs w:val="18"/>
              </w:rPr>
              <w:t>st</w:t>
            </w:r>
            <w:r w:rsidRPr="007E072A">
              <w:rPr>
                <w:rFonts w:eastAsia="Century Gothic" w:cs="Century Gothic"/>
                <w:sz w:val="18"/>
                <w:szCs w:val="18"/>
              </w:rPr>
              <w:t>em</w:t>
            </w:r>
            <w:r w:rsidRPr="007E072A">
              <w:rPr>
                <w:rFonts w:eastAsia="Century Gothic" w:cs="Century Gothic"/>
                <w:spacing w:val="-4"/>
                <w:sz w:val="18"/>
                <w:szCs w:val="18"/>
              </w:rPr>
              <w:t xml:space="preserve"> </w:t>
            </w:r>
            <w:r w:rsidRPr="007E072A">
              <w:rPr>
                <w:rFonts w:eastAsia="Century Gothic" w:cs="Century Gothic"/>
                <w:spacing w:val="2"/>
                <w:sz w:val="18"/>
                <w:szCs w:val="18"/>
              </w:rPr>
              <w:t>S</w:t>
            </w:r>
            <w:r w:rsidRPr="007E072A">
              <w:rPr>
                <w:rFonts w:eastAsia="Century Gothic" w:cs="Century Gothic"/>
                <w:spacing w:val="-1"/>
                <w:sz w:val="18"/>
                <w:szCs w:val="18"/>
              </w:rPr>
              <w:t>a</w:t>
            </w:r>
            <w:r w:rsidRPr="007E072A">
              <w:rPr>
                <w:rFonts w:eastAsia="Century Gothic" w:cs="Century Gothic"/>
                <w:spacing w:val="1"/>
                <w:sz w:val="18"/>
                <w:szCs w:val="18"/>
              </w:rPr>
              <w:t>f</w:t>
            </w:r>
            <w:r w:rsidRPr="007E072A">
              <w:rPr>
                <w:rFonts w:eastAsia="Century Gothic" w:cs="Century Gothic"/>
                <w:sz w:val="18"/>
                <w:szCs w:val="18"/>
              </w:rPr>
              <w:t>e</w:t>
            </w:r>
            <w:r w:rsidRPr="007E072A">
              <w:rPr>
                <w:rFonts w:eastAsia="Century Gothic" w:cs="Century Gothic"/>
                <w:spacing w:val="-1"/>
                <w:sz w:val="18"/>
                <w:szCs w:val="18"/>
              </w:rPr>
              <w:t>t</w:t>
            </w:r>
            <w:r w:rsidRPr="007E072A">
              <w:rPr>
                <w:rFonts w:eastAsia="Century Gothic" w:cs="Century Gothic"/>
                <w:sz w:val="18"/>
                <w:szCs w:val="18"/>
              </w:rPr>
              <w:t>y</w:t>
            </w:r>
          </w:p>
        </w:tc>
        <w:tc>
          <w:tcPr>
            <w:tcW w:w="540" w:type="dxa"/>
            <w:tcBorders>
              <w:top w:val="single" w:sz="4" w:space="0" w:color="000000"/>
              <w:left w:val="single" w:sz="4" w:space="0" w:color="000000"/>
              <w:bottom w:val="single" w:sz="4" w:space="0" w:color="000000"/>
              <w:right w:val="single" w:sz="4" w:space="0" w:color="000000"/>
            </w:tcBorders>
            <w:textDirection w:val="btLr"/>
          </w:tcPr>
          <w:p w14:paraId="0157B2E8" w14:textId="77777777" w:rsidR="00A34C1B" w:rsidRPr="007E072A" w:rsidRDefault="00A34C1B" w:rsidP="00AD59EB">
            <w:pPr>
              <w:spacing w:before="4" w:after="0" w:line="100" w:lineRule="exact"/>
              <w:rPr>
                <w:sz w:val="10"/>
                <w:szCs w:val="10"/>
              </w:rPr>
            </w:pPr>
          </w:p>
          <w:p w14:paraId="1C771552" w14:textId="77777777" w:rsidR="00A34C1B" w:rsidRPr="007E072A" w:rsidRDefault="00A34C1B" w:rsidP="00AD59EB">
            <w:pPr>
              <w:spacing w:after="0" w:line="240" w:lineRule="auto"/>
              <w:ind w:left="112" w:right="-20"/>
              <w:rPr>
                <w:rFonts w:eastAsia="Century Gothic" w:cs="Century Gothic"/>
                <w:sz w:val="18"/>
                <w:szCs w:val="18"/>
              </w:rPr>
            </w:pPr>
            <w:r w:rsidRPr="007E072A">
              <w:rPr>
                <w:rFonts w:eastAsia="Century Gothic" w:cs="Century Gothic"/>
                <w:spacing w:val="-1"/>
                <w:sz w:val="18"/>
                <w:szCs w:val="18"/>
              </w:rPr>
              <w:t>S</w:t>
            </w:r>
            <w:r w:rsidRPr="007E072A">
              <w:rPr>
                <w:rFonts w:eastAsia="Century Gothic" w:cs="Century Gothic"/>
                <w:sz w:val="18"/>
                <w:szCs w:val="18"/>
              </w:rPr>
              <w:t>y</w:t>
            </w:r>
            <w:r w:rsidRPr="007E072A">
              <w:rPr>
                <w:rFonts w:eastAsia="Century Gothic" w:cs="Century Gothic"/>
                <w:spacing w:val="-1"/>
                <w:sz w:val="18"/>
                <w:szCs w:val="18"/>
              </w:rPr>
              <w:t>st</w:t>
            </w:r>
            <w:r w:rsidRPr="007E072A">
              <w:rPr>
                <w:rFonts w:eastAsia="Century Gothic" w:cs="Century Gothic"/>
                <w:sz w:val="18"/>
                <w:szCs w:val="18"/>
              </w:rPr>
              <w:t>em</w:t>
            </w:r>
            <w:r w:rsidRPr="007E072A">
              <w:rPr>
                <w:rFonts w:eastAsia="Century Gothic" w:cs="Century Gothic"/>
                <w:spacing w:val="-4"/>
                <w:sz w:val="18"/>
                <w:szCs w:val="18"/>
              </w:rPr>
              <w:t xml:space="preserve"> </w:t>
            </w:r>
            <w:r w:rsidRPr="007E072A">
              <w:rPr>
                <w:rFonts w:eastAsia="Century Gothic" w:cs="Century Gothic"/>
                <w:sz w:val="18"/>
                <w:szCs w:val="18"/>
              </w:rPr>
              <w:t>Se</w:t>
            </w:r>
            <w:r w:rsidRPr="007E072A">
              <w:rPr>
                <w:rFonts w:eastAsia="Century Gothic" w:cs="Century Gothic"/>
                <w:spacing w:val="1"/>
                <w:sz w:val="18"/>
                <w:szCs w:val="18"/>
              </w:rPr>
              <w:t>cur</w:t>
            </w:r>
            <w:r w:rsidRPr="007E072A">
              <w:rPr>
                <w:rFonts w:eastAsia="Century Gothic" w:cs="Century Gothic"/>
                <w:sz w:val="18"/>
                <w:szCs w:val="18"/>
              </w:rPr>
              <w:t>i</w:t>
            </w:r>
            <w:r w:rsidRPr="007E072A">
              <w:rPr>
                <w:rFonts w:eastAsia="Century Gothic" w:cs="Century Gothic"/>
                <w:spacing w:val="-1"/>
                <w:sz w:val="18"/>
                <w:szCs w:val="18"/>
              </w:rPr>
              <w:t>t</w:t>
            </w:r>
            <w:r w:rsidRPr="007E072A">
              <w:rPr>
                <w:rFonts w:eastAsia="Century Gothic" w:cs="Century Gothic"/>
                <w:sz w:val="18"/>
                <w:szCs w:val="18"/>
              </w:rPr>
              <w:t>y</w:t>
            </w:r>
          </w:p>
        </w:tc>
        <w:tc>
          <w:tcPr>
            <w:tcW w:w="540" w:type="dxa"/>
            <w:tcBorders>
              <w:top w:val="single" w:sz="4" w:space="0" w:color="000000"/>
              <w:left w:val="single" w:sz="4" w:space="0" w:color="000000"/>
              <w:bottom w:val="single" w:sz="4" w:space="0" w:color="000000"/>
              <w:right w:val="single" w:sz="4" w:space="0" w:color="000000"/>
            </w:tcBorders>
            <w:textDirection w:val="btLr"/>
          </w:tcPr>
          <w:p w14:paraId="1F79B69F" w14:textId="77777777" w:rsidR="00A34C1B" w:rsidRPr="007E072A" w:rsidRDefault="00A34C1B" w:rsidP="00AD59EB">
            <w:pPr>
              <w:spacing w:before="4" w:after="0" w:line="100" w:lineRule="exact"/>
              <w:rPr>
                <w:sz w:val="10"/>
                <w:szCs w:val="10"/>
              </w:rPr>
            </w:pPr>
          </w:p>
          <w:p w14:paraId="1B5FA9D9" w14:textId="77777777" w:rsidR="00A34C1B" w:rsidRPr="007E072A" w:rsidRDefault="00A34C1B" w:rsidP="00AD59EB">
            <w:pPr>
              <w:spacing w:after="0" w:line="240" w:lineRule="auto"/>
              <w:ind w:left="112" w:right="-20"/>
              <w:rPr>
                <w:rFonts w:eastAsia="Century Gothic" w:cs="Century Gothic"/>
                <w:sz w:val="18"/>
                <w:szCs w:val="18"/>
              </w:rPr>
            </w:pPr>
            <w:r w:rsidRPr="007E072A">
              <w:rPr>
                <w:rFonts w:eastAsia="Century Gothic" w:cs="Century Gothic"/>
                <w:spacing w:val="-1"/>
                <w:sz w:val="18"/>
                <w:szCs w:val="18"/>
              </w:rPr>
              <w:t>A</w:t>
            </w:r>
            <w:r w:rsidRPr="007E072A">
              <w:rPr>
                <w:rFonts w:eastAsia="Century Gothic" w:cs="Century Gothic"/>
                <w:spacing w:val="1"/>
                <w:sz w:val="18"/>
                <w:szCs w:val="18"/>
              </w:rPr>
              <w:t>cc</w:t>
            </w:r>
            <w:r w:rsidRPr="007E072A">
              <w:rPr>
                <w:rFonts w:eastAsia="Century Gothic" w:cs="Century Gothic"/>
                <w:sz w:val="18"/>
                <w:szCs w:val="18"/>
              </w:rPr>
              <w:t>essi</w:t>
            </w:r>
            <w:r w:rsidRPr="007E072A">
              <w:rPr>
                <w:rFonts w:eastAsia="Century Gothic" w:cs="Century Gothic"/>
                <w:spacing w:val="-1"/>
                <w:sz w:val="18"/>
                <w:szCs w:val="18"/>
              </w:rPr>
              <w:t>b</w:t>
            </w:r>
            <w:r w:rsidRPr="007E072A">
              <w:rPr>
                <w:rFonts w:eastAsia="Century Gothic" w:cs="Century Gothic"/>
                <w:sz w:val="18"/>
                <w:szCs w:val="18"/>
              </w:rPr>
              <w:t>ili</w:t>
            </w:r>
            <w:r w:rsidRPr="007E072A">
              <w:rPr>
                <w:rFonts w:eastAsia="Century Gothic" w:cs="Century Gothic"/>
                <w:spacing w:val="-1"/>
                <w:sz w:val="18"/>
                <w:szCs w:val="18"/>
              </w:rPr>
              <w:t>t</w:t>
            </w:r>
            <w:r w:rsidRPr="007E072A">
              <w:rPr>
                <w:rFonts w:eastAsia="Century Gothic" w:cs="Century Gothic"/>
                <w:sz w:val="18"/>
                <w:szCs w:val="18"/>
              </w:rPr>
              <w:t>y</w:t>
            </w:r>
          </w:p>
        </w:tc>
        <w:tc>
          <w:tcPr>
            <w:tcW w:w="540" w:type="dxa"/>
            <w:tcBorders>
              <w:top w:val="single" w:sz="4" w:space="0" w:color="000000"/>
              <w:left w:val="single" w:sz="4" w:space="0" w:color="000000"/>
              <w:bottom w:val="single" w:sz="4" w:space="0" w:color="000000"/>
              <w:right w:val="single" w:sz="4" w:space="0" w:color="000000"/>
            </w:tcBorders>
            <w:textDirection w:val="btLr"/>
          </w:tcPr>
          <w:p w14:paraId="4003AEE1" w14:textId="77777777" w:rsidR="00A34C1B" w:rsidRPr="007E072A" w:rsidRDefault="00A34C1B" w:rsidP="00AD59EB">
            <w:pPr>
              <w:spacing w:before="4" w:after="0" w:line="100" w:lineRule="exact"/>
              <w:rPr>
                <w:sz w:val="10"/>
                <w:szCs w:val="10"/>
              </w:rPr>
            </w:pPr>
          </w:p>
          <w:p w14:paraId="6858C30B" w14:textId="77777777" w:rsidR="00A34C1B" w:rsidRPr="007E072A" w:rsidRDefault="00A34C1B" w:rsidP="00AD59EB">
            <w:pPr>
              <w:spacing w:after="0" w:line="240" w:lineRule="auto"/>
              <w:ind w:left="112" w:right="-20"/>
              <w:rPr>
                <w:rFonts w:eastAsia="Century Gothic" w:cs="Century Gothic"/>
                <w:sz w:val="18"/>
                <w:szCs w:val="18"/>
              </w:rPr>
            </w:pPr>
            <w:r w:rsidRPr="007E072A">
              <w:rPr>
                <w:rFonts w:eastAsia="Century Gothic" w:cs="Century Gothic"/>
                <w:spacing w:val="-1"/>
                <w:sz w:val="18"/>
                <w:szCs w:val="18"/>
              </w:rPr>
              <w:t>P</w:t>
            </w:r>
            <w:r w:rsidRPr="007E072A">
              <w:rPr>
                <w:rFonts w:eastAsia="Century Gothic" w:cs="Century Gothic"/>
                <w:spacing w:val="1"/>
                <w:sz w:val="18"/>
                <w:szCs w:val="18"/>
              </w:rPr>
              <w:t>r</w:t>
            </w:r>
            <w:r w:rsidRPr="007E072A">
              <w:rPr>
                <w:rFonts w:eastAsia="Century Gothic" w:cs="Century Gothic"/>
                <w:sz w:val="18"/>
                <w:szCs w:val="18"/>
              </w:rPr>
              <w:t>o</w:t>
            </w:r>
            <w:r w:rsidRPr="007E072A">
              <w:rPr>
                <w:rFonts w:eastAsia="Century Gothic" w:cs="Century Gothic"/>
                <w:spacing w:val="-1"/>
                <w:sz w:val="18"/>
                <w:szCs w:val="18"/>
              </w:rPr>
              <w:t>t</w:t>
            </w:r>
            <w:r w:rsidRPr="007E072A">
              <w:rPr>
                <w:rFonts w:eastAsia="Century Gothic" w:cs="Century Gothic"/>
                <w:sz w:val="18"/>
                <w:szCs w:val="18"/>
              </w:rPr>
              <w:t>e</w:t>
            </w:r>
            <w:r w:rsidRPr="007E072A">
              <w:rPr>
                <w:rFonts w:eastAsia="Century Gothic" w:cs="Century Gothic"/>
                <w:spacing w:val="1"/>
                <w:sz w:val="18"/>
                <w:szCs w:val="18"/>
              </w:rPr>
              <w:t>c</w:t>
            </w:r>
            <w:r w:rsidRPr="007E072A">
              <w:rPr>
                <w:rFonts w:eastAsia="Century Gothic" w:cs="Century Gothic"/>
                <w:sz w:val="18"/>
                <w:szCs w:val="18"/>
              </w:rPr>
              <w:t>t</w:t>
            </w:r>
            <w:r w:rsidRPr="007E072A">
              <w:rPr>
                <w:rFonts w:eastAsia="Century Gothic" w:cs="Century Gothic"/>
                <w:spacing w:val="-7"/>
                <w:sz w:val="18"/>
                <w:szCs w:val="18"/>
              </w:rPr>
              <w:t xml:space="preserve"> </w:t>
            </w:r>
            <w:r w:rsidRPr="007E072A">
              <w:rPr>
                <w:rFonts w:eastAsia="Century Gothic" w:cs="Century Gothic"/>
                <w:sz w:val="18"/>
                <w:szCs w:val="18"/>
              </w:rPr>
              <w:t>E</w:t>
            </w:r>
            <w:r w:rsidRPr="007E072A">
              <w:rPr>
                <w:rFonts w:eastAsia="Century Gothic" w:cs="Century Gothic"/>
                <w:spacing w:val="1"/>
                <w:sz w:val="18"/>
                <w:szCs w:val="18"/>
              </w:rPr>
              <w:t>nv</w:t>
            </w:r>
            <w:r w:rsidRPr="007E072A">
              <w:rPr>
                <w:rFonts w:eastAsia="Century Gothic" w:cs="Century Gothic"/>
                <w:sz w:val="18"/>
                <w:szCs w:val="18"/>
              </w:rPr>
              <w:t>i</w:t>
            </w:r>
            <w:r w:rsidRPr="007E072A">
              <w:rPr>
                <w:rFonts w:eastAsia="Century Gothic" w:cs="Century Gothic"/>
                <w:spacing w:val="1"/>
                <w:sz w:val="18"/>
                <w:szCs w:val="18"/>
              </w:rPr>
              <w:t>r</w:t>
            </w:r>
            <w:r w:rsidRPr="007E072A">
              <w:rPr>
                <w:rFonts w:eastAsia="Century Gothic" w:cs="Century Gothic"/>
                <w:sz w:val="18"/>
                <w:szCs w:val="18"/>
              </w:rPr>
              <w:t>onment</w:t>
            </w:r>
          </w:p>
        </w:tc>
        <w:tc>
          <w:tcPr>
            <w:tcW w:w="679" w:type="dxa"/>
            <w:tcBorders>
              <w:top w:val="single" w:sz="4" w:space="0" w:color="000000"/>
              <w:left w:val="single" w:sz="4" w:space="0" w:color="000000"/>
              <w:bottom w:val="single" w:sz="4" w:space="0" w:color="000000"/>
              <w:right w:val="single" w:sz="4" w:space="0" w:color="000000"/>
            </w:tcBorders>
            <w:textDirection w:val="btLr"/>
          </w:tcPr>
          <w:p w14:paraId="303F624D" w14:textId="77777777" w:rsidR="00A34C1B" w:rsidRPr="00DA7AF1" w:rsidRDefault="00A34C1B" w:rsidP="00AD59EB">
            <w:pPr>
              <w:spacing w:before="4" w:after="0" w:line="100" w:lineRule="exact"/>
              <w:rPr>
                <w:sz w:val="18"/>
                <w:szCs w:val="18"/>
              </w:rPr>
            </w:pPr>
          </w:p>
          <w:p w14:paraId="0AAAEDA1" w14:textId="77777777" w:rsidR="00A34C1B" w:rsidRPr="007E072A" w:rsidRDefault="00A34C1B" w:rsidP="00AD59EB">
            <w:pPr>
              <w:spacing w:after="0" w:line="240" w:lineRule="auto"/>
              <w:ind w:left="112" w:right="-20"/>
              <w:rPr>
                <w:rFonts w:eastAsia="Century Gothic" w:cs="Century Gothic"/>
                <w:sz w:val="18"/>
                <w:szCs w:val="18"/>
              </w:rPr>
            </w:pPr>
            <w:r w:rsidRPr="007E072A">
              <w:rPr>
                <w:rFonts w:eastAsia="Century Gothic" w:cs="Century Gothic"/>
                <w:sz w:val="18"/>
                <w:szCs w:val="18"/>
              </w:rPr>
              <w:t>I</w:t>
            </w:r>
            <w:r w:rsidRPr="007E072A">
              <w:rPr>
                <w:rFonts w:eastAsia="Century Gothic" w:cs="Century Gothic"/>
                <w:spacing w:val="1"/>
                <w:sz w:val="18"/>
                <w:szCs w:val="18"/>
              </w:rPr>
              <w:t>n</w:t>
            </w:r>
            <w:r w:rsidRPr="007E072A">
              <w:rPr>
                <w:rFonts w:eastAsia="Century Gothic" w:cs="Century Gothic"/>
                <w:spacing w:val="-1"/>
                <w:sz w:val="18"/>
                <w:szCs w:val="18"/>
              </w:rPr>
              <w:t>t</w:t>
            </w:r>
            <w:r w:rsidRPr="007E072A">
              <w:rPr>
                <w:rFonts w:eastAsia="Century Gothic" w:cs="Century Gothic"/>
                <w:sz w:val="18"/>
                <w:szCs w:val="18"/>
              </w:rPr>
              <w:t>e</w:t>
            </w:r>
            <w:r w:rsidRPr="007E072A">
              <w:rPr>
                <w:rFonts w:eastAsia="Century Gothic" w:cs="Century Gothic"/>
                <w:spacing w:val="-1"/>
                <w:sz w:val="18"/>
                <w:szCs w:val="18"/>
              </w:rPr>
              <w:t>g</w:t>
            </w:r>
            <w:r w:rsidRPr="007E072A">
              <w:rPr>
                <w:rFonts w:eastAsia="Century Gothic" w:cs="Century Gothic"/>
                <w:spacing w:val="1"/>
                <w:sz w:val="18"/>
                <w:szCs w:val="18"/>
              </w:rPr>
              <w:t>r</w:t>
            </w:r>
            <w:r w:rsidRPr="007E072A">
              <w:rPr>
                <w:rFonts w:eastAsia="Century Gothic" w:cs="Century Gothic"/>
                <w:spacing w:val="-1"/>
                <w:sz w:val="18"/>
                <w:szCs w:val="18"/>
              </w:rPr>
              <w:t>at</w:t>
            </w:r>
            <w:r w:rsidRPr="007E072A">
              <w:rPr>
                <w:rFonts w:eastAsia="Century Gothic" w:cs="Century Gothic"/>
                <w:sz w:val="18"/>
                <w:szCs w:val="18"/>
              </w:rPr>
              <w:t>ion</w:t>
            </w:r>
            <w:r w:rsidRPr="007E072A">
              <w:rPr>
                <w:rFonts w:eastAsia="Century Gothic" w:cs="Century Gothic"/>
                <w:spacing w:val="-7"/>
                <w:sz w:val="18"/>
                <w:szCs w:val="18"/>
              </w:rPr>
              <w:t xml:space="preserve"> </w:t>
            </w:r>
            <w:r w:rsidRPr="007E072A">
              <w:rPr>
                <w:rFonts w:eastAsia="Century Gothic" w:cs="Century Gothic"/>
                <w:sz w:val="18"/>
                <w:szCs w:val="18"/>
              </w:rPr>
              <w:t>&amp; Con</w:t>
            </w:r>
            <w:r w:rsidRPr="007E072A">
              <w:rPr>
                <w:rFonts w:eastAsia="Century Gothic" w:cs="Century Gothic"/>
                <w:spacing w:val="1"/>
                <w:sz w:val="18"/>
                <w:szCs w:val="18"/>
              </w:rPr>
              <w:t>n</w:t>
            </w:r>
            <w:r w:rsidRPr="007E072A">
              <w:rPr>
                <w:rFonts w:eastAsia="Century Gothic" w:cs="Century Gothic"/>
                <w:sz w:val="18"/>
                <w:szCs w:val="18"/>
              </w:rPr>
              <w:t>e</w:t>
            </w:r>
            <w:r w:rsidRPr="007E072A">
              <w:rPr>
                <w:rFonts w:eastAsia="Century Gothic" w:cs="Century Gothic"/>
                <w:spacing w:val="1"/>
                <w:sz w:val="18"/>
                <w:szCs w:val="18"/>
              </w:rPr>
              <w:t>c</w:t>
            </w:r>
            <w:r w:rsidRPr="007E072A">
              <w:rPr>
                <w:rFonts w:eastAsia="Century Gothic" w:cs="Century Gothic"/>
                <w:spacing w:val="-1"/>
                <w:sz w:val="18"/>
                <w:szCs w:val="18"/>
              </w:rPr>
              <w:t>t</w:t>
            </w:r>
            <w:r w:rsidRPr="007E072A">
              <w:rPr>
                <w:rFonts w:eastAsia="Century Gothic" w:cs="Century Gothic"/>
                <w:sz w:val="18"/>
                <w:szCs w:val="18"/>
              </w:rPr>
              <w:t>i</w:t>
            </w:r>
            <w:r w:rsidRPr="007E072A">
              <w:rPr>
                <w:rFonts w:eastAsia="Century Gothic" w:cs="Century Gothic"/>
                <w:spacing w:val="1"/>
                <w:sz w:val="18"/>
                <w:szCs w:val="18"/>
              </w:rPr>
              <w:t>v</w:t>
            </w:r>
            <w:r w:rsidRPr="007E072A">
              <w:rPr>
                <w:rFonts w:eastAsia="Century Gothic" w:cs="Century Gothic"/>
                <w:sz w:val="18"/>
                <w:szCs w:val="18"/>
              </w:rPr>
              <w:t>i</w:t>
            </w:r>
            <w:r w:rsidRPr="007E072A">
              <w:rPr>
                <w:rFonts w:eastAsia="Century Gothic" w:cs="Century Gothic"/>
                <w:spacing w:val="-1"/>
                <w:sz w:val="18"/>
                <w:szCs w:val="18"/>
              </w:rPr>
              <w:t>t</w:t>
            </w:r>
            <w:r w:rsidRPr="007E072A">
              <w:rPr>
                <w:rFonts w:eastAsia="Century Gothic" w:cs="Century Gothic"/>
                <w:sz w:val="18"/>
                <w:szCs w:val="18"/>
              </w:rPr>
              <w:t>y</w:t>
            </w:r>
          </w:p>
        </w:tc>
        <w:tc>
          <w:tcPr>
            <w:tcW w:w="571" w:type="dxa"/>
            <w:tcBorders>
              <w:top w:val="single" w:sz="4" w:space="0" w:color="000000"/>
              <w:left w:val="single" w:sz="4" w:space="0" w:color="000000"/>
              <w:bottom w:val="single" w:sz="4" w:space="0" w:color="000000"/>
              <w:right w:val="single" w:sz="4" w:space="0" w:color="000000"/>
            </w:tcBorders>
            <w:textDirection w:val="btLr"/>
          </w:tcPr>
          <w:p w14:paraId="5A6B022B" w14:textId="77777777" w:rsidR="00A34C1B" w:rsidRPr="007E072A" w:rsidRDefault="00A34C1B" w:rsidP="00AD59EB">
            <w:pPr>
              <w:spacing w:before="4" w:after="0" w:line="100" w:lineRule="exact"/>
              <w:rPr>
                <w:sz w:val="10"/>
                <w:szCs w:val="10"/>
              </w:rPr>
            </w:pPr>
          </w:p>
          <w:p w14:paraId="563F0CCD" w14:textId="77777777" w:rsidR="00A34C1B" w:rsidRPr="007E072A" w:rsidRDefault="00A34C1B" w:rsidP="00AD59EB">
            <w:pPr>
              <w:spacing w:after="0" w:line="240" w:lineRule="auto"/>
              <w:ind w:left="112" w:right="-20"/>
              <w:rPr>
                <w:rFonts w:eastAsia="Century Gothic" w:cs="Century Gothic"/>
                <w:sz w:val="18"/>
                <w:szCs w:val="18"/>
              </w:rPr>
            </w:pPr>
            <w:r w:rsidRPr="007E072A">
              <w:rPr>
                <w:rFonts w:eastAsia="Century Gothic" w:cs="Century Gothic"/>
                <w:sz w:val="18"/>
                <w:szCs w:val="18"/>
              </w:rPr>
              <w:t>Ef</w:t>
            </w:r>
            <w:r w:rsidRPr="007E072A">
              <w:rPr>
                <w:rFonts w:eastAsia="Century Gothic" w:cs="Century Gothic"/>
                <w:spacing w:val="1"/>
                <w:sz w:val="18"/>
                <w:szCs w:val="18"/>
              </w:rPr>
              <w:t>f</w:t>
            </w:r>
            <w:r w:rsidRPr="007E072A">
              <w:rPr>
                <w:rFonts w:eastAsia="Century Gothic" w:cs="Century Gothic"/>
                <w:sz w:val="18"/>
                <w:szCs w:val="18"/>
              </w:rPr>
              <w:t>i</w:t>
            </w:r>
            <w:r w:rsidRPr="007E072A">
              <w:rPr>
                <w:rFonts w:eastAsia="Century Gothic" w:cs="Century Gothic"/>
                <w:spacing w:val="1"/>
                <w:sz w:val="18"/>
                <w:szCs w:val="18"/>
              </w:rPr>
              <w:t>c</w:t>
            </w:r>
            <w:r w:rsidRPr="007E072A">
              <w:rPr>
                <w:rFonts w:eastAsia="Century Gothic" w:cs="Century Gothic"/>
                <w:sz w:val="18"/>
                <w:szCs w:val="18"/>
              </w:rPr>
              <w:t>i</w:t>
            </w:r>
            <w:r w:rsidRPr="007E072A">
              <w:rPr>
                <w:rFonts w:eastAsia="Century Gothic" w:cs="Century Gothic"/>
                <w:spacing w:val="-2"/>
                <w:sz w:val="18"/>
                <w:szCs w:val="18"/>
              </w:rPr>
              <w:t>e</w:t>
            </w:r>
            <w:r w:rsidRPr="007E072A">
              <w:rPr>
                <w:rFonts w:eastAsia="Century Gothic" w:cs="Century Gothic"/>
                <w:sz w:val="18"/>
                <w:szCs w:val="18"/>
              </w:rPr>
              <w:t>n</w:t>
            </w:r>
            <w:r w:rsidRPr="007E072A">
              <w:rPr>
                <w:rFonts w:eastAsia="Century Gothic" w:cs="Century Gothic"/>
                <w:spacing w:val="1"/>
                <w:sz w:val="18"/>
                <w:szCs w:val="18"/>
              </w:rPr>
              <w:t>c</w:t>
            </w:r>
            <w:r w:rsidRPr="007E072A">
              <w:rPr>
                <w:rFonts w:eastAsia="Century Gothic" w:cs="Century Gothic"/>
                <w:sz w:val="18"/>
                <w:szCs w:val="18"/>
              </w:rPr>
              <w:t>y</w:t>
            </w:r>
          </w:p>
        </w:tc>
        <w:tc>
          <w:tcPr>
            <w:tcW w:w="574" w:type="dxa"/>
            <w:tcBorders>
              <w:top w:val="single" w:sz="4" w:space="0" w:color="000000"/>
              <w:left w:val="single" w:sz="4" w:space="0" w:color="000000"/>
              <w:bottom w:val="single" w:sz="4" w:space="0" w:color="000000"/>
              <w:right w:val="single" w:sz="4" w:space="0" w:color="000000"/>
            </w:tcBorders>
            <w:textDirection w:val="btLr"/>
          </w:tcPr>
          <w:p w14:paraId="4BDB04DD" w14:textId="77777777" w:rsidR="00A34C1B" w:rsidRPr="007E072A" w:rsidRDefault="00A34C1B" w:rsidP="00AD59EB">
            <w:pPr>
              <w:spacing w:before="4" w:after="0" w:line="100" w:lineRule="exact"/>
              <w:rPr>
                <w:sz w:val="10"/>
                <w:szCs w:val="10"/>
              </w:rPr>
            </w:pPr>
          </w:p>
          <w:p w14:paraId="2C567DCF" w14:textId="77777777" w:rsidR="00A34C1B" w:rsidRPr="007E072A" w:rsidRDefault="00A34C1B" w:rsidP="00AD59EB">
            <w:pPr>
              <w:spacing w:after="0" w:line="240" w:lineRule="auto"/>
              <w:ind w:left="112" w:right="-20"/>
              <w:rPr>
                <w:rFonts w:eastAsia="Century Gothic" w:cs="Century Gothic"/>
                <w:sz w:val="18"/>
                <w:szCs w:val="18"/>
              </w:rPr>
            </w:pPr>
            <w:r w:rsidRPr="007E072A">
              <w:rPr>
                <w:rFonts w:eastAsia="Century Gothic" w:cs="Century Gothic"/>
                <w:spacing w:val="-1"/>
                <w:sz w:val="18"/>
                <w:szCs w:val="18"/>
              </w:rPr>
              <w:t>S</w:t>
            </w:r>
            <w:r w:rsidRPr="007E072A">
              <w:rPr>
                <w:rFonts w:eastAsia="Century Gothic" w:cs="Century Gothic"/>
                <w:sz w:val="18"/>
                <w:szCs w:val="18"/>
              </w:rPr>
              <w:t>y</w:t>
            </w:r>
            <w:r w:rsidRPr="007E072A">
              <w:rPr>
                <w:rFonts w:eastAsia="Century Gothic" w:cs="Century Gothic"/>
                <w:spacing w:val="-1"/>
                <w:sz w:val="18"/>
                <w:szCs w:val="18"/>
              </w:rPr>
              <w:t>st</w:t>
            </w:r>
            <w:r w:rsidRPr="007E072A">
              <w:rPr>
                <w:rFonts w:eastAsia="Century Gothic" w:cs="Century Gothic"/>
                <w:sz w:val="18"/>
                <w:szCs w:val="18"/>
              </w:rPr>
              <w:t>em</w:t>
            </w:r>
            <w:r w:rsidRPr="007E072A">
              <w:rPr>
                <w:rFonts w:eastAsia="Century Gothic" w:cs="Century Gothic"/>
                <w:spacing w:val="-4"/>
                <w:sz w:val="18"/>
                <w:szCs w:val="18"/>
              </w:rPr>
              <w:t xml:space="preserve"> </w:t>
            </w:r>
            <w:r w:rsidRPr="007E072A">
              <w:rPr>
                <w:rFonts w:eastAsia="Century Gothic" w:cs="Century Gothic"/>
                <w:sz w:val="18"/>
                <w:szCs w:val="18"/>
              </w:rPr>
              <w:t>Prese</w:t>
            </w:r>
            <w:r w:rsidRPr="007E072A">
              <w:rPr>
                <w:rFonts w:eastAsia="Century Gothic" w:cs="Century Gothic"/>
                <w:spacing w:val="1"/>
                <w:sz w:val="18"/>
                <w:szCs w:val="18"/>
              </w:rPr>
              <w:t>rv</w:t>
            </w:r>
            <w:r w:rsidRPr="007E072A">
              <w:rPr>
                <w:rFonts w:eastAsia="Century Gothic" w:cs="Century Gothic"/>
                <w:spacing w:val="-1"/>
                <w:sz w:val="18"/>
                <w:szCs w:val="18"/>
              </w:rPr>
              <w:t>at</w:t>
            </w:r>
            <w:r w:rsidRPr="007E072A">
              <w:rPr>
                <w:rFonts w:eastAsia="Century Gothic" w:cs="Century Gothic"/>
                <w:sz w:val="18"/>
                <w:szCs w:val="18"/>
              </w:rPr>
              <w:t>ion</w:t>
            </w:r>
          </w:p>
        </w:tc>
        <w:tc>
          <w:tcPr>
            <w:tcW w:w="559" w:type="dxa"/>
            <w:tcBorders>
              <w:top w:val="single" w:sz="4" w:space="0" w:color="000000"/>
              <w:left w:val="single" w:sz="4" w:space="0" w:color="000000"/>
              <w:bottom w:val="single" w:sz="4" w:space="0" w:color="000000"/>
              <w:right w:val="single" w:sz="4" w:space="0" w:color="000000"/>
            </w:tcBorders>
            <w:textDirection w:val="btLr"/>
          </w:tcPr>
          <w:p w14:paraId="0D253AC8" w14:textId="77777777" w:rsidR="00A34C1B" w:rsidRPr="007E072A" w:rsidRDefault="00A34C1B" w:rsidP="00AD59EB">
            <w:pPr>
              <w:spacing w:before="4" w:after="0" w:line="100" w:lineRule="exact"/>
              <w:rPr>
                <w:sz w:val="10"/>
                <w:szCs w:val="10"/>
              </w:rPr>
            </w:pPr>
          </w:p>
          <w:p w14:paraId="684CB031" w14:textId="77777777" w:rsidR="00A34C1B" w:rsidRPr="007E072A" w:rsidRDefault="00A34C1B" w:rsidP="00AD59EB">
            <w:pPr>
              <w:spacing w:after="0" w:line="240" w:lineRule="auto"/>
              <w:ind w:left="112" w:right="-20"/>
              <w:rPr>
                <w:rFonts w:eastAsia="Century Gothic" w:cs="Century Gothic"/>
                <w:sz w:val="18"/>
                <w:szCs w:val="18"/>
              </w:rPr>
            </w:pPr>
            <w:r w:rsidRPr="007E072A">
              <w:rPr>
                <w:rFonts w:eastAsia="Century Gothic" w:cs="Century Gothic"/>
                <w:spacing w:val="1"/>
                <w:sz w:val="18"/>
                <w:szCs w:val="18"/>
              </w:rPr>
              <w:t>R</w:t>
            </w:r>
            <w:r w:rsidRPr="007E072A">
              <w:rPr>
                <w:rFonts w:eastAsia="Century Gothic" w:cs="Century Gothic"/>
                <w:sz w:val="18"/>
                <w:szCs w:val="18"/>
              </w:rPr>
              <w:t>esilie</w:t>
            </w:r>
            <w:r w:rsidRPr="007E072A">
              <w:rPr>
                <w:rFonts w:eastAsia="Century Gothic" w:cs="Century Gothic"/>
                <w:spacing w:val="-2"/>
                <w:sz w:val="18"/>
                <w:szCs w:val="18"/>
              </w:rPr>
              <w:t>n</w:t>
            </w:r>
            <w:r w:rsidRPr="007E072A">
              <w:rPr>
                <w:rFonts w:eastAsia="Century Gothic" w:cs="Century Gothic"/>
                <w:spacing w:val="1"/>
                <w:sz w:val="18"/>
                <w:szCs w:val="18"/>
              </w:rPr>
              <w:t>c</w:t>
            </w:r>
            <w:r w:rsidRPr="007E072A">
              <w:rPr>
                <w:rFonts w:eastAsia="Century Gothic" w:cs="Century Gothic"/>
                <w:sz w:val="18"/>
                <w:szCs w:val="18"/>
              </w:rPr>
              <w:t>y</w:t>
            </w:r>
            <w:r w:rsidRPr="007E072A">
              <w:rPr>
                <w:rFonts w:eastAsia="Century Gothic" w:cs="Century Gothic"/>
                <w:spacing w:val="-3"/>
                <w:sz w:val="18"/>
                <w:szCs w:val="18"/>
              </w:rPr>
              <w:t xml:space="preserve"> </w:t>
            </w:r>
            <w:r w:rsidRPr="007E072A">
              <w:rPr>
                <w:rFonts w:eastAsia="Century Gothic" w:cs="Century Gothic"/>
                <w:sz w:val="18"/>
                <w:szCs w:val="18"/>
              </w:rPr>
              <w:t>&amp;</w:t>
            </w:r>
            <w:r w:rsidRPr="007E072A">
              <w:rPr>
                <w:rFonts w:eastAsia="Century Gothic" w:cs="Century Gothic"/>
                <w:spacing w:val="-2"/>
                <w:sz w:val="18"/>
                <w:szCs w:val="18"/>
              </w:rPr>
              <w:t xml:space="preserve"> </w:t>
            </w:r>
            <w:r w:rsidRPr="007E072A">
              <w:rPr>
                <w:rFonts w:eastAsia="Century Gothic" w:cs="Century Gothic"/>
                <w:spacing w:val="1"/>
                <w:sz w:val="18"/>
                <w:szCs w:val="18"/>
              </w:rPr>
              <w:t>R</w:t>
            </w:r>
            <w:r w:rsidRPr="007E072A">
              <w:rPr>
                <w:rFonts w:eastAsia="Century Gothic" w:cs="Century Gothic"/>
                <w:sz w:val="18"/>
                <w:szCs w:val="18"/>
              </w:rPr>
              <w:t>eli</w:t>
            </w:r>
            <w:r w:rsidRPr="007E072A">
              <w:rPr>
                <w:rFonts w:eastAsia="Century Gothic" w:cs="Century Gothic"/>
                <w:spacing w:val="-1"/>
                <w:sz w:val="18"/>
                <w:szCs w:val="18"/>
              </w:rPr>
              <w:t>a</w:t>
            </w:r>
            <w:r w:rsidRPr="007E072A">
              <w:rPr>
                <w:rFonts w:eastAsia="Century Gothic" w:cs="Century Gothic"/>
                <w:sz w:val="18"/>
                <w:szCs w:val="18"/>
              </w:rPr>
              <w:t>bili</w:t>
            </w:r>
            <w:r w:rsidRPr="007E072A">
              <w:rPr>
                <w:rFonts w:eastAsia="Century Gothic" w:cs="Century Gothic"/>
                <w:spacing w:val="-2"/>
                <w:sz w:val="18"/>
                <w:szCs w:val="18"/>
              </w:rPr>
              <w:t>t</w:t>
            </w:r>
            <w:r w:rsidRPr="007E072A">
              <w:rPr>
                <w:rFonts w:eastAsia="Century Gothic" w:cs="Century Gothic"/>
                <w:sz w:val="18"/>
                <w:szCs w:val="18"/>
              </w:rPr>
              <w:t>y</w:t>
            </w:r>
          </w:p>
        </w:tc>
        <w:tc>
          <w:tcPr>
            <w:tcW w:w="673" w:type="dxa"/>
            <w:tcBorders>
              <w:top w:val="single" w:sz="4" w:space="0" w:color="000000"/>
              <w:left w:val="single" w:sz="4" w:space="0" w:color="000000"/>
              <w:bottom w:val="single" w:sz="4" w:space="0" w:color="000000"/>
              <w:right w:val="single" w:sz="4" w:space="0" w:color="000000"/>
            </w:tcBorders>
            <w:textDirection w:val="btLr"/>
          </w:tcPr>
          <w:p w14:paraId="61104814" w14:textId="77777777" w:rsidR="00A34C1B" w:rsidRPr="007E072A" w:rsidRDefault="00A34C1B" w:rsidP="00AD59EB">
            <w:pPr>
              <w:spacing w:before="4" w:after="0" w:line="100" w:lineRule="exact"/>
              <w:rPr>
                <w:sz w:val="10"/>
                <w:szCs w:val="10"/>
              </w:rPr>
            </w:pPr>
          </w:p>
          <w:p w14:paraId="48A9FFE8" w14:textId="77777777" w:rsidR="00A34C1B" w:rsidRPr="007E072A" w:rsidRDefault="00A34C1B" w:rsidP="00AD59EB">
            <w:pPr>
              <w:spacing w:after="0" w:line="240" w:lineRule="auto"/>
              <w:ind w:left="112" w:right="-20"/>
              <w:rPr>
                <w:rFonts w:eastAsia="Century Gothic" w:cs="Century Gothic"/>
                <w:sz w:val="18"/>
                <w:szCs w:val="18"/>
              </w:rPr>
            </w:pPr>
            <w:r w:rsidRPr="007E072A">
              <w:rPr>
                <w:rFonts w:eastAsia="Century Gothic" w:cs="Century Gothic"/>
                <w:sz w:val="18"/>
                <w:szCs w:val="18"/>
              </w:rPr>
              <w:t>T</w:t>
            </w:r>
            <w:r w:rsidRPr="007E072A">
              <w:rPr>
                <w:rFonts w:eastAsia="Century Gothic" w:cs="Century Gothic"/>
                <w:spacing w:val="1"/>
                <w:sz w:val="18"/>
                <w:szCs w:val="18"/>
              </w:rPr>
              <w:t>r</w:t>
            </w:r>
            <w:r w:rsidRPr="007E072A">
              <w:rPr>
                <w:rFonts w:eastAsia="Century Gothic" w:cs="Century Gothic"/>
                <w:spacing w:val="-1"/>
                <w:sz w:val="18"/>
                <w:szCs w:val="18"/>
              </w:rPr>
              <w:t>a</w:t>
            </w:r>
            <w:r w:rsidRPr="007E072A">
              <w:rPr>
                <w:rFonts w:eastAsia="Century Gothic" w:cs="Century Gothic"/>
                <w:spacing w:val="1"/>
                <w:sz w:val="18"/>
                <w:szCs w:val="18"/>
              </w:rPr>
              <w:t>v</w:t>
            </w:r>
            <w:r w:rsidRPr="007E072A">
              <w:rPr>
                <w:rFonts w:eastAsia="Century Gothic" w:cs="Century Gothic"/>
                <w:sz w:val="18"/>
                <w:szCs w:val="18"/>
              </w:rPr>
              <w:t>el</w:t>
            </w:r>
            <w:r w:rsidRPr="007E072A">
              <w:rPr>
                <w:rFonts w:eastAsia="Century Gothic" w:cs="Century Gothic"/>
                <w:spacing w:val="-2"/>
                <w:sz w:val="18"/>
                <w:szCs w:val="18"/>
              </w:rPr>
              <w:t xml:space="preserve"> </w:t>
            </w:r>
            <w:r w:rsidRPr="007E072A">
              <w:rPr>
                <w:rFonts w:eastAsia="Century Gothic" w:cs="Century Gothic"/>
                <w:sz w:val="18"/>
                <w:szCs w:val="18"/>
              </w:rPr>
              <w:t>&amp;</w:t>
            </w:r>
            <w:r w:rsidRPr="007E072A">
              <w:rPr>
                <w:rFonts w:eastAsia="Century Gothic" w:cs="Century Gothic"/>
                <w:spacing w:val="-3"/>
                <w:sz w:val="18"/>
                <w:szCs w:val="18"/>
              </w:rPr>
              <w:t xml:space="preserve"> </w:t>
            </w:r>
            <w:r w:rsidRPr="007E072A">
              <w:rPr>
                <w:rFonts w:eastAsia="Century Gothic" w:cs="Century Gothic"/>
                <w:spacing w:val="1"/>
                <w:sz w:val="18"/>
                <w:szCs w:val="18"/>
              </w:rPr>
              <w:t>T</w:t>
            </w:r>
            <w:r w:rsidRPr="007E072A">
              <w:rPr>
                <w:rFonts w:eastAsia="Century Gothic" w:cs="Century Gothic"/>
                <w:sz w:val="18"/>
                <w:szCs w:val="18"/>
              </w:rPr>
              <w:t>o</w:t>
            </w:r>
            <w:r w:rsidRPr="007E072A">
              <w:rPr>
                <w:rFonts w:eastAsia="Century Gothic" w:cs="Century Gothic"/>
                <w:spacing w:val="1"/>
                <w:sz w:val="18"/>
                <w:szCs w:val="18"/>
              </w:rPr>
              <w:t>ur</w:t>
            </w:r>
            <w:r w:rsidRPr="007E072A">
              <w:rPr>
                <w:rFonts w:eastAsia="Century Gothic" w:cs="Century Gothic"/>
                <w:sz w:val="18"/>
                <w:szCs w:val="18"/>
              </w:rPr>
              <w:t>ism</w:t>
            </w:r>
          </w:p>
        </w:tc>
      </w:tr>
      <w:tr w:rsidR="007E072A" w:rsidRPr="007E072A" w14:paraId="4C961FE9" w14:textId="77777777" w:rsidTr="00497D92">
        <w:trPr>
          <w:trHeight w:hRule="exact" w:val="230"/>
        </w:trPr>
        <w:tc>
          <w:tcPr>
            <w:tcW w:w="682" w:type="dxa"/>
            <w:tcBorders>
              <w:top w:val="single" w:sz="4" w:space="0" w:color="000000"/>
              <w:left w:val="single" w:sz="4" w:space="0" w:color="000000"/>
              <w:bottom w:val="single" w:sz="4" w:space="0" w:color="000000"/>
              <w:right w:val="single" w:sz="4" w:space="0" w:color="000000"/>
            </w:tcBorders>
          </w:tcPr>
          <w:p w14:paraId="5BDEBBD2" w14:textId="77777777" w:rsidR="00A34C1B" w:rsidRPr="007E072A" w:rsidRDefault="00A34C1B" w:rsidP="00AD59EB">
            <w:pPr>
              <w:spacing w:after="0" w:line="219" w:lineRule="exact"/>
              <w:ind w:left="102" w:right="-20"/>
              <w:rPr>
                <w:rFonts w:eastAsia="Century Gothic" w:cs="Century Gothic"/>
                <w:sz w:val="18"/>
                <w:szCs w:val="18"/>
              </w:rPr>
            </w:pPr>
            <w:r w:rsidRPr="007E072A">
              <w:rPr>
                <w:rFonts w:eastAsia="Century Gothic" w:cs="Century Gothic"/>
                <w:spacing w:val="1"/>
                <w:sz w:val="18"/>
                <w:szCs w:val="18"/>
              </w:rPr>
              <w:t>100</w:t>
            </w:r>
          </w:p>
        </w:tc>
        <w:tc>
          <w:tcPr>
            <w:tcW w:w="2998" w:type="dxa"/>
            <w:tcBorders>
              <w:top w:val="single" w:sz="4" w:space="0" w:color="000000"/>
              <w:left w:val="single" w:sz="4" w:space="0" w:color="000000"/>
              <w:bottom w:val="single" w:sz="4" w:space="0" w:color="000000"/>
              <w:right w:val="single" w:sz="4" w:space="0" w:color="000000"/>
            </w:tcBorders>
          </w:tcPr>
          <w:p w14:paraId="0AD855E3" w14:textId="77777777" w:rsidR="00A34C1B" w:rsidRPr="007E072A" w:rsidRDefault="00A34C1B" w:rsidP="00AD59EB">
            <w:pPr>
              <w:spacing w:after="0" w:line="219" w:lineRule="exact"/>
              <w:ind w:left="102" w:right="-20"/>
              <w:rPr>
                <w:rFonts w:eastAsia="Century Gothic" w:cs="Century Gothic"/>
                <w:sz w:val="18"/>
                <w:szCs w:val="18"/>
              </w:rPr>
            </w:pPr>
            <w:r w:rsidRPr="007E072A">
              <w:rPr>
                <w:rFonts w:eastAsia="Century Gothic" w:cs="Century Gothic"/>
                <w:spacing w:val="-1"/>
                <w:sz w:val="18"/>
                <w:szCs w:val="18"/>
              </w:rPr>
              <w:t>P</w:t>
            </w:r>
            <w:r w:rsidRPr="007E072A">
              <w:rPr>
                <w:rFonts w:eastAsia="Century Gothic" w:cs="Century Gothic"/>
                <w:sz w:val="18"/>
                <w:szCs w:val="18"/>
              </w:rPr>
              <w:t>oli</w:t>
            </w:r>
            <w:r w:rsidRPr="007E072A">
              <w:rPr>
                <w:rFonts w:eastAsia="Century Gothic" w:cs="Century Gothic"/>
                <w:spacing w:val="1"/>
                <w:sz w:val="18"/>
                <w:szCs w:val="18"/>
              </w:rPr>
              <w:t>c</w:t>
            </w:r>
            <w:r w:rsidRPr="007E072A">
              <w:rPr>
                <w:rFonts w:eastAsia="Century Gothic" w:cs="Century Gothic"/>
                <w:sz w:val="18"/>
                <w:szCs w:val="18"/>
              </w:rPr>
              <w:t>y</w:t>
            </w:r>
            <w:r w:rsidRPr="007E072A">
              <w:rPr>
                <w:rFonts w:eastAsia="Century Gothic" w:cs="Century Gothic"/>
                <w:spacing w:val="-1"/>
                <w:sz w:val="18"/>
                <w:szCs w:val="18"/>
              </w:rPr>
              <w:t xml:space="preserve"> </w:t>
            </w:r>
            <w:r w:rsidRPr="007E072A">
              <w:rPr>
                <w:rFonts w:eastAsia="Century Gothic" w:cs="Century Gothic"/>
                <w:sz w:val="18"/>
                <w:szCs w:val="18"/>
              </w:rPr>
              <w:t xml:space="preserve">&amp; </w:t>
            </w:r>
            <w:r w:rsidRPr="007E072A">
              <w:rPr>
                <w:rFonts w:eastAsia="Century Gothic" w:cs="Century Gothic"/>
                <w:spacing w:val="1"/>
                <w:sz w:val="18"/>
                <w:szCs w:val="18"/>
              </w:rPr>
              <w:t>A</w:t>
            </w:r>
            <w:r w:rsidRPr="007E072A">
              <w:rPr>
                <w:rFonts w:eastAsia="Century Gothic" w:cs="Century Gothic"/>
                <w:spacing w:val="-1"/>
                <w:sz w:val="18"/>
                <w:szCs w:val="18"/>
              </w:rPr>
              <w:t>dm</w:t>
            </w:r>
            <w:r w:rsidRPr="007E072A">
              <w:rPr>
                <w:rFonts w:eastAsia="Century Gothic" w:cs="Century Gothic"/>
                <w:sz w:val="18"/>
                <w:szCs w:val="18"/>
              </w:rPr>
              <w:t>inis</w:t>
            </w:r>
            <w:r w:rsidRPr="007E072A">
              <w:rPr>
                <w:rFonts w:eastAsia="Century Gothic" w:cs="Century Gothic"/>
                <w:spacing w:val="1"/>
                <w:sz w:val="18"/>
                <w:szCs w:val="18"/>
              </w:rPr>
              <w:t>tr</w:t>
            </w:r>
            <w:r w:rsidRPr="007E072A">
              <w:rPr>
                <w:rFonts w:eastAsia="Century Gothic" w:cs="Century Gothic"/>
                <w:spacing w:val="-3"/>
                <w:sz w:val="18"/>
                <w:szCs w:val="18"/>
              </w:rPr>
              <w:t>a</w:t>
            </w:r>
            <w:r w:rsidRPr="007E072A">
              <w:rPr>
                <w:rFonts w:eastAsia="Century Gothic" w:cs="Century Gothic"/>
                <w:spacing w:val="1"/>
                <w:sz w:val="18"/>
                <w:szCs w:val="18"/>
              </w:rPr>
              <w:t>t</w:t>
            </w:r>
            <w:r w:rsidRPr="007E072A">
              <w:rPr>
                <w:rFonts w:eastAsia="Century Gothic" w:cs="Century Gothic"/>
                <w:sz w:val="18"/>
                <w:szCs w:val="18"/>
              </w:rPr>
              <w:t>i</w:t>
            </w:r>
            <w:r w:rsidRPr="007E072A">
              <w:rPr>
                <w:rFonts w:eastAsia="Century Gothic" w:cs="Century Gothic"/>
                <w:spacing w:val="1"/>
                <w:sz w:val="18"/>
                <w:szCs w:val="18"/>
              </w:rPr>
              <w:t>v</w:t>
            </w:r>
            <w:r w:rsidRPr="007E072A">
              <w:rPr>
                <w:rFonts w:eastAsia="Century Gothic" w:cs="Century Gothic"/>
                <w:sz w:val="18"/>
                <w:szCs w:val="18"/>
              </w:rPr>
              <w:t>e</w:t>
            </w:r>
            <w:r w:rsidRPr="007E072A">
              <w:rPr>
                <w:rFonts w:eastAsia="Century Gothic" w:cs="Century Gothic"/>
                <w:spacing w:val="-7"/>
                <w:sz w:val="18"/>
                <w:szCs w:val="18"/>
              </w:rPr>
              <w:t xml:space="preserve"> </w:t>
            </w:r>
            <w:r w:rsidRPr="007E072A">
              <w:rPr>
                <w:rFonts w:eastAsia="Century Gothic" w:cs="Century Gothic"/>
                <w:sz w:val="18"/>
                <w:szCs w:val="18"/>
              </w:rPr>
              <w:t>F</w:t>
            </w:r>
            <w:r w:rsidRPr="007E072A">
              <w:rPr>
                <w:rFonts w:eastAsia="Century Gothic" w:cs="Century Gothic"/>
                <w:spacing w:val="-1"/>
                <w:sz w:val="18"/>
                <w:szCs w:val="18"/>
              </w:rPr>
              <w:t>o</w:t>
            </w:r>
            <w:r w:rsidRPr="007E072A">
              <w:rPr>
                <w:rFonts w:eastAsia="Century Gothic" w:cs="Century Gothic"/>
                <w:spacing w:val="1"/>
                <w:sz w:val="18"/>
                <w:szCs w:val="18"/>
              </w:rPr>
              <w:t>r</w:t>
            </w:r>
            <w:r w:rsidRPr="007E072A">
              <w:rPr>
                <w:rFonts w:eastAsia="Century Gothic" w:cs="Century Gothic"/>
                <w:spacing w:val="-1"/>
                <w:sz w:val="18"/>
                <w:szCs w:val="18"/>
              </w:rPr>
              <w:t>um</w:t>
            </w:r>
            <w:r w:rsidRPr="007E072A">
              <w:rPr>
                <w:rFonts w:eastAsia="Century Gothic" w:cs="Century Gothic"/>
                <w:sz w:val="18"/>
                <w:szCs w:val="18"/>
              </w:rPr>
              <w:t>s</w:t>
            </w:r>
          </w:p>
        </w:tc>
        <w:tc>
          <w:tcPr>
            <w:tcW w:w="473" w:type="dxa"/>
            <w:tcBorders>
              <w:top w:val="single" w:sz="4" w:space="0" w:color="000000"/>
              <w:left w:val="single" w:sz="4" w:space="0" w:color="000000"/>
              <w:bottom w:val="single" w:sz="4" w:space="0" w:color="000000"/>
              <w:right w:val="single" w:sz="4" w:space="0" w:color="000000"/>
            </w:tcBorders>
            <w:vAlign w:val="center"/>
          </w:tcPr>
          <w:p w14:paraId="28639CD7" w14:textId="77777777" w:rsidR="00A34C1B" w:rsidRPr="007E072A" w:rsidRDefault="00A34C1B" w:rsidP="00497D92">
            <w:pPr>
              <w:spacing w:after="0" w:line="219" w:lineRule="exact"/>
              <w:ind w:left="153" w:right="132"/>
              <w:jc w:val="center"/>
              <w:rPr>
                <w:rFonts w:eastAsia="Century Gothic" w:cs="Century Gothic"/>
                <w:sz w:val="18"/>
                <w:szCs w:val="18"/>
              </w:rPr>
            </w:pPr>
            <w:r w:rsidRPr="007E072A">
              <w:rPr>
                <w:rFonts w:eastAsia="Century Gothic" w:cs="Century Gothic"/>
                <w:sz w:val="18"/>
                <w:szCs w:val="18"/>
              </w:rPr>
              <w:t>S</w:t>
            </w:r>
          </w:p>
        </w:tc>
        <w:tc>
          <w:tcPr>
            <w:tcW w:w="523" w:type="dxa"/>
            <w:tcBorders>
              <w:top w:val="single" w:sz="4" w:space="0" w:color="000000"/>
              <w:left w:val="single" w:sz="4" w:space="0" w:color="000000"/>
              <w:bottom w:val="single" w:sz="4" w:space="0" w:color="000000"/>
              <w:right w:val="single" w:sz="4" w:space="0" w:color="000000"/>
            </w:tcBorders>
            <w:vAlign w:val="center"/>
          </w:tcPr>
          <w:p w14:paraId="1084A080" w14:textId="77777777" w:rsidR="00A34C1B" w:rsidRPr="007E072A" w:rsidRDefault="00A34C1B" w:rsidP="00497D92">
            <w:pPr>
              <w:spacing w:after="0" w:line="219" w:lineRule="exact"/>
              <w:ind w:left="177" w:right="158"/>
              <w:jc w:val="center"/>
              <w:rPr>
                <w:rFonts w:eastAsia="Century Gothic" w:cs="Century Gothic"/>
                <w:sz w:val="18"/>
                <w:szCs w:val="18"/>
              </w:rPr>
            </w:pPr>
            <w:r w:rsidRPr="007E072A">
              <w:rPr>
                <w:rFonts w:eastAsia="Century Gothic" w:cs="Century Gothic"/>
                <w:sz w:val="18"/>
                <w:szCs w:val="18"/>
              </w:rPr>
              <w:t>S</w:t>
            </w:r>
          </w:p>
        </w:tc>
        <w:tc>
          <w:tcPr>
            <w:tcW w:w="540" w:type="dxa"/>
            <w:tcBorders>
              <w:top w:val="single" w:sz="4" w:space="0" w:color="000000"/>
              <w:left w:val="single" w:sz="4" w:space="0" w:color="000000"/>
              <w:bottom w:val="single" w:sz="4" w:space="0" w:color="000000"/>
              <w:right w:val="single" w:sz="4" w:space="0" w:color="000000"/>
            </w:tcBorders>
            <w:vAlign w:val="center"/>
          </w:tcPr>
          <w:p w14:paraId="4B0E1169" w14:textId="77777777" w:rsidR="00A34C1B" w:rsidRPr="007E072A" w:rsidRDefault="00A34C1B" w:rsidP="00497D92">
            <w:pPr>
              <w:spacing w:after="0" w:line="219" w:lineRule="exact"/>
              <w:ind w:left="186" w:right="166"/>
              <w:jc w:val="center"/>
              <w:rPr>
                <w:rFonts w:eastAsia="Century Gothic" w:cs="Century Gothic"/>
                <w:sz w:val="18"/>
                <w:szCs w:val="18"/>
              </w:rPr>
            </w:pPr>
            <w:r w:rsidRPr="007E072A">
              <w:rPr>
                <w:rFonts w:eastAsia="Century Gothic" w:cs="Century Gothic"/>
                <w:sz w:val="18"/>
                <w:szCs w:val="18"/>
              </w:rPr>
              <w:t>S</w:t>
            </w:r>
          </w:p>
        </w:tc>
        <w:tc>
          <w:tcPr>
            <w:tcW w:w="540" w:type="dxa"/>
            <w:tcBorders>
              <w:top w:val="single" w:sz="4" w:space="0" w:color="000000"/>
              <w:left w:val="single" w:sz="4" w:space="0" w:color="000000"/>
              <w:bottom w:val="single" w:sz="4" w:space="0" w:color="000000"/>
              <w:right w:val="single" w:sz="4" w:space="0" w:color="000000"/>
            </w:tcBorders>
            <w:vAlign w:val="center"/>
          </w:tcPr>
          <w:p w14:paraId="75BECAD9" w14:textId="77777777" w:rsidR="00A34C1B" w:rsidRPr="007E072A" w:rsidRDefault="00A34C1B" w:rsidP="00497D92">
            <w:pPr>
              <w:spacing w:after="0" w:line="219" w:lineRule="exact"/>
              <w:ind w:left="186" w:right="165"/>
              <w:jc w:val="center"/>
              <w:rPr>
                <w:rFonts w:eastAsia="Century Gothic" w:cs="Century Gothic"/>
                <w:sz w:val="18"/>
                <w:szCs w:val="18"/>
              </w:rPr>
            </w:pPr>
            <w:r w:rsidRPr="007E072A">
              <w:rPr>
                <w:rFonts w:eastAsia="Century Gothic" w:cs="Century Gothic"/>
                <w:sz w:val="18"/>
                <w:szCs w:val="18"/>
              </w:rPr>
              <w:t>S</w:t>
            </w:r>
          </w:p>
        </w:tc>
        <w:tc>
          <w:tcPr>
            <w:tcW w:w="540" w:type="dxa"/>
            <w:tcBorders>
              <w:top w:val="single" w:sz="4" w:space="0" w:color="000000"/>
              <w:left w:val="single" w:sz="4" w:space="0" w:color="000000"/>
              <w:bottom w:val="single" w:sz="4" w:space="0" w:color="000000"/>
              <w:right w:val="single" w:sz="4" w:space="0" w:color="000000"/>
            </w:tcBorders>
            <w:vAlign w:val="center"/>
          </w:tcPr>
          <w:p w14:paraId="3378E1A4" w14:textId="77777777" w:rsidR="00A34C1B" w:rsidRPr="007E072A" w:rsidRDefault="00A34C1B" w:rsidP="00497D92">
            <w:pPr>
              <w:spacing w:after="0" w:line="219" w:lineRule="exact"/>
              <w:ind w:left="186" w:right="165"/>
              <w:jc w:val="center"/>
              <w:rPr>
                <w:rFonts w:eastAsia="Century Gothic" w:cs="Century Gothic"/>
                <w:sz w:val="18"/>
                <w:szCs w:val="18"/>
              </w:rPr>
            </w:pPr>
            <w:r w:rsidRPr="007E072A">
              <w:rPr>
                <w:rFonts w:eastAsia="Century Gothic" w:cs="Century Gothic"/>
                <w:sz w:val="18"/>
                <w:szCs w:val="18"/>
              </w:rPr>
              <w:t>S</w:t>
            </w:r>
          </w:p>
        </w:tc>
        <w:tc>
          <w:tcPr>
            <w:tcW w:w="679" w:type="dxa"/>
            <w:tcBorders>
              <w:top w:val="single" w:sz="4" w:space="0" w:color="000000"/>
              <w:left w:val="single" w:sz="4" w:space="0" w:color="000000"/>
              <w:bottom w:val="single" w:sz="4" w:space="0" w:color="000000"/>
              <w:right w:val="single" w:sz="4" w:space="0" w:color="000000"/>
            </w:tcBorders>
            <w:vAlign w:val="center"/>
          </w:tcPr>
          <w:p w14:paraId="3F751F54" w14:textId="77777777" w:rsidR="00A34C1B" w:rsidRPr="007E072A" w:rsidRDefault="00A34C1B" w:rsidP="00497D92">
            <w:pPr>
              <w:spacing w:after="0" w:line="219" w:lineRule="exact"/>
              <w:ind w:left="256" w:right="235"/>
              <w:jc w:val="center"/>
              <w:rPr>
                <w:rFonts w:eastAsia="Century Gothic" w:cs="Century Gothic"/>
                <w:sz w:val="18"/>
                <w:szCs w:val="18"/>
              </w:rPr>
            </w:pPr>
            <w:r w:rsidRPr="007E072A">
              <w:rPr>
                <w:rFonts w:eastAsia="Century Gothic" w:cs="Century Gothic"/>
                <w:sz w:val="18"/>
                <w:szCs w:val="18"/>
              </w:rPr>
              <w:t>S</w:t>
            </w:r>
          </w:p>
        </w:tc>
        <w:tc>
          <w:tcPr>
            <w:tcW w:w="571" w:type="dxa"/>
            <w:tcBorders>
              <w:top w:val="single" w:sz="4" w:space="0" w:color="000000"/>
              <w:left w:val="single" w:sz="4" w:space="0" w:color="000000"/>
              <w:bottom w:val="single" w:sz="4" w:space="0" w:color="000000"/>
              <w:right w:val="single" w:sz="4" w:space="0" w:color="000000"/>
            </w:tcBorders>
            <w:vAlign w:val="center"/>
          </w:tcPr>
          <w:p w14:paraId="0B3FAFB0" w14:textId="77777777" w:rsidR="00A34C1B" w:rsidRPr="007E072A" w:rsidRDefault="00A34C1B" w:rsidP="00497D92">
            <w:pPr>
              <w:spacing w:after="0" w:line="219" w:lineRule="exact"/>
              <w:ind w:left="201" w:right="182"/>
              <w:jc w:val="center"/>
              <w:rPr>
                <w:rFonts w:eastAsia="Century Gothic" w:cs="Century Gothic"/>
                <w:sz w:val="18"/>
                <w:szCs w:val="18"/>
              </w:rPr>
            </w:pPr>
            <w:r w:rsidRPr="007E072A">
              <w:rPr>
                <w:rFonts w:eastAsia="Century Gothic" w:cs="Century Gothic"/>
                <w:sz w:val="18"/>
                <w:szCs w:val="18"/>
              </w:rPr>
              <w:t>S</w:t>
            </w:r>
          </w:p>
        </w:tc>
        <w:tc>
          <w:tcPr>
            <w:tcW w:w="574" w:type="dxa"/>
            <w:tcBorders>
              <w:top w:val="single" w:sz="4" w:space="0" w:color="000000"/>
              <w:left w:val="single" w:sz="4" w:space="0" w:color="000000"/>
              <w:bottom w:val="single" w:sz="4" w:space="0" w:color="000000"/>
              <w:right w:val="single" w:sz="4" w:space="0" w:color="000000"/>
            </w:tcBorders>
            <w:vAlign w:val="center"/>
          </w:tcPr>
          <w:p w14:paraId="2543A212" w14:textId="77777777" w:rsidR="00A34C1B" w:rsidRPr="007E072A" w:rsidRDefault="00A34C1B" w:rsidP="00497D92">
            <w:pPr>
              <w:spacing w:after="0" w:line="219" w:lineRule="exact"/>
              <w:ind w:left="201" w:right="185"/>
              <w:jc w:val="center"/>
              <w:rPr>
                <w:rFonts w:eastAsia="Century Gothic" w:cs="Century Gothic"/>
                <w:sz w:val="18"/>
                <w:szCs w:val="18"/>
              </w:rPr>
            </w:pPr>
            <w:r w:rsidRPr="007E072A">
              <w:rPr>
                <w:rFonts w:eastAsia="Century Gothic" w:cs="Century Gothic"/>
                <w:sz w:val="18"/>
                <w:szCs w:val="18"/>
              </w:rPr>
              <w:t>S</w:t>
            </w:r>
          </w:p>
        </w:tc>
        <w:tc>
          <w:tcPr>
            <w:tcW w:w="559" w:type="dxa"/>
            <w:tcBorders>
              <w:top w:val="single" w:sz="4" w:space="0" w:color="000000"/>
              <w:left w:val="single" w:sz="4" w:space="0" w:color="000000"/>
              <w:bottom w:val="single" w:sz="4" w:space="0" w:color="000000"/>
              <w:right w:val="single" w:sz="4" w:space="0" w:color="000000"/>
            </w:tcBorders>
            <w:vAlign w:val="center"/>
          </w:tcPr>
          <w:p w14:paraId="2EAD49AF" w14:textId="77777777" w:rsidR="00A34C1B" w:rsidRPr="007E072A" w:rsidRDefault="00A34C1B" w:rsidP="00497D92">
            <w:pPr>
              <w:spacing w:after="0" w:line="219" w:lineRule="exact"/>
              <w:ind w:left="196" w:right="175"/>
              <w:jc w:val="center"/>
              <w:rPr>
                <w:rFonts w:eastAsia="Century Gothic" w:cs="Century Gothic"/>
                <w:sz w:val="18"/>
                <w:szCs w:val="18"/>
              </w:rPr>
            </w:pPr>
            <w:r w:rsidRPr="007E072A">
              <w:rPr>
                <w:rFonts w:eastAsia="Century Gothic" w:cs="Century Gothic"/>
                <w:sz w:val="18"/>
                <w:szCs w:val="18"/>
              </w:rPr>
              <w:t>S</w:t>
            </w:r>
          </w:p>
        </w:tc>
        <w:tc>
          <w:tcPr>
            <w:tcW w:w="673" w:type="dxa"/>
            <w:tcBorders>
              <w:top w:val="single" w:sz="4" w:space="0" w:color="000000"/>
              <w:left w:val="single" w:sz="4" w:space="0" w:color="000000"/>
              <w:bottom w:val="single" w:sz="4" w:space="0" w:color="000000"/>
              <w:right w:val="single" w:sz="4" w:space="0" w:color="000000"/>
            </w:tcBorders>
            <w:vAlign w:val="center"/>
          </w:tcPr>
          <w:p w14:paraId="48F07A71" w14:textId="77777777" w:rsidR="00A34C1B" w:rsidRPr="007E072A" w:rsidRDefault="00A34C1B" w:rsidP="00497D92">
            <w:pPr>
              <w:spacing w:after="0" w:line="219" w:lineRule="exact"/>
              <w:ind w:left="251" w:right="233"/>
              <w:jc w:val="center"/>
              <w:rPr>
                <w:rFonts w:eastAsia="Century Gothic" w:cs="Century Gothic"/>
                <w:sz w:val="18"/>
                <w:szCs w:val="18"/>
              </w:rPr>
            </w:pPr>
            <w:r w:rsidRPr="007E072A">
              <w:rPr>
                <w:rFonts w:eastAsia="Century Gothic" w:cs="Century Gothic"/>
                <w:sz w:val="18"/>
                <w:szCs w:val="18"/>
              </w:rPr>
              <w:t>S</w:t>
            </w:r>
          </w:p>
        </w:tc>
      </w:tr>
      <w:tr w:rsidR="007E072A" w:rsidRPr="007E072A" w14:paraId="060CA03F" w14:textId="77777777" w:rsidTr="00497D92">
        <w:trPr>
          <w:trHeight w:hRule="exact" w:val="230"/>
        </w:trPr>
        <w:tc>
          <w:tcPr>
            <w:tcW w:w="682" w:type="dxa"/>
            <w:tcBorders>
              <w:top w:val="single" w:sz="4" w:space="0" w:color="000000"/>
              <w:left w:val="single" w:sz="4" w:space="0" w:color="000000"/>
              <w:bottom w:val="single" w:sz="4" w:space="0" w:color="000000"/>
              <w:right w:val="single" w:sz="4" w:space="0" w:color="000000"/>
            </w:tcBorders>
          </w:tcPr>
          <w:p w14:paraId="365305D6" w14:textId="77777777" w:rsidR="00A34C1B" w:rsidRPr="007E072A" w:rsidRDefault="00A34C1B" w:rsidP="00AD59EB">
            <w:pPr>
              <w:spacing w:after="0" w:line="219" w:lineRule="exact"/>
              <w:ind w:left="102" w:right="-20"/>
              <w:rPr>
                <w:rFonts w:eastAsia="Century Gothic" w:cs="Century Gothic"/>
                <w:sz w:val="18"/>
                <w:szCs w:val="18"/>
              </w:rPr>
            </w:pPr>
            <w:r w:rsidRPr="007E072A">
              <w:rPr>
                <w:rFonts w:eastAsia="Century Gothic" w:cs="Century Gothic"/>
                <w:spacing w:val="1"/>
                <w:sz w:val="18"/>
                <w:szCs w:val="18"/>
              </w:rPr>
              <w:t>200</w:t>
            </w:r>
          </w:p>
        </w:tc>
        <w:tc>
          <w:tcPr>
            <w:tcW w:w="2998" w:type="dxa"/>
            <w:tcBorders>
              <w:top w:val="single" w:sz="4" w:space="0" w:color="000000"/>
              <w:left w:val="single" w:sz="4" w:space="0" w:color="000000"/>
              <w:bottom w:val="single" w:sz="4" w:space="0" w:color="000000"/>
              <w:right w:val="single" w:sz="4" w:space="0" w:color="000000"/>
            </w:tcBorders>
          </w:tcPr>
          <w:p w14:paraId="2A13B491" w14:textId="77777777" w:rsidR="00A34C1B" w:rsidRPr="007E072A" w:rsidRDefault="00A34C1B" w:rsidP="00AD59EB">
            <w:pPr>
              <w:spacing w:after="0" w:line="219" w:lineRule="exact"/>
              <w:ind w:left="102" w:right="-20"/>
              <w:rPr>
                <w:rFonts w:eastAsia="Century Gothic" w:cs="Century Gothic"/>
                <w:sz w:val="18"/>
                <w:szCs w:val="18"/>
              </w:rPr>
            </w:pPr>
            <w:r w:rsidRPr="007E072A">
              <w:rPr>
                <w:rFonts w:eastAsia="Century Gothic" w:cs="Century Gothic"/>
                <w:sz w:val="18"/>
                <w:szCs w:val="18"/>
              </w:rPr>
              <w:t>Con</w:t>
            </w:r>
            <w:r w:rsidRPr="007E072A">
              <w:rPr>
                <w:rFonts w:eastAsia="Century Gothic" w:cs="Century Gothic"/>
                <w:spacing w:val="2"/>
                <w:sz w:val="18"/>
                <w:szCs w:val="18"/>
              </w:rPr>
              <w:t>t</w:t>
            </w:r>
            <w:r w:rsidRPr="007E072A">
              <w:rPr>
                <w:rFonts w:eastAsia="Century Gothic" w:cs="Century Gothic"/>
                <w:spacing w:val="1"/>
                <w:sz w:val="18"/>
                <w:szCs w:val="18"/>
              </w:rPr>
              <w:t>r</w:t>
            </w:r>
            <w:r w:rsidRPr="007E072A">
              <w:rPr>
                <w:rFonts w:eastAsia="Century Gothic" w:cs="Century Gothic"/>
                <w:spacing w:val="-1"/>
                <w:sz w:val="18"/>
                <w:szCs w:val="18"/>
              </w:rPr>
              <w:t>ac</w:t>
            </w:r>
            <w:r w:rsidRPr="007E072A">
              <w:rPr>
                <w:rFonts w:eastAsia="Century Gothic" w:cs="Century Gothic"/>
                <w:spacing w:val="1"/>
                <w:sz w:val="18"/>
                <w:szCs w:val="18"/>
              </w:rPr>
              <w:t>t</w:t>
            </w:r>
            <w:r w:rsidRPr="007E072A">
              <w:rPr>
                <w:rFonts w:eastAsia="Century Gothic" w:cs="Century Gothic"/>
                <w:sz w:val="18"/>
                <w:szCs w:val="18"/>
              </w:rPr>
              <w:t>ed</w:t>
            </w:r>
            <w:r w:rsidRPr="007E072A">
              <w:rPr>
                <w:rFonts w:eastAsia="Century Gothic" w:cs="Century Gothic"/>
                <w:spacing w:val="-9"/>
                <w:sz w:val="18"/>
                <w:szCs w:val="18"/>
              </w:rPr>
              <w:t xml:space="preserve"> </w:t>
            </w:r>
            <w:r w:rsidRPr="007E072A">
              <w:rPr>
                <w:rFonts w:eastAsia="Century Gothic" w:cs="Century Gothic"/>
                <w:sz w:val="18"/>
                <w:szCs w:val="18"/>
              </w:rPr>
              <w:t>Pl</w:t>
            </w:r>
            <w:r w:rsidRPr="007E072A">
              <w:rPr>
                <w:rFonts w:eastAsia="Century Gothic" w:cs="Century Gothic"/>
                <w:spacing w:val="-1"/>
                <w:sz w:val="18"/>
                <w:szCs w:val="18"/>
              </w:rPr>
              <w:t>a</w:t>
            </w:r>
            <w:r w:rsidRPr="007E072A">
              <w:rPr>
                <w:rFonts w:eastAsia="Century Gothic" w:cs="Century Gothic"/>
                <w:sz w:val="18"/>
                <w:szCs w:val="18"/>
              </w:rPr>
              <w:t>nni</w:t>
            </w:r>
            <w:r w:rsidRPr="007E072A">
              <w:rPr>
                <w:rFonts w:eastAsia="Century Gothic" w:cs="Century Gothic"/>
                <w:spacing w:val="-2"/>
                <w:sz w:val="18"/>
                <w:szCs w:val="18"/>
              </w:rPr>
              <w:t>n</w:t>
            </w:r>
            <w:r w:rsidRPr="007E072A">
              <w:rPr>
                <w:rFonts w:eastAsia="Century Gothic" w:cs="Century Gothic"/>
                <w:sz w:val="18"/>
                <w:szCs w:val="18"/>
              </w:rPr>
              <w:t>g</w:t>
            </w:r>
          </w:p>
        </w:tc>
        <w:tc>
          <w:tcPr>
            <w:tcW w:w="473" w:type="dxa"/>
            <w:tcBorders>
              <w:top w:val="single" w:sz="4" w:space="0" w:color="000000"/>
              <w:left w:val="single" w:sz="4" w:space="0" w:color="000000"/>
              <w:bottom w:val="single" w:sz="4" w:space="0" w:color="000000"/>
              <w:right w:val="single" w:sz="4" w:space="0" w:color="000000"/>
            </w:tcBorders>
            <w:vAlign w:val="center"/>
          </w:tcPr>
          <w:p w14:paraId="5102DFA3" w14:textId="77777777" w:rsidR="00A34C1B" w:rsidRPr="007E072A" w:rsidRDefault="00A34C1B" w:rsidP="00497D92">
            <w:pPr>
              <w:spacing w:after="0" w:line="219" w:lineRule="exact"/>
              <w:ind w:left="143" w:right="125"/>
              <w:jc w:val="center"/>
              <w:rPr>
                <w:rFonts w:eastAsia="Century Gothic" w:cs="Century Gothic"/>
                <w:sz w:val="18"/>
                <w:szCs w:val="18"/>
              </w:rPr>
            </w:pPr>
            <w:r w:rsidRPr="007E072A">
              <w:rPr>
                <w:rFonts w:eastAsia="Century Gothic" w:cs="Century Gothic"/>
                <w:w w:val="99"/>
                <w:sz w:val="18"/>
                <w:szCs w:val="18"/>
              </w:rPr>
              <w:t>P</w:t>
            </w:r>
          </w:p>
        </w:tc>
        <w:tc>
          <w:tcPr>
            <w:tcW w:w="523" w:type="dxa"/>
            <w:tcBorders>
              <w:top w:val="single" w:sz="4" w:space="0" w:color="000000"/>
              <w:left w:val="single" w:sz="4" w:space="0" w:color="000000"/>
              <w:bottom w:val="single" w:sz="4" w:space="0" w:color="000000"/>
              <w:right w:val="single" w:sz="4" w:space="0" w:color="000000"/>
            </w:tcBorders>
            <w:vAlign w:val="center"/>
          </w:tcPr>
          <w:p w14:paraId="764A5C8F" w14:textId="77777777" w:rsidR="00A34C1B" w:rsidRPr="007E072A" w:rsidRDefault="00A34C1B" w:rsidP="00497D92">
            <w:pPr>
              <w:spacing w:after="0" w:line="219" w:lineRule="exact"/>
              <w:ind w:left="170" w:right="149"/>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vAlign w:val="center"/>
          </w:tcPr>
          <w:p w14:paraId="1DCDCCD1" w14:textId="77777777" w:rsidR="00A34C1B" w:rsidRPr="007E072A" w:rsidRDefault="00A34C1B" w:rsidP="00497D92">
            <w:pPr>
              <w:spacing w:after="0" w:line="219" w:lineRule="exact"/>
              <w:ind w:left="177" w:right="159"/>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vAlign w:val="center"/>
          </w:tcPr>
          <w:p w14:paraId="7B3732EE" w14:textId="77777777" w:rsidR="00A34C1B" w:rsidRPr="007E072A" w:rsidRDefault="00A34C1B" w:rsidP="00497D92">
            <w:pPr>
              <w:spacing w:after="0" w:line="219" w:lineRule="exact"/>
              <w:ind w:left="177" w:right="158"/>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vAlign w:val="center"/>
          </w:tcPr>
          <w:p w14:paraId="0FA9DFD5" w14:textId="77777777" w:rsidR="00A34C1B" w:rsidRPr="007E072A" w:rsidRDefault="00A34C1B" w:rsidP="00497D92">
            <w:pPr>
              <w:spacing w:after="0" w:line="219" w:lineRule="exact"/>
              <w:ind w:left="177" w:right="158"/>
              <w:jc w:val="center"/>
              <w:rPr>
                <w:rFonts w:eastAsia="Century Gothic" w:cs="Century Gothic"/>
                <w:sz w:val="18"/>
                <w:szCs w:val="18"/>
              </w:rPr>
            </w:pPr>
            <w:r w:rsidRPr="007E072A">
              <w:rPr>
                <w:rFonts w:eastAsia="Century Gothic" w:cs="Century Gothic"/>
                <w:w w:val="99"/>
                <w:sz w:val="18"/>
                <w:szCs w:val="18"/>
              </w:rPr>
              <w:t>P</w:t>
            </w:r>
          </w:p>
        </w:tc>
        <w:tc>
          <w:tcPr>
            <w:tcW w:w="679" w:type="dxa"/>
            <w:tcBorders>
              <w:top w:val="single" w:sz="4" w:space="0" w:color="000000"/>
              <w:left w:val="single" w:sz="4" w:space="0" w:color="000000"/>
              <w:bottom w:val="single" w:sz="4" w:space="0" w:color="000000"/>
              <w:right w:val="single" w:sz="4" w:space="0" w:color="000000"/>
            </w:tcBorders>
            <w:vAlign w:val="center"/>
          </w:tcPr>
          <w:p w14:paraId="02FC9C2A" w14:textId="77777777" w:rsidR="00A34C1B" w:rsidRPr="007E072A" w:rsidRDefault="00A34C1B" w:rsidP="00497D92">
            <w:pPr>
              <w:spacing w:after="0" w:line="219" w:lineRule="exact"/>
              <w:ind w:left="246" w:right="228"/>
              <w:jc w:val="center"/>
              <w:rPr>
                <w:rFonts w:eastAsia="Century Gothic" w:cs="Century Gothic"/>
                <w:sz w:val="18"/>
                <w:szCs w:val="18"/>
              </w:rPr>
            </w:pPr>
            <w:r w:rsidRPr="007E072A">
              <w:rPr>
                <w:rFonts w:eastAsia="Century Gothic" w:cs="Century Gothic"/>
                <w:w w:val="99"/>
                <w:sz w:val="18"/>
                <w:szCs w:val="18"/>
              </w:rPr>
              <w:t>P</w:t>
            </w:r>
          </w:p>
        </w:tc>
        <w:tc>
          <w:tcPr>
            <w:tcW w:w="571" w:type="dxa"/>
            <w:tcBorders>
              <w:top w:val="single" w:sz="4" w:space="0" w:color="000000"/>
              <w:left w:val="single" w:sz="4" w:space="0" w:color="000000"/>
              <w:bottom w:val="single" w:sz="4" w:space="0" w:color="000000"/>
              <w:right w:val="single" w:sz="4" w:space="0" w:color="000000"/>
            </w:tcBorders>
            <w:vAlign w:val="center"/>
          </w:tcPr>
          <w:p w14:paraId="2FFFAA0F" w14:textId="77777777" w:rsidR="00A34C1B" w:rsidRPr="007E072A" w:rsidRDefault="00A34C1B" w:rsidP="00497D92">
            <w:pPr>
              <w:spacing w:after="0" w:line="219" w:lineRule="exact"/>
              <w:ind w:left="193" w:right="173"/>
              <w:jc w:val="center"/>
              <w:rPr>
                <w:rFonts w:eastAsia="Century Gothic" w:cs="Century Gothic"/>
                <w:sz w:val="18"/>
                <w:szCs w:val="18"/>
              </w:rPr>
            </w:pPr>
            <w:r w:rsidRPr="007E072A">
              <w:rPr>
                <w:rFonts w:eastAsia="Century Gothic" w:cs="Century Gothic"/>
                <w:w w:val="99"/>
                <w:sz w:val="18"/>
                <w:szCs w:val="18"/>
              </w:rPr>
              <w:t>P</w:t>
            </w:r>
          </w:p>
        </w:tc>
        <w:tc>
          <w:tcPr>
            <w:tcW w:w="574" w:type="dxa"/>
            <w:tcBorders>
              <w:top w:val="single" w:sz="4" w:space="0" w:color="000000"/>
              <w:left w:val="single" w:sz="4" w:space="0" w:color="000000"/>
              <w:bottom w:val="single" w:sz="4" w:space="0" w:color="000000"/>
              <w:right w:val="single" w:sz="4" w:space="0" w:color="000000"/>
            </w:tcBorders>
            <w:vAlign w:val="center"/>
          </w:tcPr>
          <w:p w14:paraId="7E2BE122" w14:textId="77777777" w:rsidR="00A34C1B" w:rsidRPr="007E072A" w:rsidRDefault="00A34C1B" w:rsidP="00497D92">
            <w:pPr>
              <w:spacing w:after="0" w:line="219" w:lineRule="exact"/>
              <w:ind w:left="194" w:right="175"/>
              <w:jc w:val="center"/>
              <w:rPr>
                <w:rFonts w:eastAsia="Century Gothic" w:cs="Century Gothic"/>
                <w:sz w:val="18"/>
                <w:szCs w:val="18"/>
              </w:rPr>
            </w:pPr>
            <w:r w:rsidRPr="007E072A">
              <w:rPr>
                <w:rFonts w:eastAsia="Century Gothic" w:cs="Century Gothic"/>
                <w:w w:val="99"/>
                <w:sz w:val="18"/>
                <w:szCs w:val="18"/>
              </w:rPr>
              <w:t>P</w:t>
            </w:r>
          </w:p>
        </w:tc>
        <w:tc>
          <w:tcPr>
            <w:tcW w:w="559" w:type="dxa"/>
            <w:tcBorders>
              <w:top w:val="single" w:sz="4" w:space="0" w:color="000000"/>
              <w:left w:val="single" w:sz="4" w:space="0" w:color="000000"/>
              <w:bottom w:val="single" w:sz="4" w:space="0" w:color="000000"/>
              <w:right w:val="single" w:sz="4" w:space="0" w:color="000000"/>
            </w:tcBorders>
            <w:vAlign w:val="center"/>
          </w:tcPr>
          <w:p w14:paraId="7468C478" w14:textId="77777777" w:rsidR="00A34C1B" w:rsidRPr="007E072A" w:rsidRDefault="00A34C1B" w:rsidP="00497D92">
            <w:pPr>
              <w:spacing w:after="0" w:line="219" w:lineRule="exact"/>
              <w:ind w:left="189" w:right="165"/>
              <w:jc w:val="center"/>
              <w:rPr>
                <w:rFonts w:eastAsia="Century Gothic" w:cs="Century Gothic"/>
                <w:sz w:val="18"/>
                <w:szCs w:val="18"/>
              </w:rPr>
            </w:pPr>
            <w:r w:rsidRPr="007E072A">
              <w:rPr>
                <w:rFonts w:eastAsia="Century Gothic" w:cs="Century Gothic"/>
                <w:w w:val="99"/>
                <w:sz w:val="18"/>
                <w:szCs w:val="18"/>
              </w:rPr>
              <w:t>P</w:t>
            </w:r>
          </w:p>
        </w:tc>
        <w:tc>
          <w:tcPr>
            <w:tcW w:w="673" w:type="dxa"/>
            <w:tcBorders>
              <w:top w:val="single" w:sz="4" w:space="0" w:color="000000"/>
              <w:left w:val="single" w:sz="4" w:space="0" w:color="000000"/>
              <w:bottom w:val="single" w:sz="4" w:space="0" w:color="000000"/>
              <w:right w:val="single" w:sz="4" w:space="0" w:color="000000"/>
            </w:tcBorders>
            <w:vAlign w:val="center"/>
          </w:tcPr>
          <w:p w14:paraId="724617D1" w14:textId="77777777" w:rsidR="00A34C1B" w:rsidRPr="007E072A" w:rsidRDefault="00A34C1B" w:rsidP="00497D92">
            <w:pPr>
              <w:spacing w:after="0" w:line="219" w:lineRule="exact"/>
              <w:ind w:left="244" w:right="223"/>
              <w:jc w:val="center"/>
              <w:rPr>
                <w:rFonts w:eastAsia="Century Gothic" w:cs="Century Gothic"/>
                <w:sz w:val="18"/>
                <w:szCs w:val="18"/>
              </w:rPr>
            </w:pPr>
            <w:r w:rsidRPr="007E072A">
              <w:rPr>
                <w:rFonts w:eastAsia="Century Gothic" w:cs="Century Gothic"/>
                <w:w w:val="99"/>
                <w:sz w:val="18"/>
                <w:szCs w:val="18"/>
              </w:rPr>
              <w:t>P</w:t>
            </w:r>
          </w:p>
        </w:tc>
      </w:tr>
      <w:tr w:rsidR="007E072A" w:rsidRPr="007E072A" w14:paraId="36A1765A" w14:textId="77777777" w:rsidTr="00497D92">
        <w:trPr>
          <w:trHeight w:hRule="exact" w:val="452"/>
        </w:trPr>
        <w:tc>
          <w:tcPr>
            <w:tcW w:w="682" w:type="dxa"/>
            <w:tcBorders>
              <w:top w:val="single" w:sz="4" w:space="0" w:color="000000"/>
              <w:left w:val="single" w:sz="4" w:space="0" w:color="000000"/>
              <w:bottom w:val="single" w:sz="4" w:space="0" w:color="000000"/>
              <w:right w:val="single" w:sz="4" w:space="0" w:color="000000"/>
            </w:tcBorders>
          </w:tcPr>
          <w:p w14:paraId="2D6C32FB" w14:textId="77777777" w:rsidR="00A34C1B" w:rsidRPr="007E072A" w:rsidRDefault="00A34C1B" w:rsidP="00AD59EB">
            <w:pPr>
              <w:spacing w:after="0" w:line="219" w:lineRule="exact"/>
              <w:ind w:left="102" w:right="-20"/>
              <w:rPr>
                <w:rFonts w:eastAsia="Century Gothic" w:cs="Century Gothic"/>
                <w:sz w:val="18"/>
                <w:szCs w:val="18"/>
              </w:rPr>
            </w:pPr>
            <w:r w:rsidRPr="007E072A">
              <w:rPr>
                <w:rFonts w:eastAsia="Century Gothic" w:cs="Century Gothic"/>
                <w:spacing w:val="1"/>
                <w:sz w:val="18"/>
                <w:szCs w:val="18"/>
              </w:rPr>
              <w:t>300</w:t>
            </w:r>
          </w:p>
        </w:tc>
        <w:tc>
          <w:tcPr>
            <w:tcW w:w="2998" w:type="dxa"/>
            <w:tcBorders>
              <w:top w:val="single" w:sz="4" w:space="0" w:color="000000"/>
              <w:left w:val="single" w:sz="4" w:space="0" w:color="000000"/>
              <w:bottom w:val="single" w:sz="4" w:space="0" w:color="000000"/>
              <w:right w:val="single" w:sz="4" w:space="0" w:color="000000"/>
            </w:tcBorders>
          </w:tcPr>
          <w:p w14:paraId="2AEC9376" w14:textId="77777777" w:rsidR="00A34C1B" w:rsidRPr="007E072A" w:rsidRDefault="00A34C1B" w:rsidP="00AD59EB">
            <w:pPr>
              <w:spacing w:after="0" w:line="219" w:lineRule="exact"/>
              <w:ind w:left="102" w:right="-20"/>
              <w:rPr>
                <w:rFonts w:eastAsia="Century Gothic" w:cs="Century Gothic"/>
                <w:sz w:val="18"/>
                <w:szCs w:val="18"/>
              </w:rPr>
            </w:pPr>
            <w:r w:rsidRPr="007E072A">
              <w:rPr>
                <w:rFonts w:eastAsia="Century Gothic" w:cs="Century Gothic"/>
                <w:spacing w:val="-1"/>
                <w:sz w:val="18"/>
                <w:szCs w:val="18"/>
              </w:rPr>
              <w:t>F</w:t>
            </w:r>
            <w:r w:rsidRPr="007E072A">
              <w:rPr>
                <w:rFonts w:eastAsia="Century Gothic" w:cs="Century Gothic"/>
                <w:sz w:val="18"/>
                <w:szCs w:val="18"/>
              </w:rPr>
              <w:t>e</w:t>
            </w:r>
            <w:r w:rsidRPr="007E072A">
              <w:rPr>
                <w:rFonts w:eastAsia="Century Gothic" w:cs="Century Gothic"/>
                <w:spacing w:val="-1"/>
                <w:sz w:val="18"/>
                <w:szCs w:val="18"/>
              </w:rPr>
              <w:t>d</w:t>
            </w:r>
            <w:r w:rsidRPr="007E072A">
              <w:rPr>
                <w:rFonts w:eastAsia="Century Gothic" w:cs="Century Gothic"/>
                <w:sz w:val="18"/>
                <w:szCs w:val="18"/>
              </w:rPr>
              <w:t>e</w:t>
            </w:r>
            <w:r w:rsidRPr="007E072A">
              <w:rPr>
                <w:rFonts w:eastAsia="Century Gothic" w:cs="Century Gothic"/>
                <w:spacing w:val="1"/>
                <w:sz w:val="18"/>
                <w:szCs w:val="18"/>
              </w:rPr>
              <w:t>r</w:t>
            </w:r>
            <w:r w:rsidRPr="007E072A">
              <w:rPr>
                <w:rFonts w:eastAsia="Century Gothic" w:cs="Century Gothic"/>
                <w:spacing w:val="-1"/>
                <w:sz w:val="18"/>
                <w:szCs w:val="18"/>
              </w:rPr>
              <w:t>a</w:t>
            </w:r>
            <w:r w:rsidRPr="007E072A">
              <w:rPr>
                <w:rFonts w:eastAsia="Century Gothic" w:cs="Century Gothic"/>
                <w:sz w:val="18"/>
                <w:szCs w:val="18"/>
              </w:rPr>
              <w:t>l</w:t>
            </w:r>
            <w:r w:rsidRPr="007E072A">
              <w:rPr>
                <w:rFonts w:eastAsia="Century Gothic" w:cs="Century Gothic"/>
                <w:spacing w:val="-4"/>
                <w:sz w:val="18"/>
                <w:szCs w:val="18"/>
              </w:rPr>
              <w:t xml:space="preserve"> </w:t>
            </w:r>
            <w:r w:rsidRPr="007E072A">
              <w:rPr>
                <w:rFonts w:eastAsia="Century Gothic" w:cs="Century Gothic"/>
                <w:sz w:val="18"/>
                <w:szCs w:val="18"/>
              </w:rPr>
              <w:t>T</w:t>
            </w:r>
            <w:r w:rsidRPr="007E072A">
              <w:rPr>
                <w:rFonts w:eastAsia="Century Gothic" w:cs="Century Gothic"/>
                <w:spacing w:val="1"/>
                <w:sz w:val="18"/>
                <w:szCs w:val="18"/>
              </w:rPr>
              <w:t>r</w:t>
            </w:r>
            <w:r w:rsidRPr="007E072A">
              <w:rPr>
                <w:rFonts w:eastAsia="Century Gothic" w:cs="Century Gothic"/>
                <w:spacing w:val="-1"/>
                <w:sz w:val="18"/>
                <w:szCs w:val="18"/>
              </w:rPr>
              <w:t>a</w:t>
            </w:r>
            <w:r w:rsidRPr="007E072A">
              <w:rPr>
                <w:rFonts w:eastAsia="Century Gothic" w:cs="Century Gothic"/>
                <w:sz w:val="18"/>
                <w:szCs w:val="18"/>
              </w:rPr>
              <w:t>ns</w:t>
            </w:r>
            <w:r w:rsidRPr="007E072A">
              <w:rPr>
                <w:rFonts w:eastAsia="Century Gothic" w:cs="Century Gothic"/>
                <w:spacing w:val="-1"/>
                <w:sz w:val="18"/>
                <w:szCs w:val="18"/>
              </w:rPr>
              <w:t>p</w:t>
            </w:r>
            <w:r w:rsidRPr="007E072A">
              <w:rPr>
                <w:rFonts w:eastAsia="Century Gothic" w:cs="Century Gothic"/>
                <w:sz w:val="18"/>
                <w:szCs w:val="18"/>
              </w:rPr>
              <w:t>o</w:t>
            </w:r>
            <w:r w:rsidRPr="007E072A">
              <w:rPr>
                <w:rFonts w:eastAsia="Century Gothic" w:cs="Century Gothic"/>
                <w:spacing w:val="1"/>
                <w:sz w:val="18"/>
                <w:szCs w:val="18"/>
              </w:rPr>
              <w:t>rt</w:t>
            </w:r>
            <w:r w:rsidRPr="007E072A">
              <w:rPr>
                <w:rFonts w:eastAsia="Century Gothic" w:cs="Century Gothic"/>
                <w:spacing w:val="-3"/>
                <w:sz w:val="18"/>
                <w:szCs w:val="18"/>
              </w:rPr>
              <w:t>a</w:t>
            </w:r>
            <w:r w:rsidRPr="007E072A">
              <w:rPr>
                <w:rFonts w:eastAsia="Century Gothic" w:cs="Century Gothic"/>
                <w:spacing w:val="1"/>
                <w:sz w:val="18"/>
                <w:szCs w:val="18"/>
              </w:rPr>
              <w:t>t</w:t>
            </w:r>
            <w:r w:rsidRPr="007E072A">
              <w:rPr>
                <w:rFonts w:eastAsia="Century Gothic" w:cs="Century Gothic"/>
                <w:sz w:val="18"/>
                <w:szCs w:val="18"/>
              </w:rPr>
              <w:t>ion</w:t>
            </w:r>
            <w:r w:rsidRPr="007E072A">
              <w:rPr>
                <w:rFonts w:eastAsia="Century Gothic" w:cs="Century Gothic"/>
                <w:spacing w:val="-7"/>
                <w:sz w:val="18"/>
                <w:szCs w:val="18"/>
              </w:rPr>
              <w:t xml:space="preserve"> </w:t>
            </w:r>
            <w:r w:rsidRPr="007E072A">
              <w:rPr>
                <w:rFonts w:eastAsia="Century Gothic" w:cs="Century Gothic"/>
                <w:spacing w:val="-1"/>
                <w:sz w:val="18"/>
                <w:szCs w:val="18"/>
              </w:rPr>
              <w:t>P</w:t>
            </w:r>
            <w:r w:rsidRPr="007E072A">
              <w:rPr>
                <w:rFonts w:eastAsia="Century Gothic" w:cs="Century Gothic"/>
                <w:sz w:val="18"/>
                <w:szCs w:val="18"/>
              </w:rPr>
              <w:t>l</w:t>
            </w:r>
            <w:r w:rsidRPr="007E072A">
              <w:rPr>
                <w:rFonts w:eastAsia="Century Gothic" w:cs="Century Gothic"/>
                <w:spacing w:val="-1"/>
                <w:sz w:val="18"/>
                <w:szCs w:val="18"/>
              </w:rPr>
              <w:t>a</w:t>
            </w:r>
            <w:r w:rsidRPr="007E072A">
              <w:rPr>
                <w:rFonts w:eastAsia="Century Gothic" w:cs="Century Gothic"/>
                <w:spacing w:val="-2"/>
                <w:sz w:val="18"/>
                <w:szCs w:val="18"/>
              </w:rPr>
              <w:t>n</w:t>
            </w:r>
            <w:r w:rsidRPr="007E072A">
              <w:rPr>
                <w:rFonts w:eastAsia="Century Gothic" w:cs="Century Gothic"/>
                <w:sz w:val="18"/>
                <w:szCs w:val="18"/>
              </w:rPr>
              <w:t>ning</w:t>
            </w:r>
          </w:p>
          <w:p w14:paraId="50E1EC42" w14:textId="77777777" w:rsidR="00A34C1B" w:rsidRPr="007E072A" w:rsidRDefault="00A34C1B" w:rsidP="00AD59EB">
            <w:pPr>
              <w:spacing w:after="0" w:line="240" w:lineRule="auto"/>
              <w:ind w:left="102" w:right="-20"/>
              <w:rPr>
                <w:rFonts w:eastAsia="Century Gothic" w:cs="Century Gothic"/>
                <w:sz w:val="18"/>
                <w:szCs w:val="18"/>
              </w:rPr>
            </w:pPr>
            <w:r w:rsidRPr="007E072A">
              <w:rPr>
                <w:rFonts w:eastAsia="Century Gothic" w:cs="Century Gothic"/>
                <w:sz w:val="18"/>
                <w:szCs w:val="18"/>
              </w:rPr>
              <w:t>Do</w:t>
            </w:r>
            <w:r w:rsidRPr="007E072A">
              <w:rPr>
                <w:rFonts w:eastAsia="Century Gothic" w:cs="Century Gothic"/>
                <w:spacing w:val="1"/>
                <w:sz w:val="18"/>
                <w:szCs w:val="18"/>
              </w:rPr>
              <w:t>cu</w:t>
            </w:r>
            <w:r w:rsidRPr="007E072A">
              <w:rPr>
                <w:rFonts w:eastAsia="Century Gothic" w:cs="Century Gothic"/>
                <w:spacing w:val="-1"/>
                <w:sz w:val="18"/>
                <w:szCs w:val="18"/>
              </w:rPr>
              <w:t>m</w:t>
            </w:r>
            <w:r w:rsidRPr="007E072A">
              <w:rPr>
                <w:rFonts w:eastAsia="Century Gothic" w:cs="Century Gothic"/>
                <w:sz w:val="18"/>
                <w:szCs w:val="18"/>
              </w:rPr>
              <w:t>e</w:t>
            </w:r>
            <w:r w:rsidRPr="007E072A">
              <w:rPr>
                <w:rFonts w:eastAsia="Century Gothic" w:cs="Century Gothic"/>
                <w:spacing w:val="-2"/>
                <w:sz w:val="18"/>
                <w:szCs w:val="18"/>
              </w:rPr>
              <w:t>n</w:t>
            </w:r>
            <w:r w:rsidRPr="007E072A">
              <w:rPr>
                <w:rFonts w:eastAsia="Century Gothic" w:cs="Century Gothic"/>
                <w:spacing w:val="1"/>
                <w:sz w:val="18"/>
                <w:szCs w:val="18"/>
              </w:rPr>
              <w:t>t</w:t>
            </w:r>
            <w:r w:rsidRPr="007E072A">
              <w:rPr>
                <w:rFonts w:eastAsia="Century Gothic" w:cs="Century Gothic"/>
                <w:spacing w:val="-1"/>
                <w:sz w:val="18"/>
                <w:szCs w:val="18"/>
              </w:rPr>
              <w:t>a</w:t>
            </w:r>
            <w:r w:rsidRPr="007E072A">
              <w:rPr>
                <w:rFonts w:eastAsia="Century Gothic" w:cs="Century Gothic"/>
                <w:spacing w:val="1"/>
                <w:sz w:val="18"/>
                <w:szCs w:val="18"/>
              </w:rPr>
              <w:t>t</w:t>
            </w:r>
            <w:r w:rsidRPr="007E072A">
              <w:rPr>
                <w:rFonts w:eastAsia="Century Gothic" w:cs="Century Gothic"/>
                <w:sz w:val="18"/>
                <w:szCs w:val="18"/>
              </w:rPr>
              <w:t>ion</w:t>
            </w:r>
          </w:p>
        </w:tc>
        <w:tc>
          <w:tcPr>
            <w:tcW w:w="473" w:type="dxa"/>
            <w:tcBorders>
              <w:top w:val="single" w:sz="4" w:space="0" w:color="000000"/>
              <w:left w:val="single" w:sz="4" w:space="0" w:color="000000"/>
              <w:bottom w:val="single" w:sz="4" w:space="0" w:color="000000"/>
              <w:right w:val="single" w:sz="4" w:space="0" w:color="000000"/>
            </w:tcBorders>
            <w:vAlign w:val="center"/>
          </w:tcPr>
          <w:p w14:paraId="06318A61" w14:textId="77777777" w:rsidR="00A34C1B" w:rsidRPr="007E072A" w:rsidRDefault="00A34C1B" w:rsidP="00497D92">
            <w:pPr>
              <w:spacing w:before="19" w:after="0" w:line="200" w:lineRule="exact"/>
              <w:jc w:val="center"/>
              <w:rPr>
                <w:sz w:val="20"/>
                <w:szCs w:val="20"/>
              </w:rPr>
            </w:pPr>
          </w:p>
          <w:p w14:paraId="35965C04" w14:textId="77777777" w:rsidR="00A34C1B" w:rsidRPr="007E072A" w:rsidRDefault="00A34C1B" w:rsidP="00497D92">
            <w:pPr>
              <w:spacing w:after="0" w:line="240" w:lineRule="auto"/>
              <w:ind w:left="143" w:right="125"/>
              <w:jc w:val="center"/>
              <w:rPr>
                <w:rFonts w:eastAsia="Century Gothic" w:cs="Century Gothic"/>
                <w:sz w:val="18"/>
                <w:szCs w:val="18"/>
              </w:rPr>
            </w:pPr>
            <w:r w:rsidRPr="007E072A">
              <w:rPr>
                <w:rFonts w:eastAsia="Century Gothic" w:cs="Century Gothic"/>
                <w:w w:val="99"/>
                <w:sz w:val="18"/>
                <w:szCs w:val="18"/>
              </w:rPr>
              <w:t>P</w:t>
            </w:r>
          </w:p>
        </w:tc>
        <w:tc>
          <w:tcPr>
            <w:tcW w:w="523" w:type="dxa"/>
            <w:tcBorders>
              <w:top w:val="single" w:sz="4" w:space="0" w:color="000000"/>
              <w:left w:val="single" w:sz="4" w:space="0" w:color="000000"/>
              <w:bottom w:val="single" w:sz="4" w:space="0" w:color="000000"/>
              <w:right w:val="single" w:sz="4" w:space="0" w:color="000000"/>
            </w:tcBorders>
            <w:vAlign w:val="center"/>
          </w:tcPr>
          <w:p w14:paraId="6454E8CE" w14:textId="77777777" w:rsidR="00A34C1B" w:rsidRPr="007E072A" w:rsidRDefault="00A34C1B" w:rsidP="00497D92">
            <w:pPr>
              <w:spacing w:before="19" w:after="0" w:line="200" w:lineRule="exact"/>
              <w:jc w:val="center"/>
              <w:rPr>
                <w:sz w:val="20"/>
                <w:szCs w:val="20"/>
              </w:rPr>
            </w:pPr>
          </w:p>
          <w:p w14:paraId="2874217F" w14:textId="77777777" w:rsidR="00A34C1B" w:rsidRPr="007E072A" w:rsidRDefault="00A34C1B" w:rsidP="00497D92">
            <w:pPr>
              <w:spacing w:after="0" w:line="240" w:lineRule="auto"/>
              <w:ind w:left="170" w:right="149"/>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vAlign w:val="center"/>
          </w:tcPr>
          <w:p w14:paraId="0A35C5E1" w14:textId="77777777" w:rsidR="00A34C1B" w:rsidRPr="007E072A" w:rsidRDefault="00A34C1B" w:rsidP="00497D92">
            <w:pPr>
              <w:spacing w:before="19" w:after="0" w:line="200" w:lineRule="exact"/>
              <w:jc w:val="center"/>
              <w:rPr>
                <w:sz w:val="20"/>
                <w:szCs w:val="20"/>
              </w:rPr>
            </w:pPr>
          </w:p>
          <w:p w14:paraId="4BF4F9D1" w14:textId="77777777" w:rsidR="00A34C1B" w:rsidRPr="007E072A" w:rsidRDefault="00A34C1B" w:rsidP="00497D92">
            <w:pPr>
              <w:spacing w:after="0" w:line="240" w:lineRule="auto"/>
              <w:ind w:left="177" w:right="159"/>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vAlign w:val="center"/>
          </w:tcPr>
          <w:p w14:paraId="10209FCB" w14:textId="77777777" w:rsidR="00A34C1B" w:rsidRPr="007E072A" w:rsidRDefault="00A34C1B" w:rsidP="00497D92">
            <w:pPr>
              <w:spacing w:before="19" w:after="0" w:line="200" w:lineRule="exact"/>
              <w:jc w:val="center"/>
              <w:rPr>
                <w:sz w:val="20"/>
                <w:szCs w:val="20"/>
              </w:rPr>
            </w:pPr>
          </w:p>
          <w:p w14:paraId="4E9EF28E" w14:textId="77777777" w:rsidR="00A34C1B" w:rsidRPr="007E072A" w:rsidRDefault="00A34C1B" w:rsidP="00497D92">
            <w:pPr>
              <w:spacing w:after="0" w:line="240" w:lineRule="auto"/>
              <w:ind w:left="177" w:right="158"/>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vAlign w:val="center"/>
          </w:tcPr>
          <w:p w14:paraId="42CC1A30" w14:textId="77777777" w:rsidR="00A34C1B" w:rsidRPr="007E072A" w:rsidRDefault="00A34C1B" w:rsidP="00497D92">
            <w:pPr>
              <w:spacing w:before="19" w:after="0" w:line="200" w:lineRule="exact"/>
              <w:jc w:val="center"/>
              <w:rPr>
                <w:sz w:val="20"/>
                <w:szCs w:val="20"/>
              </w:rPr>
            </w:pPr>
          </w:p>
          <w:p w14:paraId="2B156CCB" w14:textId="77777777" w:rsidR="00A34C1B" w:rsidRPr="007E072A" w:rsidRDefault="00A34C1B" w:rsidP="00497D92">
            <w:pPr>
              <w:spacing w:after="0" w:line="240" w:lineRule="auto"/>
              <w:ind w:left="177" w:right="158"/>
              <w:jc w:val="center"/>
              <w:rPr>
                <w:rFonts w:eastAsia="Century Gothic" w:cs="Century Gothic"/>
                <w:sz w:val="18"/>
                <w:szCs w:val="18"/>
              </w:rPr>
            </w:pPr>
            <w:r w:rsidRPr="007E072A">
              <w:rPr>
                <w:rFonts w:eastAsia="Century Gothic" w:cs="Century Gothic"/>
                <w:w w:val="99"/>
                <w:sz w:val="18"/>
                <w:szCs w:val="18"/>
              </w:rPr>
              <w:t>P</w:t>
            </w:r>
          </w:p>
        </w:tc>
        <w:tc>
          <w:tcPr>
            <w:tcW w:w="679" w:type="dxa"/>
            <w:tcBorders>
              <w:top w:val="single" w:sz="4" w:space="0" w:color="000000"/>
              <w:left w:val="single" w:sz="4" w:space="0" w:color="000000"/>
              <w:bottom w:val="single" w:sz="4" w:space="0" w:color="000000"/>
              <w:right w:val="single" w:sz="4" w:space="0" w:color="000000"/>
            </w:tcBorders>
            <w:vAlign w:val="center"/>
          </w:tcPr>
          <w:p w14:paraId="6FFB7AEA" w14:textId="77777777" w:rsidR="00A34C1B" w:rsidRPr="007E072A" w:rsidRDefault="00A34C1B" w:rsidP="00497D92">
            <w:pPr>
              <w:spacing w:before="19" w:after="0" w:line="200" w:lineRule="exact"/>
              <w:jc w:val="center"/>
              <w:rPr>
                <w:sz w:val="20"/>
                <w:szCs w:val="20"/>
              </w:rPr>
            </w:pPr>
          </w:p>
          <w:p w14:paraId="1DA754AD" w14:textId="77777777" w:rsidR="00A34C1B" w:rsidRPr="007E072A" w:rsidRDefault="00A34C1B" w:rsidP="00497D92">
            <w:pPr>
              <w:spacing w:after="0" w:line="240" w:lineRule="auto"/>
              <w:ind w:left="246" w:right="228"/>
              <w:jc w:val="center"/>
              <w:rPr>
                <w:rFonts w:eastAsia="Century Gothic" w:cs="Century Gothic"/>
                <w:sz w:val="18"/>
                <w:szCs w:val="18"/>
              </w:rPr>
            </w:pPr>
            <w:r w:rsidRPr="007E072A">
              <w:rPr>
                <w:rFonts w:eastAsia="Century Gothic" w:cs="Century Gothic"/>
                <w:w w:val="99"/>
                <w:sz w:val="18"/>
                <w:szCs w:val="18"/>
              </w:rPr>
              <w:t>P</w:t>
            </w:r>
          </w:p>
        </w:tc>
        <w:tc>
          <w:tcPr>
            <w:tcW w:w="571" w:type="dxa"/>
            <w:tcBorders>
              <w:top w:val="single" w:sz="4" w:space="0" w:color="000000"/>
              <w:left w:val="single" w:sz="4" w:space="0" w:color="000000"/>
              <w:bottom w:val="single" w:sz="4" w:space="0" w:color="000000"/>
              <w:right w:val="single" w:sz="4" w:space="0" w:color="000000"/>
            </w:tcBorders>
            <w:vAlign w:val="center"/>
          </w:tcPr>
          <w:p w14:paraId="37683974" w14:textId="77777777" w:rsidR="00A34C1B" w:rsidRPr="007E072A" w:rsidRDefault="00A34C1B" w:rsidP="00497D92">
            <w:pPr>
              <w:spacing w:before="19" w:after="0" w:line="200" w:lineRule="exact"/>
              <w:jc w:val="center"/>
              <w:rPr>
                <w:sz w:val="20"/>
                <w:szCs w:val="20"/>
              </w:rPr>
            </w:pPr>
          </w:p>
          <w:p w14:paraId="3470F15B" w14:textId="77777777" w:rsidR="00A34C1B" w:rsidRPr="007E072A" w:rsidRDefault="00A34C1B" w:rsidP="00497D92">
            <w:pPr>
              <w:spacing w:after="0" w:line="240" w:lineRule="auto"/>
              <w:ind w:left="193" w:right="173"/>
              <w:jc w:val="center"/>
              <w:rPr>
                <w:rFonts w:eastAsia="Century Gothic" w:cs="Century Gothic"/>
                <w:sz w:val="18"/>
                <w:szCs w:val="18"/>
              </w:rPr>
            </w:pPr>
            <w:r w:rsidRPr="007E072A">
              <w:rPr>
                <w:rFonts w:eastAsia="Century Gothic" w:cs="Century Gothic"/>
                <w:w w:val="99"/>
                <w:sz w:val="18"/>
                <w:szCs w:val="18"/>
              </w:rPr>
              <w:t>P</w:t>
            </w:r>
          </w:p>
        </w:tc>
        <w:tc>
          <w:tcPr>
            <w:tcW w:w="574" w:type="dxa"/>
            <w:tcBorders>
              <w:top w:val="single" w:sz="4" w:space="0" w:color="000000"/>
              <w:left w:val="single" w:sz="4" w:space="0" w:color="000000"/>
              <w:bottom w:val="single" w:sz="4" w:space="0" w:color="000000"/>
              <w:right w:val="single" w:sz="4" w:space="0" w:color="000000"/>
            </w:tcBorders>
            <w:vAlign w:val="center"/>
          </w:tcPr>
          <w:p w14:paraId="6BE7FE35" w14:textId="77777777" w:rsidR="00A34C1B" w:rsidRPr="007E072A" w:rsidRDefault="00A34C1B" w:rsidP="00497D92">
            <w:pPr>
              <w:spacing w:before="19" w:after="0" w:line="200" w:lineRule="exact"/>
              <w:jc w:val="center"/>
              <w:rPr>
                <w:sz w:val="20"/>
                <w:szCs w:val="20"/>
              </w:rPr>
            </w:pPr>
          </w:p>
          <w:p w14:paraId="3E102267" w14:textId="77777777" w:rsidR="00A34C1B" w:rsidRPr="007E072A" w:rsidRDefault="00A34C1B" w:rsidP="00497D92">
            <w:pPr>
              <w:spacing w:after="0" w:line="240" w:lineRule="auto"/>
              <w:ind w:left="194" w:right="175"/>
              <w:jc w:val="center"/>
              <w:rPr>
                <w:rFonts w:eastAsia="Century Gothic" w:cs="Century Gothic"/>
                <w:sz w:val="18"/>
                <w:szCs w:val="18"/>
              </w:rPr>
            </w:pPr>
            <w:r w:rsidRPr="007E072A">
              <w:rPr>
                <w:rFonts w:eastAsia="Century Gothic" w:cs="Century Gothic"/>
                <w:w w:val="99"/>
                <w:sz w:val="18"/>
                <w:szCs w:val="18"/>
              </w:rPr>
              <w:t>P</w:t>
            </w:r>
          </w:p>
        </w:tc>
        <w:tc>
          <w:tcPr>
            <w:tcW w:w="559" w:type="dxa"/>
            <w:tcBorders>
              <w:top w:val="single" w:sz="4" w:space="0" w:color="000000"/>
              <w:left w:val="single" w:sz="4" w:space="0" w:color="000000"/>
              <w:bottom w:val="single" w:sz="4" w:space="0" w:color="000000"/>
              <w:right w:val="single" w:sz="4" w:space="0" w:color="000000"/>
            </w:tcBorders>
            <w:vAlign w:val="center"/>
          </w:tcPr>
          <w:p w14:paraId="0C0499AB" w14:textId="77777777" w:rsidR="00A34C1B" w:rsidRPr="007E072A" w:rsidRDefault="00A34C1B" w:rsidP="00497D92">
            <w:pPr>
              <w:spacing w:before="19" w:after="0" w:line="200" w:lineRule="exact"/>
              <w:jc w:val="center"/>
              <w:rPr>
                <w:sz w:val="20"/>
                <w:szCs w:val="20"/>
              </w:rPr>
            </w:pPr>
          </w:p>
          <w:p w14:paraId="2787FD34" w14:textId="77777777" w:rsidR="00A34C1B" w:rsidRPr="007E072A" w:rsidRDefault="00A34C1B" w:rsidP="00497D92">
            <w:pPr>
              <w:spacing w:after="0" w:line="240" w:lineRule="auto"/>
              <w:ind w:left="189" w:right="165"/>
              <w:jc w:val="center"/>
              <w:rPr>
                <w:rFonts w:eastAsia="Century Gothic" w:cs="Century Gothic"/>
                <w:sz w:val="18"/>
                <w:szCs w:val="18"/>
              </w:rPr>
            </w:pPr>
            <w:r w:rsidRPr="007E072A">
              <w:rPr>
                <w:rFonts w:eastAsia="Century Gothic" w:cs="Century Gothic"/>
                <w:w w:val="99"/>
                <w:sz w:val="18"/>
                <w:szCs w:val="18"/>
              </w:rPr>
              <w:t>P</w:t>
            </w:r>
          </w:p>
        </w:tc>
        <w:tc>
          <w:tcPr>
            <w:tcW w:w="673" w:type="dxa"/>
            <w:tcBorders>
              <w:top w:val="single" w:sz="4" w:space="0" w:color="000000"/>
              <w:left w:val="single" w:sz="4" w:space="0" w:color="000000"/>
              <w:bottom w:val="single" w:sz="4" w:space="0" w:color="000000"/>
              <w:right w:val="single" w:sz="4" w:space="0" w:color="000000"/>
            </w:tcBorders>
            <w:vAlign w:val="center"/>
          </w:tcPr>
          <w:p w14:paraId="270983B1" w14:textId="77777777" w:rsidR="00A34C1B" w:rsidRPr="007E072A" w:rsidRDefault="00A34C1B" w:rsidP="00497D92">
            <w:pPr>
              <w:spacing w:before="19" w:after="0" w:line="200" w:lineRule="exact"/>
              <w:jc w:val="center"/>
              <w:rPr>
                <w:sz w:val="20"/>
                <w:szCs w:val="20"/>
              </w:rPr>
            </w:pPr>
          </w:p>
          <w:p w14:paraId="330DE1F0" w14:textId="77777777" w:rsidR="00A34C1B" w:rsidRPr="007E072A" w:rsidRDefault="00A34C1B" w:rsidP="00497D92">
            <w:pPr>
              <w:spacing w:after="0" w:line="240" w:lineRule="auto"/>
              <w:ind w:left="244" w:right="223"/>
              <w:jc w:val="center"/>
              <w:rPr>
                <w:rFonts w:eastAsia="Century Gothic" w:cs="Century Gothic"/>
                <w:sz w:val="18"/>
                <w:szCs w:val="18"/>
              </w:rPr>
            </w:pPr>
            <w:r w:rsidRPr="007E072A">
              <w:rPr>
                <w:rFonts w:eastAsia="Century Gothic" w:cs="Century Gothic"/>
                <w:w w:val="99"/>
                <w:sz w:val="18"/>
                <w:szCs w:val="18"/>
              </w:rPr>
              <w:t>P</w:t>
            </w:r>
          </w:p>
        </w:tc>
      </w:tr>
      <w:tr w:rsidR="007E072A" w:rsidRPr="007E072A" w14:paraId="37D7F446" w14:textId="77777777" w:rsidTr="00497D92">
        <w:trPr>
          <w:trHeight w:hRule="exact" w:val="451"/>
        </w:trPr>
        <w:tc>
          <w:tcPr>
            <w:tcW w:w="682" w:type="dxa"/>
            <w:tcBorders>
              <w:top w:val="single" w:sz="4" w:space="0" w:color="000000"/>
              <w:left w:val="single" w:sz="4" w:space="0" w:color="000000"/>
              <w:bottom w:val="single" w:sz="4" w:space="0" w:color="000000"/>
              <w:right w:val="single" w:sz="4" w:space="0" w:color="000000"/>
            </w:tcBorders>
          </w:tcPr>
          <w:p w14:paraId="6B461D14" w14:textId="77777777" w:rsidR="00A34C1B" w:rsidRPr="007E072A" w:rsidRDefault="00A34C1B" w:rsidP="00AD59EB">
            <w:pPr>
              <w:spacing w:after="0" w:line="219" w:lineRule="exact"/>
              <w:ind w:left="102" w:right="-20"/>
              <w:rPr>
                <w:rFonts w:eastAsia="Century Gothic" w:cs="Century Gothic"/>
                <w:sz w:val="18"/>
                <w:szCs w:val="18"/>
              </w:rPr>
            </w:pPr>
            <w:r w:rsidRPr="007E072A">
              <w:rPr>
                <w:rFonts w:eastAsia="Century Gothic" w:cs="Century Gothic"/>
                <w:spacing w:val="1"/>
                <w:sz w:val="18"/>
                <w:szCs w:val="18"/>
              </w:rPr>
              <w:t>400</w:t>
            </w:r>
          </w:p>
        </w:tc>
        <w:tc>
          <w:tcPr>
            <w:tcW w:w="2998" w:type="dxa"/>
            <w:tcBorders>
              <w:top w:val="single" w:sz="4" w:space="0" w:color="000000"/>
              <w:left w:val="single" w:sz="4" w:space="0" w:color="000000"/>
              <w:bottom w:val="single" w:sz="4" w:space="0" w:color="000000"/>
              <w:right w:val="single" w:sz="4" w:space="0" w:color="000000"/>
            </w:tcBorders>
          </w:tcPr>
          <w:p w14:paraId="7BD685EB" w14:textId="77777777" w:rsidR="00A34C1B" w:rsidRPr="007E072A" w:rsidRDefault="00A34C1B" w:rsidP="00AD59EB">
            <w:pPr>
              <w:spacing w:after="0" w:line="219" w:lineRule="exact"/>
              <w:ind w:left="102" w:right="-20"/>
              <w:rPr>
                <w:rFonts w:eastAsia="Century Gothic" w:cs="Century Gothic"/>
                <w:sz w:val="18"/>
                <w:szCs w:val="18"/>
              </w:rPr>
            </w:pPr>
            <w:r w:rsidRPr="007E072A">
              <w:rPr>
                <w:rFonts w:eastAsia="Century Gothic" w:cs="Century Gothic"/>
                <w:sz w:val="18"/>
                <w:szCs w:val="18"/>
              </w:rPr>
              <w:t>T</w:t>
            </w:r>
            <w:r w:rsidRPr="007E072A">
              <w:rPr>
                <w:rFonts w:eastAsia="Century Gothic" w:cs="Century Gothic"/>
                <w:spacing w:val="1"/>
                <w:sz w:val="18"/>
                <w:szCs w:val="18"/>
              </w:rPr>
              <w:t>ec</w:t>
            </w:r>
            <w:r w:rsidRPr="007E072A">
              <w:rPr>
                <w:rFonts w:eastAsia="Century Gothic" w:cs="Century Gothic"/>
                <w:sz w:val="18"/>
                <w:szCs w:val="18"/>
              </w:rPr>
              <w:t>hn</w:t>
            </w:r>
            <w:r w:rsidRPr="007E072A">
              <w:rPr>
                <w:rFonts w:eastAsia="Century Gothic" w:cs="Century Gothic"/>
                <w:spacing w:val="-2"/>
                <w:sz w:val="18"/>
                <w:szCs w:val="18"/>
              </w:rPr>
              <w:t>i</w:t>
            </w:r>
            <w:r w:rsidRPr="007E072A">
              <w:rPr>
                <w:rFonts w:eastAsia="Century Gothic" w:cs="Century Gothic"/>
                <w:spacing w:val="1"/>
                <w:sz w:val="18"/>
                <w:szCs w:val="18"/>
              </w:rPr>
              <w:t>c</w:t>
            </w:r>
            <w:r w:rsidRPr="007E072A">
              <w:rPr>
                <w:rFonts w:eastAsia="Century Gothic" w:cs="Century Gothic"/>
                <w:spacing w:val="-1"/>
                <w:sz w:val="18"/>
                <w:szCs w:val="18"/>
              </w:rPr>
              <w:t>a</w:t>
            </w:r>
            <w:r w:rsidRPr="007E072A">
              <w:rPr>
                <w:rFonts w:eastAsia="Century Gothic" w:cs="Century Gothic"/>
                <w:sz w:val="18"/>
                <w:szCs w:val="18"/>
              </w:rPr>
              <w:t>l</w:t>
            </w:r>
            <w:r w:rsidRPr="007E072A">
              <w:rPr>
                <w:rFonts w:eastAsia="Century Gothic" w:cs="Century Gothic"/>
                <w:spacing w:val="-6"/>
                <w:sz w:val="18"/>
                <w:szCs w:val="18"/>
              </w:rPr>
              <w:t xml:space="preserve"> </w:t>
            </w:r>
            <w:r w:rsidRPr="007E072A">
              <w:rPr>
                <w:rFonts w:eastAsia="Century Gothic" w:cs="Century Gothic"/>
                <w:sz w:val="18"/>
                <w:szCs w:val="18"/>
              </w:rPr>
              <w:t>T</w:t>
            </w:r>
            <w:r w:rsidRPr="007E072A">
              <w:rPr>
                <w:rFonts w:eastAsia="Century Gothic" w:cs="Century Gothic"/>
                <w:spacing w:val="1"/>
                <w:sz w:val="18"/>
                <w:szCs w:val="18"/>
              </w:rPr>
              <w:t>r</w:t>
            </w:r>
            <w:r w:rsidRPr="007E072A">
              <w:rPr>
                <w:rFonts w:eastAsia="Century Gothic" w:cs="Century Gothic"/>
                <w:spacing w:val="-1"/>
                <w:sz w:val="18"/>
                <w:szCs w:val="18"/>
              </w:rPr>
              <w:t>a</w:t>
            </w:r>
            <w:r w:rsidRPr="007E072A">
              <w:rPr>
                <w:rFonts w:eastAsia="Century Gothic" w:cs="Century Gothic"/>
                <w:sz w:val="18"/>
                <w:szCs w:val="18"/>
              </w:rPr>
              <w:t>ns</w:t>
            </w:r>
            <w:r w:rsidRPr="007E072A">
              <w:rPr>
                <w:rFonts w:eastAsia="Century Gothic" w:cs="Century Gothic"/>
                <w:spacing w:val="-1"/>
                <w:sz w:val="18"/>
                <w:szCs w:val="18"/>
              </w:rPr>
              <w:t>p</w:t>
            </w:r>
            <w:r w:rsidRPr="007E072A">
              <w:rPr>
                <w:rFonts w:eastAsia="Century Gothic" w:cs="Century Gothic"/>
                <w:sz w:val="18"/>
                <w:szCs w:val="18"/>
              </w:rPr>
              <w:t>o</w:t>
            </w:r>
            <w:r w:rsidRPr="007E072A">
              <w:rPr>
                <w:rFonts w:eastAsia="Century Gothic" w:cs="Century Gothic"/>
                <w:spacing w:val="-2"/>
                <w:sz w:val="18"/>
                <w:szCs w:val="18"/>
              </w:rPr>
              <w:t>r</w:t>
            </w:r>
            <w:r w:rsidRPr="007E072A">
              <w:rPr>
                <w:rFonts w:eastAsia="Century Gothic" w:cs="Century Gothic"/>
                <w:spacing w:val="1"/>
                <w:sz w:val="18"/>
                <w:szCs w:val="18"/>
              </w:rPr>
              <w:t>t</w:t>
            </w:r>
            <w:r w:rsidRPr="007E072A">
              <w:rPr>
                <w:rFonts w:eastAsia="Century Gothic" w:cs="Century Gothic"/>
                <w:spacing w:val="-1"/>
                <w:sz w:val="18"/>
                <w:szCs w:val="18"/>
              </w:rPr>
              <w:t>a</w:t>
            </w:r>
            <w:r w:rsidRPr="007E072A">
              <w:rPr>
                <w:rFonts w:eastAsia="Century Gothic" w:cs="Century Gothic"/>
                <w:spacing w:val="1"/>
                <w:sz w:val="18"/>
                <w:szCs w:val="18"/>
              </w:rPr>
              <w:t>t</w:t>
            </w:r>
            <w:r w:rsidRPr="007E072A">
              <w:rPr>
                <w:rFonts w:eastAsia="Century Gothic" w:cs="Century Gothic"/>
                <w:sz w:val="18"/>
                <w:szCs w:val="18"/>
              </w:rPr>
              <w:t>ion</w:t>
            </w:r>
            <w:r w:rsidRPr="007E072A">
              <w:rPr>
                <w:rFonts w:eastAsia="Century Gothic" w:cs="Century Gothic"/>
                <w:spacing w:val="-10"/>
                <w:sz w:val="18"/>
                <w:szCs w:val="18"/>
              </w:rPr>
              <w:t xml:space="preserve"> </w:t>
            </w:r>
            <w:r w:rsidRPr="007E072A">
              <w:rPr>
                <w:rFonts w:eastAsia="Century Gothic" w:cs="Century Gothic"/>
                <w:spacing w:val="1"/>
                <w:sz w:val="18"/>
                <w:szCs w:val="18"/>
              </w:rPr>
              <w:t>D</w:t>
            </w:r>
            <w:r w:rsidRPr="007E072A">
              <w:rPr>
                <w:rFonts w:eastAsia="Century Gothic" w:cs="Century Gothic"/>
                <w:spacing w:val="-3"/>
                <w:sz w:val="18"/>
                <w:szCs w:val="18"/>
              </w:rPr>
              <w:t>a</w:t>
            </w:r>
            <w:r w:rsidRPr="007E072A">
              <w:rPr>
                <w:rFonts w:eastAsia="Century Gothic" w:cs="Century Gothic"/>
                <w:spacing w:val="1"/>
                <w:sz w:val="18"/>
                <w:szCs w:val="18"/>
              </w:rPr>
              <w:t>t</w:t>
            </w:r>
            <w:r w:rsidRPr="007E072A">
              <w:rPr>
                <w:rFonts w:eastAsia="Century Gothic" w:cs="Century Gothic"/>
                <w:sz w:val="18"/>
                <w:szCs w:val="18"/>
              </w:rPr>
              <w:t>a</w:t>
            </w:r>
          </w:p>
          <w:p w14:paraId="6FDC79BC" w14:textId="77777777" w:rsidR="00A34C1B" w:rsidRPr="007E072A" w:rsidRDefault="00A34C1B" w:rsidP="00AD59EB">
            <w:pPr>
              <w:spacing w:after="0" w:line="240" w:lineRule="auto"/>
              <w:ind w:left="102" w:right="-20"/>
              <w:rPr>
                <w:rFonts w:eastAsia="Century Gothic" w:cs="Century Gothic"/>
                <w:sz w:val="18"/>
                <w:szCs w:val="18"/>
              </w:rPr>
            </w:pPr>
            <w:r w:rsidRPr="007E072A">
              <w:rPr>
                <w:rFonts w:eastAsia="Century Gothic" w:cs="Century Gothic"/>
                <w:sz w:val="18"/>
                <w:szCs w:val="18"/>
              </w:rPr>
              <w:t xml:space="preserve">&amp; </w:t>
            </w:r>
            <w:r w:rsidRPr="007E072A">
              <w:rPr>
                <w:rFonts w:eastAsia="Century Gothic" w:cs="Century Gothic"/>
                <w:spacing w:val="1"/>
                <w:sz w:val="18"/>
                <w:szCs w:val="18"/>
              </w:rPr>
              <w:t>A</w:t>
            </w:r>
            <w:r w:rsidRPr="007E072A">
              <w:rPr>
                <w:rFonts w:eastAsia="Century Gothic" w:cs="Century Gothic"/>
                <w:sz w:val="18"/>
                <w:szCs w:val="18"/>
              </w:rPr>
              <w:t>n</w:t>
            </w:r>
            <w:r w:rsidRPr="007E072A">
              <w:rPr>
                <w:rFonts w:eastAsia="Century Gothic" w:cs="Century Gothic"/>
                <w:spacing w:val="-1"/>
                <w:sz w:val="18"/>
                <w:szCs w:val="18"/>
              </w:rPr>
              <w:t>a</w:t>
            </w:r>
            <w:r w:rsidRPr="007E072A">
              <w:rPr>
                <w:rFonts w:eastAsia="Century Gothic" w:cs="Century Gothic"/>
                <w:sz w:val="18"/>
                <w:szCs w:val="18"/>
              </w:rPr>
              <w:t>ly</w:t>
            </w:r>
            <w:r w:rsidRPr="007E072A">
              <w:rPr>
                <w:rFonts w:eastAsia="Century Gothic" w:cs="Century Gothic"/>
                <w:spacing w:val="-1"/>
                <w:sz w:val="18"/>
                <w:szCs w:val="18"/>
              </w:rPr>
              <w:t>s</w:t>
            </w:r>
            <w:r w:rsidRPr="007E072A">
              <w:rPr>
                <w:rFonts w:eastAsia="Century Gothic" w:cs="Century Gothic"/>
                <w:sz w:val="18"/>
                <w:szCs w:val="18"/>
              </w:rPr>
              <w:t>is</w:t>
            </w:r>
          </w:p>
        </w:tc>
        <w:tc>
          <w:tcPr>
            <w:tcW w:w="473" w:type="dxa"/>
            <w:tcBorders>
              <w:top w:val="single" w:sz="4" w:space="0" w:color="000000"/>
              <w:left w:val="single" w:sz="4" w:space="0" w:color="000000"/>
              <w:bottom w:val="single" w:sz="4" w:space="0" w:color="000000"/>
              <w:right w:val="single" w:sz="4" w:space="0" w:color="000000"/>
            </w:tcBorders>
            <w:vAlign w:val="center"/>
          </w:tcPr>
          <w:p w14:paraId="78371AC1" w14:textId="77777777" w:rsidR="00A34C1B" w:rsidRPr="007E072A" w:rsidRDefault="00A34C1B" w:rsidP="00497D92">
            <w:pPr>
              <w:spacing w:before="19" w:after="0" w:line="200" w:lineRule="exact"/>
              <w:jc w:val="center"/>
              <w:rPr>
                <w:sz w:val="20"/>
                <w:szCs w:val="20"/>
              </w:rPr>
            </w:pPr>
          </w:p>
          <w:p w14:paraId="750A48E2" w14:textId="77777777" w:rsidR="00A34C1B" w:rsidRPr="007E072A" w:rsidRDefault="00A34C1B" w:rsidP="00497D92">
            <w:pPr>
              <w:spacing w:after="0" w:line="240" w:lineRule="auto"/>
              <w:ind w:left="143" w:right="125"/>
              <w:jc w:val="center"/>
              <w:rPr>
                <w:rFonts w:eastAsia="Century Gothic" w:cs="Century Gothic"/>
                <w:sz w:val="18"/>
                <w:szCs w:val="18"/>
              </w:rPr>
            </w:pPr>
            <w:r w:rsidRPr="007E072A">
              <w:rPr>
                <w:rFonts w:eastAsia="Century Gothic" w:cs="Century Gothic"/>
                <w:w w:val="99"/>
                <w:sz w:val="18"/>
                <w:szCs w:val="18"/>
              </w:rPr>
              <w:t>P</w:t>
            </w:r>
          </w:p>
        </w:tc>
        <w:tc>
          <w:tcPr>
            <w:tcW w:w="523" w:type="dxa"/>
            <w:tcBorders>
              <w:top w:val="single" w:sz="4" w:space="0" w:color="000000"/>
              <w:left w:val="single" w:sz="4" w:space="0" w:color="000000"/>
              <w:bottom w:val="single" w:sz="4" w:space="0" w:color="000000"/>
              <w:right w:val="single" w:sz="4" w:space="0" w:color="000000"/>
            </w:tcBorders>
            <w:vAlign w:val="center"/>
          </w:tcPr>
          <w:p w14:paraId="269B0029" w14:textId="77777777" w:rsidR="00A34C1B" w:rsidRPr="007E072A" w:rsidRDefault="00A34C1B" w:rsidP="00497D92">
            <w:pPr>
              <w:spacing w:before="19" w:after="0" w:line="200" w:lineRule="exact"/>
              <w:jc w:val="center"/>
              <w:rPr>
                <w:sz w:val="20"/>
                <w:szCs w:val="20"/>
              </w:rPr>
            </w:pPr>
          </w:p>
          <w:p w14:paraId="2361FAB1" w14:textId="77777777" w:rsidR="00A34C1B" w:rsidRPr="007E072A" w:rsidRDefault="00A34C1B" w:rsidP="00497D92">
            <w:pPr>
              <w:spacing w:after="0" w:line="240" w:lineRule="auto"/>
              <w:ind w:left="170" w:right="149"/>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vAlign w:val="center"/>
          </w:tcPr>
          <w:p w14:paraId="00DB0AF5" w14:textId="77777777" w:rsidR="00A34C1B" w:rsidRPr="007E072A" w:rsidRDefault="00A34C1B" w:rsidP="00497D92">
            <w:pPr>
              <w:spacing w:before="19" w:after="0" w:line="200" w:lineRule="exact"/>
              <w:jc w:val="center"/>
              <w:rPr>
                <w:sz w:val="20"/>
                <w:szCs w:val="20"/>
              </w:rPr>
            </w:pPr>
          </w:p>
          <w:p w14:paraId="6E400463" w14:textId="77777777" w:rsidR="00A34C1B" w:rsidRPr="007E072A" w:rsidRDefault="00A34C1B" w:rsidP="00497D92">
            <w:pPr>
              <w:spacing w:after="0" w:line="240" w:lineRule="auto"/>
              <w:ind w:left="177" w:right="159"/>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vAlign w:val="center"/>
          </w:tcPr>
          <w:p w14:paraId="28F52A53" w14:textId="77777777" w:rsidR="00A34C1B" w:rsidRPr="007E072A" w:rsidRDefault="00A34C1B" w:rsidP="00497D92">
            <w:pPr>
              <w:spacing w:before="19" w:after="0" w:line="200" w:lineRule="exact"/>
              <w:jc w:val="center"/>
              <w:rPr>
                <w:sz w:val="20"/>
                <w:szCs w:val="20"/>
              </w:rPr>
            </w:pPr>
          </w:p>
          <w:p w14:paraId="606587CB" w14:textId="77777777" w:rsidR="00A34C1B" w:rsidRPr="007E072A" w:rsidRDefault="00A34C1B" w:rsidP="00497D92">
            <w:pPr>
              <w:spacing w:after="0" w:line="240" w:lineRule="auto"/>
              <w:ind w:left="177" w:right="158"/>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vAlign w:val="center"/>
          </w:tcPr>
          <w:p w14:paraId="32176830" w14:textId="77777777" w:rsidR="00A34C1B" w:rsidRPr="007E072A" w:rsidRDefault="00A34C1B" w:rsidP="00497D92">
            <w:pPr>
              <w:spacing w:before="19" w:after="0" w:line="200" w:lineRule="exact"/>
              <w:jc w:val="center"/>
              <w:rPr>
                <w:sz w:val="20"/>
                <w:szCs w:val="20"/>
              </w:rPr>
            </w:pPr>
          </w:p>
          <w:p w14:paraId="4704D36D" w14:textId="77777777" w:rsidR="00A34C1B" w:rsidRPr="007E072A" w:rsidRDefault="00A34C1B" w:rsidP="00497D92">
            <w:pPr>
              <w:spacing w:after="0" w:line="240" w:lineRule="auto"/>
              <w:ind w:left="177" w:right="158"/>
              <w:jc w:val="center"/>
              <w:rPr>
                <w:rFonts w:eastAsia="Century Gothic" w:cs="Century Gothic"/>
                <w:sz w:val="18"/>
                <w:szCs w:val="18"/>
              </w:rPr>
            </w:pPr>
            <w:r w:rsidRPr="007E072A">
              <w:rPr>
                <w:rFonts w:eastAsia="Century Gothic" w:cs="Century Gothic"/>
                <w:w w:val="99"/>
                <w:sz w:val="18"/>
                <w:szCs w:val="18"/>
              </w:rPr>
              <w:t>P</w:t>
            </w:r>
          </w:p>
        </w:tc>
        <w:tc>
          <w:tcPr>
            <w:tcW w:w="679" w:type="dxa"/>
            <w:tcBorders>
              <w:top w:val="single" w:sz="4" w:space="0" w:color="000000"/>
              <w:left w:val="single" w:sz="4" w:space="0" w:color="000000"/>
              <w:bottom w:val="single" w:sz="4" w:space="0" w:color="000000"/>
              <w:right w:val="single" w:sz="4" w:space="0" w:color="000000"/>
            </w:tcBorders>
            <w:vAlign w:val="center"/>
          </w:tcPr>
          <w:p w14:paraId="1F2FDC35" w14:textId="77777777" w:rsidR="00A34C1B" w:rsidRPr="007E072A" w:rsidRDefault="00A34C1B" w:rsidP="00497D92">
            <w:pPr>
              <w:spacing w:before="19" w:after="0" w:line="200" w:lineRule="exact"/>
              <w:jc w:val="center"/>
              <w:rPr>
                <w:sz w:val="20"/>
                <w:szCs w:val="20"/>
              </w:rPr>
            </w:pPr>
          </w:p>
          <w:p w14:paraId="0A1FAE68" w14:textId="77777777" w:rsidR="00A34C1B" w:rsidRPr="007E072A" w:rsidRDefault="00A34C1B" w:rsidP="00497D92">
            <w:pPr>
              <w:spacing w:after="0" w:line="240" w:lineRule="auto"/>
              <w:ind w:left="246" w:right="228"/>
              <w:jc w:val="center"/>
              <w:rPr>
                <w:rFonts w:eastAsia="Century Gothic" w:cs="Century Gothic"/>
                <w:sz w:val="18"/>
                <w:szCs w:val="18"/>
              </w:rPr>
            </w:pPr>
            <w:r w:rsidRPr="007E072A">
              <w:rPr>
                <w:rFonts w:eastAsia="Century Gothic" w:cs="Century Gothic"/>
                <w:w w:val="99"/>
                <w:sz w:val="18"/>
                <w:szCs w:val="18"/>
              </w:rPr>
              <w:t>P</w:t>
            </w:r>
          </w:p>
        </w:tc>
        <w:tc>
          <w:tcPr>
            <w:tcW w:w="571" w:type="dxa"/>
            <w:tcBorders>
              <w:top w:val="single" w:sz="4" w:space="0" w:color="000000"/>
              <w:left w:val="single" w:sz="4" w:space="0" w:color="000000"/>
              <w:bottom w:val="single" w:sz="4" w:space="0" w:color="000000"/>
              <w:right w:val="single" w:sz="4" w:space="0" w:color="000000"/>
            </w:tcBorders>
            <w:vAlign w:val="center"/>
          </w:tcPr>
          <w:p w14:paraId="7C727464" w14:textId="77777777" w:rsidR="00A34C1B" w:rsidRPr="007E072A" w:rsidRDefault="00A34C1B" w:rsidP="00497D92">
            <w:pPr>
              <w:spacing w:before="19" w:after="0" w:line="200" w:lineRule="exact"/>
              <w:jc w:val="center"/>
              <w:rPr>
                <w:sz w:val="20"/>
                <w:szCs w:val="20"/>
              </w:rPr>
            </w:pPr>
          </w:p>
          <w:p w14:paraId="4DE80B66" w14:textId="77777777" w:rsidR="00A34C1B" w:rsidRPr="007E072A" w:rsidRDefault="00A34C1B" w:rsidP="00497D92">
            <w:pPr>
              <w:spacing w:after="0" w:line="240" w:lineRule="auto"/>
              <w:ind w:left="193" w:right="173"/>
              <w:jc w:val="center"/>
              <w:rPr>
                <w:rFonts w:eastAsia="Century Gothic" w:cs="Century Gothic"/>
                <w:sz w:val="18"/>
                <w:szCs w:val="18"/>
              </w:rPr>
            </w:pPr>
            <w:r w:rsidRPr="007E072A">
              <w:rPr>
                <w:rFonts w:eastAsia="Century Gothic" w:cs="Century Gothic"/>
                <w:w w:val="99"/>
                <w:sz w:val="18"/>
                <w:szCs w:val="18"/>
              </w:rPr>
              <w:t>P</w:t>
            </w:r>
          </w:p>
        </w:tc>
        <w:tc>
          <w:tcPr>
            <w:tcW w:w="574" w:type="dxa"/>
            <w:tcBorders>
              <w:top w:val="single" w:sz="4" w:space="0" w:color="000000"/>
              <w:left w:val="single" w:sz="4" w:space="0" w:color="000000"/>
              <w:bottom w:val="single" w:sz="4" w:space="0" w:color="000000"/>
              <w:right w:val="single" w:sz="4" w:space="0" w:color="000000"/>
            </w:tcBorders>
            <w:vAlign w:val="center"/>
          </w:tcPr>
          <w:p w14:paraId="5A0A379F" w14:textId="77777777" w:rsidR="00A34C1B" w:rsidRPr="007E072A" w:rsidRDefault="00A34C1B" w:rsidP="00497D92">
            <w:pPr>
              <w:spacing w:before="19" w:after="0" w:line="200" w:lineRule="exact"/>
              <w:jc w:val="center"/>
              <w:rPr>
                <w:sz w:val="20"/>
                <w:szCs w:val="20"/>
              </w:rPr>
            </w:pPr>
          </w:p>
          <w:p w14:paraId="5504BA5C" w14:textId="77777777" w:rsidR="00A34C1B" w:rsidRPr="007E072A" w:rsidRDefault="00A34C1B" w:rsidP="00497D92">
            <w:pPr>
              <w:spacing w:after="0" w:line="240" w:lineRule="auto"/>
              <w:ind w:left="194" w:right="175"/>
              <w:jc w:val="center"/>
              <w:rPr>
                <w:rFonts w:eastAsia="Century Gothic" w:cs="Century Gothic"/>
                <w:sz w:val="18"/>
                <w:szCs w:val="18"/>
              </w:rPr>
            </w:pPr>
            <w:r w:rsidRPr="007E072A">
              <w:rPr>
                <w:rFonts w:eastAsia="Century Gothic" w:cs="Century Gothic"/>
                <w:w w:val="99"/>
                <w:sz w:val="18"/>
                <w:szCs w:val="18"/>
              </w:rPr>
              <w:t>P</w:t>
            </w:r>
          </w:p>
        </w:tc>
        <w:tc>
          <w:tcPr>
            <w:tcW w:w="559" w:type="dxa"/>
            <w:tcBorders>
              <w:top w:val="single" w:sz="4" w:space="0" w:color="000000"/>
              <w:left w:val="single" w:sz="4" w:space="0" w:color="000000"/>
              <w:bottom w:val="single" w:sz="4" w:space="0" w:color="000000"/>
              <w:right w:val="single" w:sz="4" w:space="0" w:color="000000"/>
            </w:tcBorders>
            <w:vAlign w:val="center"/>
          </w:tcPr>
          <w:p w14:paraId="316E2EF8" w14:textId="77777777" w:rsidR="00A34C1B" w:rsidRPr="007E072A" w:rsidRDefault="00A34C1B" w:rsidP="00497D92">
            <w:pPr>
              <w:spacing w:before="19" w:after="0" w:line="200" w:lineRule="exact"/>
              <w:jc w:val="center"/>
              <w:rPr>
                <w:sz w:val="20"/>
                <w:szCs w:val="20"/>
              </w:rPr>
            </w:pPr>
          </w:p>
          <w:p w14:paraId="6B0CA7DF" w14:textId="77777777" w:rsidR="00A34C1B" w:rsidRPr="007E072A" w:rsidRDefault="00A34C1B" w:rsidP="00497D92">
            <w:pPr>
              <w:spacing w:after="0" w:line="240" w:lineRule="auto"/>
              <w:ind w:left="189" w:right="165"/>
              <w:jc w:val="center"/>
              <w:rPr>
                <w:rFonts w:eastAsia="Century Gothic" w:cs="Century Gothic"/>
                <w:sz w:val="18"/>
                <w:szCs w:val="18"/>
              </w:rPr>
            </w:pPr>
            <w:r w:rsidRPr="007E072A">
              <w:rPr>
                <w:rFonts w:eastAsia="Century Gothic" w:cs="Century Gothic"/>
                <w:w w:val="99"/>
                <w:sz w:val="18"/>
                <w:szCs w:val="18"/>
              </w:rPr>
              <w:t>P</w:t>
            </w:r>
          </w:p>
        </w:tc>
        <w:tc>
          <w:tcPr>
            <w:tcW w:w="673" w:type="dxa"/>
            <w:tcBorders>
              <w:top w:val="single" w:sz="4" w:space="0" w:color="000000"/>
              <w:left w:val="single" w:sz="4" w:space="0" w:color="000000"/>
              <w:bottom w:val="single" w:sz="4" w:space="0" w:color="000000"/>
              <w:right w:val="single" w:sz="4" w:space="0" w:color="000000"/>
            </w:tcBorders>
            <w:vAlign w:val="center"/>
          </w:tcPr>
          <w:p w14:paraId="5F9116A9" w14:textId="77777777" w:rsidR="00A34C1B" w:rsidRPr="007E072A" w:rsidRDefault="00A34C1B" w:rsidP="00497D92">
            <w:pPr>
              <w:spacing w:before="19" w:after="0" w:line="200" w:lineRule="exact"/>
              <w:jc w:val="center"/>
              <w:rPr>
                <w:sz w:val="20"/>
                <w:szCs w:val="20"/>
              </w:rPr>
            </w:pPr>
          </w:p>
          <w:p w14:paraId="5C1F4CF3" w14:textId="77777777" w:rsidR="00A34C1B" w:rsidRPr="007E072A" w:rsidRDefault="00A34C1B" w:rsidP="00497D92">
            <w:pPr>
              <w:spacing w:after="0" w:line="240" w:lineRule="auto"/>
              <w:ind w:left="244" w:right="223"/>
              <w:jc w:val="center"/>
              <w:rPr>
                <w:rFonts w:eastAsia="Century Gothic" w:cs="Century Gothic"/>
                <w:sz w:val="18"/>
                <w:szCs w:val="18"/>
              </w:rPr>
            </w:pPr>
            <w:r w:rsidRPr="007E072A">
              <w:rPr>
                <w:rFonts w:eastAsia="Century Gothic" w:cs="Century Gothic"/>
                <w:w w:val="99"/>
                <w:sz w:val="18"/>
                <w:szCs w:val="18"/>
              </w:rPr>
              <w:t>P</w:t>
            </w:r>
          </w:p>
        </w:tc>
      </w:tr>
      <w:tr w:rsidR="007E072A" w:rsidRPr="007E072A" w14:paraId="00AE3DCA" w14:textId="77777777" w:rsidTr="00497D92">
        <w:trPr>
          <w:trHeight w:hRule="exact" w:val="230"/>
        </w:trPr>
        <w:tc>
          <w:tcPr>
            <w:tcW w:w="682" w:type="dxa"/>
            <w:tcBorders>
              <w:top w:val="single" w:sz="4" w:space="0" w:color="000000"/>
              <w:left w:val="single" w:sz="4" w:space="0" w:color="000000"/>
              <w:bottom w:val="single" w:sz="4" w:space="0" w:color="000000"/>
              <w:right w:val="single" w:sz="4" w:space="0" w:color="000000"/>
            </w:tcBorders>
          </w:tcPr>
          <w:p w14:paraId="72C2EDC7" w14:textId="77777777" w:rsidR="00A34C1B" w:rsidRPr="007E072A" w:rsidRDefault="00A34C1B" w:rsidP="00AD59EB">
            <w:pPr>
              <w:spacing w:after="0" w:line="219" w:lineRule="exact"/>
              <w:ind w:left="102" w:right="-20"/>
              <w:rPr>
                <w:rFonts w:eastAsia="Century Gothic" w:cs="Century Gothic"/>
                <w:sz w:val="18"/>
                <w:szCs w:val="18"/>
              </w:rPr>
            </w:pPr>
            <w:r w:rsidRPr="007E072A">
              <w:rPr>
                <w:rFonts w:eastAsia="Century Gothic" w:cs="Century Gothic"/>
                <w:spacing w:val="1"/>
                <w:sz w:val="18"/>
                <w:szCs w:val="18"/>
              </w:rPr>
              <w:t>500</w:t>
            </w:r>
          </w:p>
        </w:tc>
        <w:tc>
          <w:tcPr>
            <w:tcW w:w="2998" w:type="dxa"/>
            <w:tcBorders>
              <w:top w:val="single" w:sz="4" w:space="0" w:color="000000"/>
              <w:left w:val="single" w:sz="4" w:space="0" w:color="000000"/>
              <w:bottom w:val="single" w:sz="4" w:space="0" w:color="000000"/>
              <w:right w:val="single" w:sz="4" w:space="0" w:color="000000"/>
            </w:tcBorders>
          </w:tcPr>
          <w:p w14:paraId="3B28EF04" w14:textId="77777777" w:rsidR="00A34C1B" w:rsidRPr="007E072A" w:rsidRDefault="00A34C1B" w:rsidP="00AD59EB">
            <w:pPr>
              <w:spacing w:after="0" w:line="219" w:lineRule="exact"/>
              <w:ind w:left="102" w:right="-20"/>
              <w:rPr>
                <w:rFonts w:eastAsia="Century Gothic" w:cs="Century Gothic"/>
                <w:sz w:val="18"/>
                <w:szCs w:val="18"/>
              </w:rPr>
            </w:pPr>
            <w:r w:rsidRPr="007E072A">
              <w:rPr>
                <w:rFonts w:eastAsia="Century Gothic" w:cs="Century Gothic"/>
                <w:sz w:val="18"/>
                <w:szCs w:val="18"/>
              </w:rPr>
              <w:t>T</w:t>
            </w:r>
            <w:r w:rsidRPr="007E072A">
              <w:rPr>
                <w:rFonts w:eastAsia="Century Gothic" w:cs="Century Gothic"/>
                <w:spacing w:val="1"/>
                <w:sz w:val="18"/>
                <w:szCs w:val="18"/>
              </w:rPr>
              <w:t>r</w:t>
            </w:r>
            <w:r w:rsidRPr="007E072A">
              <w:rPr>
                <w:rFonts w:eastAsia="Century Gothic" w:cs="Century Gothic"/>
                <w:spacing w:val="-1"/>
                <w:sz w:val="18"/>
                <w:szCs w:val="18"/>
              </w:rPr>
              <w:t>a</w:t>
            </w:r>
            <w:r w:rsidRPr="007E072A">
              <w:rPr>
                <w:rFonts w:eastAsia="Century Gothic" w:cs="Century Gothic"/>
                <w:sz w:val="18"/>
                <w:szCs w:val="18"/>
              </w:rPr>
              <w:t>nsit</w:t>
            </w:r>
            <w:r w:rsidRPr="007E072A">
              <w:rPr>
                <w:rFonts w:eastAsia="Century Gothic" w:cs="Century Gothic"/>
                <w:spacing w:val="-1"/>
                <w:sz w:val="18"/>
                <w:szCs w:val="18"/>
              </w:rPr>
              <w:t xml:space="preserve"> </w:t>
            </w:r>
            <w:r w:rsidRPr="007E072A">
              <w:rPr>
                <w:rFonts w:eastAsia="Century Gothic" w:cs="Century Gothic"/>
                <w:sz w:val="18"/>
                <w:szCs w:val="18"/>
              </w:rPr>
              <w:t>Pl</w:t>
            </w:r>
            <w:r w:rsidRPr="007E072A">
              <w:rPr>
                <w:rFonts w:eastAsia="Century Gothic" w:cs="Century Gothic"/>
                <w:spacing w:val="-1"/>
                <w:sz w:val="18"/>
                <w:szCs w:val="18"/>
              </w:rPr>
              <w:t>a</w:t>
            </w:r>
            <w:r w:rsidRPr="007E072A">
              <w:rPr>
                <w:rFonts w:eastAsia="Century Gothic" w:cs="Century Gothic"/>
                <w:sz w:val="18"/>
                <w:szCs w:val="18"/>
              </w:rPr>
              <w:t>nni</w:t>
            </w:r>
            <w:r w:rsidRPr="007E072A">
              <w:rPr>
                <w:rFonts w:eastAsia="Century Gothic" w:cs="Century Gothic"/>
                <w:spacing w:val="-2"/>
                <w:sz w:val="18"/>
                <w:szCs w:val="18"/>
              </w:rPr>
              <w:t>n</w:t>
            </w:r>
            <w:r w:rsidRPr="007E072A">
              <w:rPr>
                <w:rFonts w:eastAsia="Century Gothic" w:cs="Century Gothic"/>
                <w:sz w:val="18"/>
                <w:szCs w:val="18"/>
              </w:rPr>
              <w:t>g</w:t>
            </w:r>
          </w:p>
        </w:tc>
        <w:tc>
          <w:tcPr>
            <w:tcW w:w="473" w:type="dxa"/>
            <w:tcBorders>
              <w:top w:val="single" w:sz="4" w:space="0" w:color="000000"/>
              <w:left w:val="single" w:sz="4" w:space="0" w:color="000000"/>
              <w:bottom w:val="single" w:sz="4" w:space="0" w:color="000000"/>
              <w:right w:val="single" w:sz="4" w:space="0" w:color="000000"/>
            </w:tcBorders>
            <w:vAlign w:val="center"/>
          </w:tcPr>
          <w:p w14:paraId="2C6652E2" w14:textId="77777777" w:rsidR="00A34C1B" w:rsidRPr="007E072A" w:rsidRDefault="00A34C1B" w:rsidP="00497D92">
            <w:pPr>
              <w:spacing w:after="0" w:line="219" w:lineRule="exact"/>
              <w:ind w:left="143" w:right="125"/>
              <w:jc w:val="center"/>
              <w:rPr>
                <w:rFonts w:eastAsia="Century Gothic" w:cs="Century Gothic"/>
                <w:sz w:val="18"/>
                <w:szCs w:val="18"/>
              </w:rPr>
            </w:pPr>
            <w:r w:rsidRPr="007E072A">
              <w:rPr>
                <w:rFonts w:eastAsia="Century Gothic" w:cs="Century Gothic"/>
                <w:w w:val="99"/>
                <w:sz w:val="18"/>
                <w:szCs w:val="18"/>
              </w:rPr>
              <w:t>P</w:t>
            </w:r>
          </w:p>
        </w:tc>
        <w:tc>
          <w:tcPr>
            <w:tcW w:w="523" w:type="dxa"/>
            <w:tcBorders>
              <w:top w:val="single" w:sz="4" w:space="0" w:color="000000"/>
              <w:left w:val="single" w:sz="4" w:space="0" w:color="000000"/>
              <w:bottom w:val="single" w:sz="4" w:space="0" w:color="000000"/>
              <w:right w:val="single" w:sz="4" w:space="0" w:color="000000"/>
            </w:tcBorders>
            <w:vAlign w:val="center"/>
          </w:tcPr>
          <w:p w14:paraId="6C866730" w14:textId="77777777" w:rsidR="00A34C1B" w:rsidRPr="007E072A" w:rsidRDefault="00A34C1B" w:rsidP="00497D92">
            <w:pPr>
              <w:spacing w:after="0" w:line="219" w:lineRule="exact"/>
              <w:ind w:left="170" w:right="149"/>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vAlign w:val="center"/>
          </w:tcPr>
          <w:p w14:paraId="7B319A64" w14:textId="77777777" w:rsidR="00A34C1B" w:rsidRPr="007E072A" w:rsidRDefault="00A34C1B" w:rsidP="00497D92">
            <w:pPr>
              <w:spacing w:after="0" w:line="219" w:lineRule="exact"/>
              <w:ind w:left="177" w:right="159"/>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vAlign w:val="center"/>
          </w:tcPr>
          <w:p w14:paraId="38FCD535" w14:textId="77777777" w:rsidR="00A34C1B" w:rsidRPr="007E072A" w:rsidRDefault="00A34C1B" w:rsidP="00497D92">
            <w:pPr>
              <w:spacing w:after="0" w:line="219" w:lineRule="exact"/>
              <w:ind w:left="177" w:right="158"/>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vAlign w:val="center"/>
          </w:tcPr>
          <w:p w14:paraId="568C14DD" w14:textId="77777777" w:rsidR="00A34C1B" w:rsidRPr="007E072A" w:rsidRDefault="00A34C1B" w:rsidP="00497D92">
            <w:pPr>
              <w:spacing w:after="0" w:line="219" w:lineRule="exact"/>
              <w:ind w:left="177" w:right="158"/>
              <w:jc w:val="center"/>
              <w:rPr>
                <w:rFonts w:eastAsia="Century Gothic" w:cs="Century Gothic"/>
                <w:sz w:val="18"/>
                <w:szCs w:val="18"/>
              </w:rPr>
            </w:pPr>
            <w:r w:rsidRPr="007E072A">
              <w:rPr>
                <w:rFonts w:eastAsia="Century Gothic" w:cs="Century Gothic"/>
                <w:w w:val="99"/>
                <w:sz w:val="18"/>
                <w:szCs w:val="18"/>
              </w:rPr>
              <w:t>P</w:t>
            </w:r>
          </w:p>
        </w:tc>
        <w:tc>
          <w:tcPr>
            <w:tcW w:w="679" w:type="dxa"/>
            <w:tcBorders>
              <w:top w:val="single" w:sz="4" w:space="0" w:color="000000"/>
              <w:left w:val="single" w:sz="4" w:space="0" w:color="000000"/>
              <w:bottom w:val="single" w:sz="4" w:space="0" w:color="000000"/>
              <w:right w:val="single" w:sz="4" w:space="0" w:color="000000"/>
            </w:tcBorders>
            <w:vAlign w:val="center"/>
          </w:tcPr>
          <w:p w14:paraId="57094E7B" w14:textId="77777777" w:rsidR="00A34C1B" w:rsidRPr="007E072A" w:rsidRDefault="00A34C1B" w:rsidP="00497D92">
            <w:pPr>
              <w:spacing w:after="0" w:line="219" w:lineRule="exact"/>
              <w:ind w:left="246" w:right="228"/>
              <w:jc w:val="center"/>
              <w:rPr>
                <w:rFonts w:eastAsia="Century Gothic" w:cs="Century Gothic"/>
                <w:sz w:val="18"/>
                <w:szCs w:val="18"/>
              </w:rPr>
            </w:pPr>
            <w:r w:rsidRPr="007E072A">
              <w:rPr>
                <w:rFonts w:eastAsia="Century Gothic" w:cs="Century Gothic"/>
                <w:w w:val="99"/>
                <w:sz w:val="18"/>
                <w:szCs w:val="18"/>
              </w:rPr>
              <w:t>P</w:t>
            </w:r>
          </w:p>
        </w:tc>
        <w:tc>
          <w:tcPr>
            <w:tcW w:w="571" w:type="dxa"/>
            <w:tcBorders>
              <w:top w:val="single" w:sz="4" w:space="0" w:color="000000"/>
              <w:left w:val="single" w:sz="4" w:space="0" w:color="000000"/>
              <w:bottom w:val="single" w:sz="4" w:space="0" w:color="000000"/>
              <w:right w:val="single" w:sz="4" w:space="0" w:color="000000"/>
            </w:tcBorders>
            <w:vAlign w:val="center"/>
          </w:tcPr>
          <w:p w14:paraId="1B14A99D" w14:textId="77777777" w:rsidR="00A34C1B" w:rsidRPr="007E072A" w:rsidRDefault="00A34C1B" w:rsidP="00497D92">
            <w:pPr>
              <w:spacing w:after="0" w:line="219" w:lineRule="exact"/>
              <w:ind w:left="193" w:right="173"/>
              <w:jc w:val="center"/>
              <w:rPr>
                <w:rFonts w:eastAsia="Century Gothic" w:cs="Century Gothic"/>
                <w:sz w:val="18"/>
                <w:szCs w:val="18"/>
              </w:rPr>
            </w:pPr>
            <w:r w:rsidRPr="007E072A">
              <w:rPr>
                <w:rFonts w:eastAsia="Century Gothic" w:cs="Century Gothic"/>
                <w:w w:val="99"/>
                <w:sz w:val="18"/>
                <w:szCs w:val="18"/>
              </w:rPr>
              <w:t>P</w:t>
            </w:r>
          </w:p>
        </w:tc>
        <w:tc>
          <w:tcPr>
            <w:tcW w:w="574" w:type="dxa"/>
            <w:tcBorders>
              <w:top w:val="single" w:sz="4" w:space="0" w:color="000000"/>
              <w:left w:val="single" w:sz="4" w:space="0" w:color="000000"/>
              <w:bottom w:val="single" w:sz="4" w:space="0" w:color="000000"/>
              <w:right w:val="single" w:sz="4" w:space="0" w:color="000000"/>
            </w:tcBorders>
            <w:vAlign w:val="center"/>
          </w:tcPr>
          <w:p w14:paraId="02BBB937" w14:textId="77777777" w:rsidR="00A34C1B" w:rsidRPr="007E072A" w:rsidRDefault="00A34C1B" w:rsidP="00497D92">
            <w:pPr>
              <w:spacing w:after="0" w:line="219" w:lineRule="exact"/>
              <w:ind w:left="194" w:right="175"/>
              <w:jc w:val="center"/>
              <w:rPr>
                <w:rFonts w:eastAsia="Century Gothic" w:cs="Century Gothic"/>
                <w:sz w:val="18"/>
                <w:szCs w:val="18"/>
              </w:rPr>
            </w:pPr>
            <w:r w:rsidRPr="007E072A">
              <w:rPr>
                <w:rFonts w:eastAsia="Century Gothic" w:cs="Century Gothic"/>
                <w:w w:val="99"/>
                <w:sz w:val="18"/>
                <w:szCs w:val="18"/>
              </w:rPr>
              <w:t>P</w:t>
            </w:r>
          </w:p>
        </w:tc>
        <w:tc>
          <w:tcPr>
            <w:tcW w:w="559" w:type="dxa"/>
            <w:tcBorders>
              <w:top w:val="single" w:sz="4" w:space="0" w:color="000000"/>
              <w:left w:val="single" w:sz="4" w:space="0" w:color="000000"/>
              <w:bottom w:val="single" w:sz="4" w:space="0" w:color="000000"/>
              <w:right w:val="single" w:sz="4" w:space="0" w:color="000000"/>
            </w:tcBorders>
            <w:vAlign w:val="center"/>
          </w:tcPr>
          <w:p w14:paraId="76BD29E6" w14:textId="77777777" w:rsidR="00A34C1B" w:rsidRPr="007E072A" w:rsidRDefault="00A34C1B" w:rsidP="00497D92">
            <w:pPr>
              <w:spacing w:after="0" w:line="219" w:lineRule="exact"/>
              <w:ind w:left="189" w:right="165"/>
              <w:jc w:val="center"/>
              <w:rPr>
                <w:rFonts w:eastAsia="Century Gothic" w:cs="Century Gothic"/>
                <w:sz w:val="18"/>
                <w:szCs w:val="18"/>
              </w:rPr>
            </w:pPr>
            <w:r w:rsidRPr="007E072A">
              <w:rPr>
                <w:rFonts w:eastAsia="Century Gothic" w:cs="Century Gothic"/>
                <w:w w:val="99"/>
                <w:sz w:val="18"/>
                <w:szCs w:val="18"/>
              </w:rPr>
              <w:t>P</w:t>
            </w:r>
          </w:p>
        </w:tc>
        <w:tc>
          <w:tcPr>
            <w:tcW w:w="673" w:type="dxa"/>
            <w:tcBorders>
              <w:top w:val="single" w:sz="4" w:space="0" w:color="000000"/>
              <w:left w:val="single" w:sz="4" w:space="0" w:color="000000"/>
              <w:bottom w:val="single" w:sz="4" w:space="0" w:color="000000"/>
              <w:right w:val="single" w:sz="4" w:space="0" w:color="000000"/>
            </w:tcBorders>
            <w:vAlign w:val="center"/>
          </w:tcPr>
          <w:p w14:paraId="51FD623A" w14:textId="77777777" w:rsidR="00A34C1B" w:rsidRPr="007E072A" w:rsidRDefault="00A34C1B" w:rsidP="00497D92">
            <w:pPr>
              <w:spacing w:after="0" w:line="219" w:lineRule="exact"/>
              <w:ind w:left="244" w:right="223"/>
              <w:jc w:val="center"/>
              <w:rPr>
                <w:rFonts w:eastAsia="Century Gothic" w:cs="Century Gothic"/>
                <w:sz w:val="18"/>
                <w:szCs w:val="18"/>
              </w:rPr>
            </w:pPr>
            <w:r w:rsidRPr="007E072A">
              <w:rPr>
                <w:rFonts w:eastAsia="Century Gothic" w:cs="Century Gothic"/>
                <w:w w:val="99"/>
                <w:sz w:val="18"/>
                <w:szCs w:val="18"/>
              </w:rPr>
              <w:t>P</w:t>
            </w:r>
          </w:p>
        </w:tc>
      </w:tr>
      <w:tr w:rsidR="007E072A" w:rsidRPr="007E072A" w14:paraId="6136A328" w14:textId="77777777" w:rsidTr="00497D92">
        <w:trPr>
          <w:trHeight w:hRule="exact" w:val="230"/>
        </w:trPr>
        <w:tc>
          <w:tcPr>
            <w:tcW w:w="682" w:type="dxa"/>
            <w:tcBorders>
              <w:top w:val="single" w:sz="4" w:space="0" w:color="000000"/>
              <w:left w:val="single" w:sz="4" w:space="0" w:color="000000"/>
              <w:bottom w:val="single" w:sz="4" w:space="0" w:color="000000"/>
              <w:right w:val="single" w:sz="4" w:space="0" w:color="000000"/>
            </w:tcBorders>
          </w:tcPr>
          <w:p w14:paraId="37852562" w14:textId="77777777" w:rsidR="00A34C1B" w:rsidRPr="007E072A" w:rsidRDefault="00A34C1B" w:rsidP="00AD59EB">
            <w:pPr>
              <w:spacing w:after="0" w:line="219" w:lineRule="exact"/>
              <w:ind w:left="102" w:right="-20"/>
              <w:rPr>
                <w:rFonts w:eastAsia="Century Gothic" w:cs="Century Gothic"/>
                <w:sz w:val="18"/>
                <w:szCs w:val="18"/>
              </w:rPr>
            </w:pPr>
            <w:r w:rsidRPr="007E072A">
              <w:rPr>
                <w:rFonts w:eastAsia="Century Gothic" w:cs="Century Gothic"/>
                <w:spacing w:val="1"/>
                <w:sz w:val="18"/>
                <w:szCs w:val="18"/>
              </w:rPr>
              <w:t>600</w:t>
            </w:r>
          </w:p>
        </w:tc>
        <w:tc>
          <w:tcPr>
            <w:tcW w:w="2998" w:type="dxa"/>
            <w:tcBorders>
              <w:top w:val="single" w:sz="4" w:space="0" w:color="000000"/>
              <w:left w:val="single" w:sz="4" w:space="0" w:color="000000"/>
              <w:bottom w:val="single" w:sz="4" w:space="0" w:color="000000"/>
              <w:right w:val="single" w:sz="4" w:space="0" w:color="000000"/>
            </w:tcBorders>
          </w:tcPr>
          <w:p w14:paraId="09F7E085" w14:textId="77777777" w:rsidR="00A34C1B" w:rsidRPr="007E072A" w:rsidRDefault="00A34C1B" w:rsidP="00AD59EB">
            <w:pPr>
              <w:spacing w:after="0" w:line="219" w:lineRule="exact"/>
              <w:ind w:left="102" w:right="-20"/>
              <w:rPr>
                <w:rFonts w:eastAsia="Century Gothic" w:cs="Century Gothic"/>
                <w:sz w:val="18"/>
                <w:szCs w:val="18"/>
              </w:rPr>
            </w:pPr>
            <w:r w:rsidRPr="007E072A">
              <w:rPr>
                <w:rFonts w:eastAsia="Century Gothic" w:cs="Century Gothic"/>
                <w:sz w:val="18"/>
                <w:szCs w:val="18"/>
              </w:rPr>
              <w:t>Bi</w:t>
            </w:r>
            <w:r w:rsidRPr="007E072A">
              <w:rPr>
                <w:rFonts w:eastAsia="Century Gothic" w:cs="Century Gothic"/>
                <w:spacing w:val="1"/>
                <w:sz w:val="18"/>
                <w:szCs w:val="18"/>
              </w:rPr>
              <w:t>c</w:t>
            </w:r>
            <w:r w:rsidRPr="007E072A">
              <w:rPr>
                <w:rFonts w:eastAsia="Century Gothic" w:cs="Century Gothic"/>
                <w:sz w:val="18"/>
                <w:szCs w:val="18"/>
              </w:rPr>
              <w:t>y</w:t>
            </w:r>
            <w:r w:rsidRPr="007E072A">
              <w:rPr>
                <w:rFonts w:eastAsia="Century Gothic" w:cs="Century Gothic"/>
                <w:spacing w:val="1"/>
                <w:sz w:val="18"/>
                <w:szCs w:val="18"/>
              </w:rPr>
              <w:t>c</w:t>
            </w:r>
            <w:r w:rsidRPr="007E072A">
              <w:rPr>
                <w:rFonts w:eastAsia="Century Gothic" w:cs="Century Gothic"/>
                <w:sz w:val="18"/>
                <w:szCs w:val="18"/>
              </w:rPr>
              <w:t>le &amp;</w:t>
            </w:r>
            <w:r w:rsidRPr="007E072A">
              <w:rPr>
                <w:rFonts w:eastAsia="Century Gothic" w:cs="Century Gothic"/>
                <w:spacing w:val="-2"/>
                <w:sz w:val="18"/>
                <w:szCs w:val="18"/>
              </w:rPr>
              <w:t xml:space="preserve"> </w:t>
            </w:r>
            <w:r w:rsidRPr="007E072A">
              <w:rPr>
                <w:rFonts w:eastAsia="Century Gothic" w:cs="Century Gothic"/>
                <w:sz w:val="18"/>
                <w:szCs w:val="18"/>
              </w:rPr>
              <w:t>Pe</w:t>
            </w:r>
            <w:r w:rsidRPr="007E072A">
              <w:rPr>
                <w:rFonts w:eastAsia="Century Gothic" w:cs="Century Gothic"/>
                <w:spacing w:val="-1"/>
                <w:sz w:val="18"/>
                <w:szCs w:val="18"/>
              </w:rPr>
              <w:t>d</w:t>
            </w:r>
            <w:r w:rsidRPr="007E072A">
              <w:rPr>
                <w:rFonts w:eastAsia="Century Gothic" w:cs="Century Gothic"/>
                <w:sz w:val="18"/>
                <w:szCs w:val="18"/>
              </w:rPr>
              <w:t>es</w:t>
            </w:r>
            <w:r w:rsidRPr="007E072A">
              <w:rPr>
                <w:rFonts w:eastAsia="Century Gothic" w:cs="Century Gothic"/>
                <w:spacing w:val="1"/>
                <w:sz w:val="18"/>
                <w:szCs w:val="18"/>
              </w:rPr>
              <w:t>tr</w:t>
            </w:r>
            <w:r w:rsidRPr="007E072A">
              <w:rPr>
                <w:rFonts w:eastAsia="Century Gothic" w:cs="Century Gothic"/>
                <w:sz w:val="18"/>
                <w:szCs w:val="18"/>
              </w:rPr>
              <w:t>i</w:t>
            </w:r>
            <w:r w:rsidRPr="007E072A">
              <w:rPr>
                <w:rFonts w:eastAsia="Century Gothic" w:cs="Century Gothic"/>
                <w:spacing w:val="-1"/>
                <w:sz w:val="18"/>
                <w:szCs w:val="18"/>
              </w:rPr>
              <w:t>a</w:t>
            </w:r>
            <w:r w:rsidRPr="007E072A">
              <w:rPr>
                <w:rFonts w:eastAsia="Century Gothic" w:cs="Century Gothic"/>
                <w:sz w:val="18"/>
                <w:szCs w:val="18"/>
              </w:rPr>
              <w:t>n</w:t>
            </w:r>
            <w:r w:rsidRPr="007E072A">
              <w:rPr>
                <w:rFonts w:eastAsia="Century Gothic" w:cs="Century Gothic"/>
                <w:spacing w:val="-6"/>
                <w:sz w:val="18"/>
                <w:szCs w:val="18"/>
              </w:rPr>
              <w:t xml:space="preserve"> </w:t>
            </w:r>
            <w:r w:rsidRPr="007E072A">
              <w:rPr>
                <w:rFonts w:eastAsia="Century Gothic" w:cs="Century Gothic"/>
                <w:sz w:val="18"/>
                <w:szCs w:val="18"/>
              </w:rPr>
              <w:t>Pl</w:t>
            </w:r>
            <w:r w:rsidRPr="007E072A">
              <w:rPr>
                <w:rFonts w:eastAsia="Century Gothic" w:cs="Century Gothic"/>
                <w:spacing w:val="-1"/>
                <w:sz w:val="18"/>
                <w:szCs w:val="18"/>
              </w:rPr>
              <w:t>a</w:t>
            </w:r>
            <w:r w:rsidRPr="007E072A">
              <w:rPr>
                <w:rFonts w:eastAsia="Century Gothic" w:cs="Century Gothic"/>
                <w:sz w:val="18"/>
                <w:szCs w:val="18"/>
              </w:rPr>
              <w:t>nn</w:t>
            </w:r>
            <w:r w:rsidRPr="007E072A">
              <w:rPr>
                <w:rFonts w:eastAsia="Century Gothic" w:cs="Century Gothic"/>
                <w:spacing w:val="-2"/>
                <w:sz w:val="18"/>
                <w:szCs w:val="18"/>
              </w:rPr>
              <w:t>in</w:t>
            </w:r>
            <w:r w:rsidRPr="007E072A">
              <w:rPr>
                <w:rFonts w:eastAsia="Century Gothic" w:cs="Century Gothic"/>
                <w:sz w:val="18"/>
                <w:szCs w:val="18"/>
              </w:rPr>
              <w:t>g</w:t>
            </w:r>
          </w:p>
        </w:tc>
        <w:tc>
          <w:tcPr>
            <w:tcW w:w="473" w:type="dxa"/>
            <w:tcBorders>
              <w:top w:val="single" w:sz="4" w:space="0" w:color="000000"/>
              <w:left w:val="single" w:sz="4" w:space="0" w:color="000000"/>
              <w:bottom w:val="single" w:sz="4" w:space="0" w:color="000000"/>
              <w:right w:val="single" w:sz="4" w:space="0" w:color="000000"/>
            </w:tcBorders>
            <w:vAlign w:val="center"/>
          </w:tcPr>
          <w:p w14:paraId="056D0AF0" w14:textId="77777777" w:rsidR="00A34C1B" w:rsidRPr="007E072A" w:rsidRDefault="00A34C1B" w:rsidP="00497D92">
            <w:pPr>
              <w:spacing w:after="0" w:line="219" w:lineRule="exact"/>
              <w:ind w:left="143" w:right="125"/>
              <w:jc w:val="center"/>
              <w:rPr>
                <w:rFonts w:eastAsia="Century Gothic" w:cs="Century Gothic"/>
                <w:sz w:val="18"/>
                <w:szCs w:val="18"/>
              </w:rPr>
            </w:pPr>
            <w:r w:rsidRPr="007E072A">
              <w:rPr>
                <w:rFonts w:eastAsia="Century Gothic" w:cs="Century Gothic"/>
                <w:w w:val="99"/>
                <w:sz w:val="18"/>
                <w:szCs w:val="18"/>
              </w:rPr>
              <w:t>P</w:t>
            </w:r>
          </w:p>
        </w:tc>
        <w:tc>
          <w:tcPr>
            <w:tcW w:w="523" w:type="dxa"/>
            <w:tcBorders>
              <w:top w:val="single" w:sz="4" w:space="0" w:color="000000"/>
              <w:left w:val="single" w:sz="4" w:space="0" w:color="000000"/>
              <w:bottom w:val="single" w:sz="4" w:space="0" w:color="000000"/>
              <w:right w:val="single" w:sz="4" w:space="0" w:color="000000"/>
            </w:tcBorders>
            <w:vAlign w:val="center"/>
          </w:tcPr>
          <w:p w14:paraId="43494AA4" w14:textId="77777777" w:rsidR="00A34C1B" w:rsidRPr="007E072A" w:rsidRDefault="00A34C1B" w:rsidP="00497D92">
            <w:pPr>
              <w:spacing w:after="0" w:line="219" w:lineRule="exact"/>
              <w:ind w:left="170" w:right="149"/>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vAlign w:val="center"/>
          </w:tcPr>
          <w:p w14:paraId="6DC14AEB" w14:textId="77777777" w:rsidR="00A34C1B" w:rsidRPr="007E072A" w:rsidRDefault="00A34C1B" w:rsidP="00497D92">
            <w:pPr>
              <w:spacing w:after="0" w:line="219" w:lineRule="exact"/>
              <w:ind w:left="177" w:right="159"/>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vAlign w:val="center"/>
          </w:tcPr>
          <w:p w14:paraId="2B64154E" w14:textId="77777777" w:rsidR="00A34C1B" w:rsidRPr="007E072A" w:rsidRDefault="00A34C1B" w:rsidP="00497D92">
            <w:pPr>
              <w:spacing w:after="0" w:line="219" w:lineRule="exact"/>
              <w:ind w:left="177" w:right="158"/>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vAlign w:val="center"/>
          </w:tcPr>
          <w:p w14:paraId="39921599" w14:textId="77777777" w:rsidR="00A34C1B" w:rsidRPr="007E072A" w:rsidRDefault="00A34C1B" w:rsidP="00497D92">
            <w:pPr>
              <w:spacing w:after="0" w:line="219" w:lineRule="exact"/>
              <w:ind w:left="177" w:right="158"/>
              <w:jc w:val="center"/>
              <w:rPr>
                <w:rFonts w:eastAsia="Century Gothic" w:cs="Century Gothic"/>
                <w:sz w:val="18"/>
                <w:szCs w:val="18"/>
              </w:rPr>
            </w:pPr>
            <w:r w:rsidRPr="007E072A">
              <w:rPr>
                <w:rFonts w:eastAsia="Century Gothic" w:cs="Century Gothic"/>
                <w:w w:val="99"/>
                <w:sz w:val="18"/>
                <w:szCs w:val="18"/>
              </w:rPr>
              <w:t>P</w:t>
            </w:r>
          </w:p>
        </w:tc>
        <w:tc>
          <w:tcPr>
            <w:tcW w:w="679" w:type="dxa"/>
            <w:tcBorders>
              <w:top w:val="single" w:sz="4" w:space="0" w:color="000000"/>
              <w:left w:val="single" w:sz="4" w:space="0" w:color="000000"/>
              <w:bottom w:val="single" w:sz="4" w:space="0" w:color="000000"/>
              <w:right w:val="single" w:sz="4" w:space="0" w:color="000000"/>
            </w:tcBorders>
            <w:vAlign w:val="center"/>
          </w:tcPr>
          <w:p w14:paraId="34535444" w14:textId="77777777" w:rsidR="00A34C1B" w:rsidRPr="007E072A" w:rsidRDefault="00A34C1B" w:rsidP="00497D92">
            <w:pPr>
              <w:spacing w:after="0" w:line="219" w:lineRule="exact"/>
              <w:ind w:left="246" w:right="228"/>
              <w:jc w:val="center"/>
              <w:rPr>
                <w:rFonts w:eastAsia="Century Gothic" w:cs="Century Gothic"/>
                <w:sz w:val="18"/>
                <w:szCs w:val="18"/>
              </w:rPr>
            </w:pPr>
            <w:r w:rsidRPr="007E072A">
              <w:rPr>
                <w:rFonts w:eastAsia="Century Gothic" w:cs="Century Gothic"/>
                <w:w w:val="99"/>
                <w:sz w:val="18"/>
                <w:szCs w:val="18"/>
              </w:rPr>
              <w:t>P</w:t>
            </w:r>
          </w:p>
        </w:tc>
        <w:tc>
          <w:tcPr>
            <w:tcW w:w="571" w:type="dxa"/>
            <w:tcBorders>
              <w:top w:val="single" w:sz="4" w:space="0" w:color="000000"/>
              <w:left w:val="single" w:sz="4" w:space="0" w:color="000000"/>
              <w:bottom w:val="single" w:sz="4" w:space="0" w:color="000000"/>
              <w:right w:val="single" w:sz="4" w:space="0" w:color="000000"/>
            </w:tcBorders>
            <w:vAlign w:val="center"/>
          </w:tcPr>
          <w:p w14:paraId="7BD48BB1" w14:textId="77777777" w:rsidR="00A34C1B" w:rsidRPr="007E072A" w:rsidRDefault="00A34C1B" w:rsidP="00497D92">
            <w:pPr>
              <w:spacing w:after="0" w:line="219" w:lineRule="exact"/>
              <w:ind w:left="193" w:right="173"/>
              <w:jc w:val="center"/>
              <w:rPr>
                <w:rFonts w:eastAsia="Century Gothic" w:cs="Century Gothic"/>
                <w:sz w:val="18"/>
                <w:szCs w:val="18"/>
              </w:rPr>
            </w:pPr>
            <w:r w:rsidRPr="007E072A">
              <w:rPr>
                <w:rFonts w:eastAsia="Century Gothic" w:cs="Century Gothic"/>
                <w:w w:val="99"/>
                <w:sz w:val="18"/>
                <w:szCs w:val="18"/>
              </w:rPr>
              <w:t>P</w:t>
            </w:r>
          </w:p>
        </w:tc>
        <w:tc>
          <w:tcPr>
            <w:tcW w:w="574" w:type="dxa"/>
            <w:tcBorders>
              <w:top w:val="single" w:sz="4" w:space="0" w:color="000000"/>
              <w:left w:val="single" w:sz="4" w:space="0" w:color="000000"/>
              <w:bottom w:val="single" w:sz="4" w:space="0" w:color="000000"/>
              <w:right w:val="single" w:sz="4" w:space="0" w:color="000000"/>
            </w:tcBorders>
            <w:vAlign w:val="center"/>
          </w:tcPr>
          <w:p w14:paraId="24000116" w14:textId="77777777" w:rsidR="00A34C1B" w:rsidRPr="007E072A" w:rsidRDefault="00A34C1B" w:rsidP="00497D92">
            <w:pPr>
              <w:spacing w:after="0" w:line="219" w:lineRule="exact"/>
              <w:ind w:left="194" w:right="175"/>
              <w:jc w:val="center"/>
              <w:rPr>
                <w:rFonts w:eastAsia="Century Gothic" w:cs="Century Gothic"/>
                <w:sz w:val="18"/>
                <w:szCs w:val="18"/>
              </w:rPr>
            </w:pPr>
            <w:r w:rsidRPr="007E072A">
              <w:rPr>
                <w:rFonts w:eastAsia="Century Gothic" w:cs="Century Gothic"/>
                <w:w w:val="99"/>
                <w:sz w:val="18"/>
                <w:szCs w:val="18"/>
              </w:rPr>
              <w:t>P</w:t>
            </w:r>
          </w:p>
        </w:tc>
        <w:tc>
          <w:tcPr>
            <w:tcW w:w="559" w:type="dxa"/>
            <w:tcBorders>
              <w:top w:val="single" w:sz="4" w:space="0" w:color="000000"/>
              <w:left w:val="single" w:sz="4" w:space="0" w:color="000000"/>
              <w:bottom w:val="single" w:sz="4" w:space="0" w:color="000000"/>
              <w:right w:val="single" w:sz="4" w:space="0" w:color="000000"/>
            </w:tcBorders>
            <w:vAlign w:val="center"/>
          </w:tcPr>
          <w:p w14:paraId="2F365F2B" w14:textId="77777777" w:rsidR="00A34C1B" w:rsidRPr="007E072A" w:rsidRDefault="00A34C1B" w:rsidP="00497D92">
            <w:pPr>
              <w:spacing w:after="0" w:line="219" w:lineRule="exact"/>
              <w:ind w:left="189" w:right="165"/>
              <w:jc w:val="center"/>
              <w:rPr>
                <w:rFonts w:eastAsia="Century Gothic" w:cs="Century Gothic"/>
                <w:sz w:val="18"/>
                <w:szCs w:val="18"/>
              </w:rPr>
            </w:pPr>
            <w:r w:rsidRPr="007E072A">
              <w:rPr>
                <w:rFonts w:eastAsia="Century Gothic" w:cs="Century Gothic"/>
                <w:w w:val="99"/>
                <w:sz w:val="18"/>
                <w:szCs w:val="18"/>
              </w:rPr>
              <w:t>P</w:t>
            </w:r>
          </w:p>
        </w:tc>
        <w:tc>
          <w:tcPr>
            <w:tcW w:w="673" w:type="dxa"/>
            <w:tcBorders>
              <w:top w:val="single" w:sz="4" w:space="0" w:color="000000"/>
              <w:left w:val="single" w:sz="4" w:space="0" w:color="000000"/>
              <w:bottom w:val="single" w:sz="4" w:space="0" w:color="000000"/>
              <w:right w:val="single" w:sz="4" w:space="0" w:color="000000"/>
            </w:tcBorders>
            <w:vAlign w:val="center"/>
          </w:tcPr>
          <w:p w14:paraId="53EDB49C" w14:textId="77777777" w:rsidR="00A34C1B" w:rsidRPr="007E072A" w:rsidRDefault="00A34C1B" w:rsidP="00497D92">
            <w:pPr>
              <w:spacing w:after="0" w:line="219" w:lineRule="exact"/>
              <w:ind w:left="244" w:right="223"/>
              <w:jc w:val="center"/>
              <w:rPr>
                <w:rFonts w:eastAsia="Century Gothic" w:cs="Century Gothic"/>
                <w:sz w:val="18"/>
                <w:szCs w:val="18"/>
              </w:rPr>
            </w:pPr>
            <w:r w:rsidRPr="007E072A">
              <w:rPr>
                <w:rFonts w:eastAsia="Century Gothic" w:cs="Century Gothic"/>
                <w:w w:val="99"/>
                <w:sz w:val="18"/>
                <w:szCs w:val="18"/>
              </w:rPr>
              <w:t>P</w:t>
            </w:r>
          </w:p>
        </w:tc>
      </w:tr>
      <w:tr w:rsidR="007E072A" w:rsidRPr="007E072A" w14:paraId="0B8F294C" w14:textId="77777777" w:rsidTr="00497D92">
        <w:trPr>
          <w:trHeight w:hRule="exact" w:val="230"/>
        </w:trPr>
        <w:tc>
          <w:tcPr>
            <w:tcW w:w="682" w:type="dxa"/>
            <w:tcBorders>
              <w:top w:val="single" w:sz="4" w:space="0" w:color="000000"/>
              <w:left w:val="single" w:sz="4" w:space="0" w:color="000000"/>
              <w:bottom w:val="single" w:sz="4" w:space="0" w:color="000000"/>
              <w:right w:val="single" w:sz="4" w:space="0" w:color="000000"/>
            </w:tcBorders>
          </w:tcPr>
          <w:p w14:paraId="081E113F" w14:textId="77777777" w:rsidR="00A34C1B" w:rsidRPr="007E072A" w:rsidRDefault="00A34C1B" w:rsidP="00AD59EB">
            <w:pPr>
              <w:spacing w:after="0" w:line="219" w:lineRule="exact"/>
              <w:ind w:left="102" w:right="-20"/>
              <w:rPr>
                <w:rFonts w:eastAsia="Century Gothic" w:cs="Century Gothic"/>
                <w:sz w:val="18"/>
                <w:szCs w:val="18"/>
              </w:rPr>
            </w:pPr>
            <w:r w:rsidRPr="007E072A">
              <w:rPr>
                <w:rFonts w:eastAsia="Century Gothic" w:cs="Century Gothic"/>
                <w:spacing w:val="1"/>
                <w:sz w:val="18"/>
                <w:szCs w:val="18"/>
              </w:rPr>
              <w:t>700</w:t>
            </w:r>
          </w:p>
        </w:tc>
        <w:tc>
          <w:tcPr>
            <w:tcW w:w="2998" w:type="dxa"/>
            <w:tcBorders>
              <w:top w:val="single" w:sz="4" w:space="0" w:color="000000"/>
              <w:left w:val="single" w:sz="4" w:space="0" w:color="000000"/>
              <w:bottom w:val="single" w:sz="4" w:space="0" w:color="000000"/>
              <w:right w:val="single" w:sz="4" w:space="0" w:color="000000"/>
            </w:tcBorders>
          </w:tcPr>
          <w:p w14:paraId="04885DF4" w14:textId="77777777" w:rsidR="00A34C1B" w:rsidRPr="007E072A" w:rsidRDefault="00A34C1B" w:rsidP="00AD59EB">
            <w:pPr>
              <w:spacing w:after="0" w:line="219" w:lineRule="exact"/>
              <w:ind w:left="102" w:right="-20"/>
              <w:rPr>
                <w:rFonts w:eastAsia="Century Gothic" w:cs="Century Gothic"/>
                <w:sz w:val="18"/>
                <w:szCs w:val="18"/>
              </w:rPr>
            </w:pPr>
            <w:r w:rsidRPr="007E072A">
              <w:rPr>
                <w:rFonts w:eastAsia="Century Gothic" w:cs="Century Gothic"/>
                <w:spacing w:val="1"/>
                <w:sz w:val="18"/>
                <w:szCs w:val="18"/>
              </w:rPr>
              <w:t>L</w:t>
            </w:r>
            <w:r w:rsidRPr="007E072A">
              <w:rPr>
                <w:rFonts w:eastAsia="Century Gothic" w:cs="Century Gothic"/>
                <w:sz w:val="18"/>
                <w:szCs w:val="18"/>
              </w:rPr>
              <w:t>o</w:t>
            </w:r>
            <w:r w:rsidRPr="007E072A">
              <w:rPr>
                <w:rFonts w:eastAsia="Century Gothic" w:cs="Century Gothic"/>
                <w:spacing w:val="1"/>
                <w:sz w:val="18"/>
                <w:szCs w:val="18"/>
              </w:rPr>
              <w:t>c</w:t>
            </w:r>
            <w:r w:rsidRPr="007E072A">
              <w:rPr>
                <w:rFonts w:eastAsia="Century Gothic" w:cs="Century Gothic"/>
                <w:spacing w:val="-1"/>
                <w:sz w:val="18"/>
                <w:szCs w:val="18"/>
              </w:rPr>
              <w:t>a</w:t>
            </w:r>
            <w:r w:rsidRPr="007E072A">
              <w:rPr>
                <w:rFonts w:eastAsia="Century Gothic" w:cs="Century Gothic"/>
                <w:sz w:val="18"/>
                <w:szCs w:val="18"/>
              </w:rPr>
              <w:t>l</w:t>
            </w:r>
            <w:r w:rsidRPr="007E072A">
              <w:rPr>
                <w:rFonts w:eastAsia="Century Gothic" w:cs="Century Gothic"/>
                <w:spacing w:val="-3"/>
                <w:sz w:val="18"/>
                <w:szCs w:val="18"/>
              </w:rPr>
              <w:t xml:space="preserve"> </w:t>
            </w:r>
            <w:r w:rsidRPr="007E072A">
              <w:rPr>
                <w:rFonts w:eastAsia="Century Gothic" w:cs="Century Gothic"/>
                <w:spacing w:val="-1"/>
                <w:sz w:val="18"/>
                <w:szCs w:val="18"/>
              </w:rPr>
              <w:t>P</w:t>
            </w:r>
            <w:r w:rsidRPr="007E072A">
              <w:rPr>
                <w:rFonts w:eastAsia="Century Gothic" w:cs="Century Gothic"/>
                <w:sz w:val="18"/>
                <w:szCs w:val="18"/>
              </w:rPr>
              <w:t>l</w:t>
            </w:r>
            <w:r w:rsidRPr="007E072A">
              <w:rPr>
                <w:rFonts w:eastAsia="Century Gothic" w:cs="Century Gothic"/>
                <w:spacing w:val="-1"/>
                <w:sz w:val="18"/>
                <w:szCs w:val="18"/>
              </w:rPr>
              <w:t>a</w:t>
            </w:r>
            <w:r w:rsidRPr="007E072A">
              <w:rPr>
                <w:rFonts w:eastAsia="Century Gothic" w:cs="Century Gothic"/>
                <w:sz w:val="18"/>
                <w:szCs w:val="18"/>
              </w:rPr>
              <w:t>nning</w:t>
            </w:r>
            <w:r w:rsidRPr="007E072A">
              <w:rPr>
                <w:rFonts w:eastAsia="Century Gothic" w:cs="Century Gothic"/>
                <w:spacing w:val="-5"/>
                <w:sz w:val="18"/>
                <w:szCs w:val="18"/>
              </w:rPr>
              <w:t xml:space="preserve"> </w:t>
            </w:r>
            <w:r w:rsidRPr="007E072A">
              <w:rPr>
                <w:rFonts w:eastAsia="Century Gothic" w:cs="Century Gothic"/>
                <w:spacing w:val="2"/>
                <w:sz w:val="18"/>
                <w:szCs w:val="18"/>
              </w:rPr>
              <w:t>A</w:t>
            </w:r>
            <w:r w:rsidRPr="007E072A">
              <w:rPr>
                <w:rFonts w:eastAsia="Century Gothic" w:cs="Century Gothic"/>
                <w:sz w:val="18"/>
                <w:szCs w:val="18"/>
              </w:rPr>
              <w:t>ssi</w:t>
            </w:r>
            <w:r w:rsidRPr="007E072A">
              <w:rPr>
                <w:rFonts w:eastAsia="Century Gothic" w:cs="Century Gothic"/>
                <w:spacing w:val="-1"/>
                <w:sz w:val="18"/>
                <w:szCs w:val="18"/>
              </w:rPr>
              <w:t>s</w:t>
            </w:r>
            <w:r w:rsidRPr="007E072A">
              <w:rPr>
                <w:rFonts w:eastAsia="Century Gothic" w:cs="Century Gothic"/>
                <w:spacing w:val="1"/>
                <w:sz w:val="18"/>
                <w:szCs w:val="18"/>
              </w:rPr>
              <w:t>t</w:t>
            </w:r>
            <w:r w:rsidRPr="007E072A">
              <w:rPr>
                <w:rFonts w:eastAsia="Century Gothic" w:cs="Century Gothic"/>
                <w:spacing w:val="-1"/>
                <w:sz w:val="18"/>
                <w:szCs w:val="18"/>
              </w:rPr>
              <w:t>a</w:t>
            </w:r>
            <w:r w:rsidRPr="007E072A">
              <w:rPr>
                <w:rFonts w:eastAsia="Century Gothic" w:cs="Century Gothic"/>
                <w:spacing w:val="-2"/>
                <w:sz w:val="18"/>
                <w:szCs w:val="18"/>
              </w:rPr>
              <w:t>n</w:t>
            </w:r>
            <w:r w:rsidRPr="007E072A">
              <w:rPr>
                <w:rFonts w:eastAsia="Century Gothic" w:cs="Century Gothic"/>
                <w:spacing w:val="1"/>
                <w:sz w:val="18"/>
                <w:szCs w:val="18"/>
              </w:rPr>
              <w:t>c</w:t>
            </w:r>
            <w:r w:rsidRPr="007E072A">
              <w:rPr>
                <w:rFonts w:eastAsia="Century Gothic" w:cs="Century Gothic"/>
                <w:sz w:val="18"/>
                <w:szCs w:val="18"/>
              </w:rPr>
              <w:t>e</w:t>
            </w:r>
          </w:p>
        </w:tc>
        <w:tc>
          <w:tcPr>
            <w:tcW w:w="473" w:type="dxa"/>
            <w:tcBorders>
              <w:top w:val="single" w:sz="4" w:space="0" w:color="000000"/>
              <w:left w:val="single" w:sz="4" w:space="0" w:color="000000"/>
              <w:bottom w:val="single" w:sz="4" w:space="0" w:color="000000"/>
              <w:right w:val="single" w:sz="4" w:space="0" w:color="000000"/>
            </w:tcBorders>
            <w:vAlign w:val="center"/>
          </w:tcPr>
          <w:p w14:paraId="7E8918BA" w14:textId="77777777" w:rsidR="00A34C1B" w:rsidRPr="007E072A" w:rsidRDefault="00A34C1B" w:rsidP="00497D92">
            <w:pPr>
              <w:spacing w:after="0" w:line="219" w:lineRule="exact"/>
              <w:ind w:left="153" w:right="132"/>
              <w:jc w:val="center"/>
              <w:rPr>
                <w:rFonts w:eastAsia="Century Gothic" w:cs="Century Gothic"/>
                <w:sz w:val="18"/>
                <w:szCs w:val="18"/>
              </w:rPr>
            </w:pPr>
            <w:r w:rsidRPr="007E072A">
              <w:rPr>
                <w:rFonts w:eastAsia="Century Gothic" w:cs="Century Gothic"/>
                <w:sz w:val="18"/>
                <w:szCs w:val="18"/>
              </w:rPr>
              <w:t>S</w:t>
            </w:r>
          </w:p>
        </w:tc>
        <w:tc>
          <w:tcPr>
            <w:tcW w:w="523" w:type="dxa"/>
            <w:tcBorders>
              <w:top w:val="single" w:sz="4" w:space="0" w:color="000000"/>
              <w:left w:val="single" w:sz="4" w:space="0" w:color="000000"/>
              <w:bottom w:val="single" w:sz="4" w:space="0" w:color="000000"/>
              <w:right w:val="single" w:sz="4" w:space="0" w:color="000000"/>
            </w:tcBorders>
            <w:vAlign w:val="center"/>
          </w:tcPr>
          <w:p w14:paraId="6C869586" w14:textId="77777777" w:rsidR="00A34C1B" w:rsidRPr="007E072A" w:rsidRDefault="00A34C1B" w:rsidP="00497D92">
            <w:pPr>
              <w:spacing w:after="0" w:line="219" w:lineRule="exact"/>
              <w:ind w:left="177" w:right="158"/>
              <w:jc w:val="center"/>
              <w:rPr>
                <w:rFonts w:eastAsia="Century Gothic" w:cs="Century Gothic"/>
                <w:sz w:val="18"/>
                <w:szCs w:val="18"/>
              </w:rPr>
            </w:pPr>
            <w:r w:rsidRPr="007E072A">
              <w:rPr>
                <w:rFonts w:eastAsia="Century Gothic" w:cs="Century Gothic"/>
                <w:sz w:val="18"/>
                <w:szCs w:val="18"/>
              </w:rPr>
              <w:t>S</w:t>
            </w:r>
          </w:p>
        </w:tc>
        <w:tc>
          <w:tcPr>
            <w:tcW w:w="540" w:type="dxa"/>
            <w:tcBorders>
              <w:top w:val="single" w:sz="4" w:space="0" w:color="000000"/>
              <w:left w:val="single" w:sz="4" w:space="0" w:color="000000"/>
              <w:bottom w:val="single" w:sz="4" w:space="0" w:color="000000"/>
              <w:right w:val="single" w:sz="4" w:space="0" w:color="000000"/>
            </w:tcBorders>
            <w:vAlign w:val="center"/>
          </w:tcPr>
          <w:p w14:paraId="02231C8F" w14:textId="77777777" w:rsidR="00A34C1B" w:rsidRPr="007E072A" w:rsidRDefault="00A34C1B" w:rsidP="00497D92">
            <w:pPr>
              <w:spacing w:after="0" w:line="219" w:lineRule="exact"/>
              <w:ind w:left="186" w:right="166"/>
              <w:jc w:val="center"/>
              <w:rPr>
                <w:rFonts w:eastAsia="Century Gothic" w:cs="Century Gothic"/>
                <w:sz w:val="18"/>
                <w:szCs w:val="18"/>
              </w:rPr>
            </w:pPr>
            <w:r w:rsidRPr="007E072A">
              <w:rPr>
                <w:rFonts w:eastAsia="Century Gothic" w:cs="Century Gothic"/>
                <w:sz w:val="18"/>
                <w:szCs w:val="18"/>
              </w:rPr>
              <w:t>S</w:t>
            </w:r>
          </w:p>
        </w:tc>
        <w:tc>
          <w:tcPr>
            <w:tcW w:w="540" w:type="dxa"/>
            <w:tcBorders>
              <w:top w:val="single" w:sz="4" w:space="0" w:color="000000"/>
              <w:left w:val="single" w:sz="4" w:space="0" w:color="000000"/>
              <w:bottom w:val="single" w:sz="4" w:space="0" w:color="000000"/>
              <w:right w:val="single" w:sz="4" w:space="0" w:color="000000"/>
            </w:tcBorders>
            <w:vAlign w:val="center"/>
          </w:tcPr>
          <w:p w14:paraId="180B5C90" w14:textId="77777777" w:rsidR="00A34C1B" w:rsidRPr="007E072A" w:rsidRDefault="00A34C1B" w:rsidP="00497D92">
            <w:pPr>
              <w:spacing w:after="0" w:line="219" w:lineRule="exact"/>
              <w:ind w:left="186" w:right="165"/>
              <w:jc w:val="center"/>
              <w:rPr>
                <w:rFonts w:eastAsia="Century Gothic" w:cs="Century Gothic"/>
                <w:sz w:val="18"/>
                <w:szCs w:val="18"/>
              </w:rPr>
            </w:pPr>
            <w:r w:rsidRPr="007E072A">
              <w:rPr>
                <w:rFonts w:eastAsia="Century Gothic" w:cs="Century Gothic"/>
                <w:sz w:val="18"/>
                <w:szCs w:val="18"/>
              </w:rPr>
              <w:t>S</w:t>
            </w:r>
          </w:p>
        </w:tc>
        <w:tc>
          <w:tcPr>
            <w:tcW w:w="540" w:type="dxa"/>
            <w:tcBorders>
              <w:top w:val="single" w:sz="4" w:space="0" w:color="000000"/>
              <w:left w:val="single" w:sz="4" w:space="0" w:color="000000"/>
              <w:bottom w:val="single" w:sz="4" w:space="0" w:color="000000"/>
              <w:right w:val="single" w:sz="4" w:space="0" w:color="000000"/>
            </w:tcBorders>
            <w:vAlign w:val="center"/>
          </w:tcPr>
          <w:p w14:paraId="06EAC627" w14:textId="77777777" w:rsidR="00A34C1B" w:rsidRPr="007E072A" w:rsidRDefault="00A34C1B" w:rsidP="00497D92">
            <w:pPr>
              <w:spacing w:after="0" w:line="219" w:lineRule="exact"/>
              <w:ind w:left="186" w:right="165"/>
              <w:jc w:val="center"/>
              <w:rPr>
                <w:rFonts w:eastAsia="Century Gothic" w:cs="Century Gothic"/>
                <w:sz w:val="18"/>
                <w:szCs w:val="18"/>
              </w:rPr>
            </w:pPr>
            <w:r w:rsidRPr="007E072A">
              <w:rPr>
                <w:rFonts w:eastAsia="Century Gothic" w:cs="Century Gothic"/>
                <w:sz w:val="18"/>
                <w:szCs w:val="18"/>
              </w:rPr>
              <w:t>S</w:t>
            </w:r>
          </w:p>
        </w:tc>
        <w:tc>
          <w:tcPr>
            <w:tcW w:w="679" w:type="dxa"/>
            <w:tcBorders>
              <w:top w:val="single" w:sz="4" w:space="0" w:color="000000"/>
              <w:left w:val="single" w:sz="4" w:space="0" w:color="000000"/>
              <w:bottom w:val="single" w:sz="4" w:space="0" w:color="000000"/>
              <w:right w:val="single" w:sz="4" w:space="0" w:color="000000"/>
            </w:tcBorders>
            <w:vAlign w:val="center"/>
          </w:tcPr>
          <w:p w14:paraId="77C0755F" w14:textId="77777777" w:rsidR="00A34C1B" w:rsidRPr="007E072A" w:rsidRDefault="00A34C1B" w:rsidP="00497D92">
            <w:pPr>
              <w:spacing w:after="0" w:line="219" w:lineRule="exact"/>
              <w:ind w:left="256" w:right="235"/>
              <w:jc w:val="center"/>
              <w:rPr>
                <w:rFonts w:eastAsia="Century Gothic" w:cs="Century Gothic"/>
                <w:sz w:val="18"/>
                <w:szCs w:val="18"/>
              </w:rPr>
            </w:pPr>
            <w:r w:rsidRPr="007E072A">
              <w:rPr>
                <w:rFonts w:eastAsia="Century Gothic" w:cs="Century Gothic"/>
                <w:sz w:val="18"/>
                <w:szCs w:val="18"/>
              </w:rPr>
              <w:t>S</w:t>
            </w:r>
          </w:p>
        </w:tc>
        <w:tc>
          <w:tcPr>
            <w:tcW w:w="571" w:type="dxa"/>
            <w:tcBorders>
              <w:top w:val="single" w:sz="4" w:space="0" w:color="000000"/>
              <w:left w:val="single" w:sz="4" w:space="0" w:color="000000"/>
              <w:bottom w:val="single" w:sz="4" w:space="0" w:color="000000"/>
              <w:right w:val="single" w:sz="4" w:space="0" w:color="000000"/>
            </w:tcBorders>
            <w:vAlign w:val="center"/>
          </w:tcPr>
          <w:p w14:paraId="2D63A7FC" w14:textId="77777777" w:rsidR="00A34C1B" w:rsidRPr="007E072A" w:rsidRDefault="00A34C1B" w:rsidP="00497D92">
            <w:pPr>
              <w:spacing w:after="0" w:line="219" w:lineRule="exact"/>
              <w:ind w:left="201" w:right="182"/>
              <w:jc w:val="center"/>
              <w:rPr>
                <w:rFonts w:eastAsia="Century Gothic" w:cs="Century Gothic"/>
                <w:sz w:val="18"/>
                <w:szCs w:val="18"/>
              </w:rPr>
            </w:pPr>
            <w:r w:rsidRPr="007E072A">
              <w:rPr>
                <w:rFonts w:eastAsia="Century Gothic" w:cs="Century Gothic"/>
                <w:sz w:val="18"/>
                <w:szCs w:val="18"/>
              </w:rPr>
              <w:t>S</w:t>
            </w:r>
          </w:p>
        </w:tc>
        <w:tc>
          <w:tcPr>
            <w:tcW w:w="574" w:type="dxa"/>
            <w:tcBorders>
              <w:top w:val="single" w:sz="4" w:space="0" w:color="000000"/>
              <w:left w:val="single" w:sz="4" w:space="0" w:color="000000"/>
              <w:bottom w:val="single" w:sz="4" w:space="0" w:color="000000"/>
              <w:right w:val="single" w:sz="4" w:space="0" w:color="000000"/>
            </w:tcBorders>
            <w:vAlign w:val="center"/>
          </w:tcPr>
          <w:p w14:paraId="63304CBB" w14:textId="77777777" w:rsidR="00A34C1B" w:rsidRPr="007E072A" w:rsidRDefault="00A34C1B" w:rsidP="00497D92">
            <w:pPr>
              <w:spacing w:after="0" w:line="219" w:lineRule="exact"/>
              <w:ind w:left="201" w:right="185"/>
              <w:jc w:val="center"/>
              <w:rPr>
                <w:rFonts w:eastAsia="Century Gothic" w:cs="Century Gothic"/>
                <w:sz w:val="18"/>
                <w:szCs w:val="18"/>
              </w:rPr>
            </w:pPr>
            <w:r w:rsidRPr="007E072A">
              <w:rPr>
                <w:rFonts w:eastAsia="Century Gothic" w:cs="Century Gothic"/>
                <w:sz w:val="18"/>
                <w:szCs w:val="18"/>
              </w:rPr>
              <w:t>S</w:t>
            </w:r>
          </w:p>
        </w:tc>
        <w:tc>
          <w:tcPr>
            <w:tcW w:w="559" w:type="dxa"/>
            <w:tcBorders>
              <w:top w:val="single" w:sz="4" w:space="0" w:color="000000"/>
              <w:left w:val="single" w:sz="4" w:space="0" w:color="000000"/>
              <w:bottom w:val="single" w:sz="4" w:space="0" w:color="000000"/>
              <w:right w:val="single" w:sz="4" w:space="0" w:color="000000"/>
            </w:tcBorders>
            <w:vAlign w:val="center"/>
          </w:tcPr>
          <w:p w14:paraId="4EFC8823" w14:textId="77777777" w:rsidR="00A34C1B" w:rsidRPr="007E072A" w:rsidRDefault="00A34C1B" w:rsidP="00497D92">
            <w:pPr>
              <w:spacing w:after="0" w:line="219" w:lineRule="exact"/>
              <w:ind w:left="196" w:right="175"/>
              <w:jc w:val="center"/>
              <w:rPr>
                <w:rFonts w:eastAsia="Century Gothic" w:cs="Century Gothic"/>
                <w:sz w:val="18"/>
                <w:szCs w:val="18"/>
              </w:rPr>
            </w:pPr>
            <w:r w:rsidRPr="007E072A">
              <w:rPr>
                <w:rFonts w:eastAsia="Century Gothic" w:cs="Century Gothic"/>
                <w:sz w:val="18"/>
                <w:szCs w:val="18"/>
              </w:rPr>
              <w:t>S</w:t>
            </w:r>
          </w:p>
        </w:tc>
        <w:tc>
          <w:tcPr>
            <w:tcW w:w="673" w:type="dxa"/>
            <w:tcBorders>
              <w:top w:val="single" w:sz="4" w:space="0" w:color="000000"/>
              <w:left w:val="single" w:sz="4" w:space="0" w:color="000000"/>
              <w:bottom w:val="single" w:sz="4" w:space="0" w:color="000000"/>
              <w:right w:val="single" w:sz="4" w:space="0" w:color="000000"/>
            </w:tcBorders>
            <w:vAlign w:val="center"/>
          </w:tcPr>
          <w:p w14:paraId="48FF7743" w14:textId="77777777" w:rsidR="00A34C1B" w:rsidRPr="007E072A" w:rsidRDefault="00A34C1B" w:rsidP="00497D92">
            <w:pPr>
              <w:spacing w:after="0" w:line="219" w:lineRule="exact"/>
              <w:ind w:left="251" w:right="233"/>
              <w:jc w:val="center"/>
              <w:rPr>
                <w:rFonts w:eastAsia="Century Gothic" w:cs="Century Gothic"/>
                <w:sz w:val="18"/>
                <w:szCs w:val="18"/>
              </w:rPr>
            </w:pPr>
            <w:r w:rsidRPr="007E072A">
              <w:rPr>
                <w:rFonts w:eastAsia="Century Gothic" w:cs="Century Gothic"/>
                <w:sz w:val="18"/>
                <w:szCs w:val="18"/>
              </w:rPr>
              <w:t>S</w:t>
            </w:r>
          </w:p>
        </w:tc>
      </w:tr>
      <w:tr w:rsidR="007E072A" w:rsidRPr="007E072A" w14:paraId="193C7C1E" w14:textId="77777777" w:rsidTr="00497D92">
        <w:trPr>
          <w:trHeight w:hRule="exact" w:val="230"/>
        </w:trPr>
        <w:tc>
          <w:tcPr>
            <w:tcW w:w="682" w:type="dxa"/>
            <w:tcBorders>
              <w:top w:val="single" w:sz="4" w:space="0" w:color="000000"/>
              <w:left w:val="single" w:sz="4" w:space="0" w:color="000000"/>
              <w:bottom w:val="single" w:sz="4" w:space="0" w:color="000000"/>
              <w:right w:val="single" w:sz="4" w:space="0" w:color="000000"/>
            </w:tcBorders>
          </w:tcPr>
          <w:p w14:paraId="0E3007ED" w14:textId="77777777" w:rsidR="00A34C1B" w:rsidRPr="007E072A" w:rsidRDefault="00A34C1B" w:rsidP="00AD59EB">
            <w:pPr>
              <w:spacing w:after="0" w:line="219" w:lineRule="exact"/>
              <w:ind w:left="102" w:right="-20"/>
              <w:rPr>
                <w:rFonts w:eastAsia="Century Gothic" w:cs="Century Gothic"/>
                <w:sz w:val="18"/>
                <w:szCs w:val="18"/>
              </w:rPr>
            </w:pPr>
            <w:r w:rsidRPr="007E072A">
              <w:rPr>
                <w:rFonts w:eastAsia="Century Gothic" w:cs="Century Gothic"/>
                <w:spacing w:val="1"/>
                <w:sz w:val="18"/>
                <w:szCs w:val="18"/>
              </w:rPr>
              <w:t>800</w:t>
            </w:r>
          </w:p>
        </w:tc>
        <w:tc>
          <w:tcPr>
            <w:tcW w:w="2998" w:type="dxa"/>
            <w:tcBorders>
              <w:top w:val="single" w:sz="4" w:space="0" w:color="000000"/>
              <w:left w:val="single" w:sz="4" w:space="0" w:color="000000"/>
              <w:bottom w:val="single" w:sz="4" w:space="0" w:color="000000"/>
              <w:right w:val="single" w:sz="4" w:space="0" w:color="000000"/>
            </w:tcBorders>
          </w:tcPr>
          <w:p w14:paraId="63ACD53B" w14:textId="77777777" w:rsidR="00A34C1B" w:rsidRPr="007E072A" w:rsidRDefault="00A34C1B" w:rsidP="00AD59EB">
            <w:pPr>
              <w:spacing w:after="0" w:line="219" w:lineRule="exact"/>
              <w:ind w:left="102" w:right="-20"/>
              <w:rPr>
                <w:rFonts w:eastAsia="Century Gothic" w:cs="Century Gothic"/>
                <w:sz w:val="18"/>
                <w:szCs w:val="18"/>
              </w:rPr>
            </w:pPr>
            <w:r w:rsidRPr="007E072A">
              <w:rPr>
                <w:rFonts w:eastAsia="Century Gothic" w:cs="Century Gothic"/>
                <w:spacing w:val="-1"/>
                <w:sz w:val="18"/>
                <w:szCs w:val="18"/>
              </w:rPr>
              <w:t>G</w:t>
            </w:r>
            <w:r w:rsidRPr="007E072A">
              <w:rPr>
                <w:rFonts w:eastAsia="Century Gothic" w:cs="Century Gothic"/>
                <w:sz w:val="18"/>
                <w:szCs w:val="18"/>
              </w:rPr>
              <w:t>ene</w:t>
            </w:r>
            <w:r w:rsidRPr="007E072A">
              <w:rPr>
                <w:rFonts w:eastAsia="Century Gothic" w:cs="Century Gothic"/>
                <w:spacing w:val="1"/>
                <w:sz w:val="18"/>
                <w:szCs w:val="18"/>
              </w:rPr>
              <w:t>r</w:t>
            </w:r>
            <w:r w:rsidRPr="007E072A">
              <w:rPr>
                <w:rFonts w:eastAsia="Century Gothic" w:cs="Century Gothic"/>
                <w:spacing w:val="-1"/>
                <w:sz w:val="18"/>
                <w:szCs w:val="18"/>
              </w:rPr>
              <w:t>a</w:t>
            </w:r>
            <w:r w:rsidRPr="007E072A">
              <w:rPr>
                <w:rFonts w:eastAsia="Century Gothic" w:cs="Century Gothic"/>
                <w:sz w:val="18"/>
                <w:szCs w:val="18"/>
              </w:rPr>
              <w:t>l</w:t>
            </w:r>
            <w:r w:rsidRPr="007E072A">
              <w:rPr>
                <w:rFonts w:eastAsia="Century Gothic" w:cs="Century Gothic"/>
                <w:spacing w:val="-4"/>
                <w:sz w:val="18"/>
                <w:szCs w:val="18"/>
              </w:rPr>
              <w:t xml:space="preserve"> </w:t>
            </w:r>
            <w:r w:rsidRPr="007E072A">
              <w:rPr>
                <w:rFonts w:eastAsia="Century Gothic" w:cs="Century Gothic"/>
                <w:spacing w:val="1"/>
                <w:sz w:val="18"/>
                <w:szCs w:val="18"/>
              </w:rPr>
              <w:t>A</w:t>
            </w:r>
            <w:r w:rsidRPr="007E072A">
              <w:rPr>
                <w:rFonts w:eastAsia="Century Gothic" w:cs="Century Gothic"/>
                <w:spacing w:val="-1"/>
                <w:sz w:val="18"/>
                <w:szCs w:val="18"/>
              </w:rPr>
              <w:t>dm</w:t>
            </w:r>
            <w:r w:rsidRPr="007E072A">
              <w:rPr>
                <w:rFonts w:eastAsia="Century Gothic" w:cs="Century Gothic"/>
                <w:sz w:val="18"/>
                <w:szCs w:val="18"/>
              </w:rPr>
              <w:t>inis</w:t>
            </w:r>
            <w:r w:rsidRPr="007E072A">
              <w:rPr>
                <w:rFonts w:eastAsia="Century Gothic" w:cs="Century Gothic"/>
                <w:spacing w:val="-1"/>
                <w:sz w:val="18"/>
                <w:szCs w:val="18"/>
              </w:rPr>
              <w:t>t</w:t>
            </w:r>
            <w:r w:rsidRPr="007E072A">
              <w:rPr>
                <w:rFonts w:eastAsia="Century Gothic" w:cs="Century Gothic"/>
                <w:spacing w:val="1"/>
                <w:sz w:val="18"/>
                <w:szCs w:val="18"/>
              </w:rPr>
              <w:t>r</w:t>
            </w:r>
            <w:r w:rsidRPr="007E072A">
              <w:rPr>
                <w:rFonts w:eastAsia="Century Gothic" w:cs="Century Gothic"/>
                <w:spacing w:val="-1"/>
                <w:sz w:val="18"/>
                <w:szCs w:val="18"/>
              </w:rPr>
              <w:t>a</w:t>
            </w:r>
            <w:r w:rsidRPr="007E072A">
              <w:rPr>
                <w:rFonts w:eastAsia="Century Gothic" w:cs="Century Gothic"/>
                <w:spacing w:val="1"/>
                <w:sz w:val="18"/>
                <w:szCs w:val="18"/>
              </w:rPr>
              <w:t>t</w:t>
            </w:r>
            <w:r w:rsidRPr="007E072A">
              <w:rPr>
                <w:rFonts w:eastAsia="Century Gothic" w:cs="Century Gothic"/>
                <w:sz w:val="18"/>
                <w:szCs w:val="18"/>
              </w:rPr>
              <w:t>ion</w:t>
            </w:r>
          </w:p>
        </w:tc>
        <w:tc>
          <w:tcPr>
            <w:tcW w:w="473" w:type="dxa"/>
            <w:tcBorders>
              <w:top w:val="single" w:sz="4" w:space="0" w:color="000000"/>
              <w:left w:val="single" w:sz="4" w:space="0" w:color="000000"/>
              <w:bottom w:val="single" w:sz="4" w:space="0" w:color="000000"/>
              <w:right w:val="single" w:sz="4" w:space="0" w:color="000000"/>
            </w:tcBorders>
            <w:vAlign w:val="center"/>
          </w:tcPr>
          <w:p w14:paraId="787D12DE" w14:textId="77777777" w:rsidR="00A34C1B" w:rsidRPr="007E072A" w:rsidRDefault="00A34C1B" w:rsidP="00497D92">
            <w:pPr>
              <w:spacing w:after="0" w:line="219" w:lineRule="exact"/>
              <w:ind w:left="131" w:right="110"/>
              <w:jc w:val="center"/>
              <w:rPr>
                <w:rFonts w:eastAsia="Century Gothic" w:cs="Century Gothic"/>
                <w:sz w:val="18"/>
                <w:szCs w:val="18"/>
              </w:rPr>
            </w:pPr>
            <w:r w:rsidRPr="007E072A">
              <w:rPr>
                <w:rFonts w:eastAsia="Century Gothic" w:cs="Century Gothic"/>
                <w:w w:val="99"/>
                <w:sz w:val="18"/>
                <w:szCs w:val="18"/>
              </w:rPr>
              <w:t>A</w:t>
            </w:r>
          </w:p>
        </w:tc>
        <w:tc>
          <w:tcPr>
            <w:tcW w:w="523" w:type="dxa"/>
            <w:tcBorders>
              <w:top w:val="single" w:sz="4" w:space="0" w:color="000000"/>
              <w:left w:val="single" w:sz="4" w:space="0" w:color="000000"/>
              <w:bottom w:val="single" w:sz="4" w:space="0" w:color="000000"/>
              <w:right w:val="single" w:sz="4" w:space="0" w:color="000000"/>
            </w:tcBorders>
            <w:vAlign w:val="center"/>
          </w:tcPr>
          <w:p w14:paraId="7149D810" w14:textId="77777777" w:rsidR="00A34C1B" w:rsidRPr="007E072A" w:rsidRDefault="00A34C1B" w:rsidP="00497D92">
            <w:pPr>
              <w:spacing w:after="0" w:line="219" w:lineRule="exact"/>
              <w:ind w:left="155" w:right="136"/>
              <w:jc w:val="center"/>
              <w:rPr>
                <w:rFonts w:eastAsia="Century Gothic" w:cs="Century Gothic"/>
                <w:sz w:val="18"/>
                <w:szCs w:val="18"/>
              </w:rPr>
            </w:pPr>
            <w:r w:rsidRPr="007E072A">
              <w:rPr>
                <w:rFonts w:eastAsia="Century Gothic" w:cs="Century Gothic"/>
                <w:w w:val="99"/>
                <w:sz w:val="18"/>
                <w:szCs w:val="18"/>
              </w:rPr>
              <w:t>A</w:t>
            </w:r>
          </w:p>
        </w:tc>
        <w:tc>
          <w:tcPr>
            <w:tcW w:w="540" w:type="dxa"/>
            <w:tcBorders>
              <w:top w:val="single" w:sz="4" w:space="0" w:color="000000"/>
              <w:left w:val="single" w:sz="4" w:space="0" w:color="000000"/>
              <w:bottom w:val="single" w:sz="4" w:space="0" w:color="000000"/>
              <w:right w:val="single" w:sz="4" w:space="0" w:color="000000"/>
            </w:tcBorders>
            <w:vAlign w:val="center"/>
          </w:tcPr>
          <w:p w14:paraId="38F2E31C" w14:textId="77777777" w:rsidR="00A34C1B" w:rsidRPr="007E072A" w:rsidRDefault="00A34C1B" w:rsidP="00497D92">
            <w:pPr>
              <w:spacing w:after="0" w:line="219" w:lineRule="exact"/>
              <w:ind w:left="165" w:right="144"/>
              <w:jc w:val="center"/>
              <w:rPr>
                <w:rFonts w:eastAsia="Century Gothic" w:cs="Century Gothic"/>
                <w:sz w:val="18"/>
                <w:szCs w:val="18"/>
              </w:rPr>
            </w:pPr>
            <w:r w:rsidRPr="007E072A">
              <w:rPr>
                <w:rFonts w:eastAsia="Century Gothic" w:cs="Century Gothic"/>
                <w:w w:val="99"/>
                <w:sz w:val="18"/>
                <w:szCs w:val="18"/>
              </w:rPr>
              <w:t>A</w:t>
            </w:r>
          </w:p>
        </w:tc>
        <w:tc>
          <w:tcPr>
            <w:tcW w:w="540" w:type="dxa"/>
            <w:tcBorders>
              <w:top w:val="single" w:sz="4" w:space="0" w:color="000000"/>
              <w:left w:val="single" w:sz="4" w:space="0" w:color="000000"/>
              <w:bottom w:val="single" w:sz="4" w:space="0" w:color="000000"/>
              <w:right w:val="single" w:sz="4" w:space="0" w:color="000000"/>
            </w:tcBorders>
            <w:vAlign w:val="center"/>
          </w:tcPr>
          <w:p w14:paraId="58FF8868" w14:textId="77777777" w:rsidR="00A34C1B" w:rsidRPr="007E072A" w:rsidRDefault="00A34C1B" w:rsidP="00497D92">
            <w:pPr>
              <w:spacing w:after="0" w:line="219" w:lineRule="exact"/>
              <w:ind w:left="165" w:right="144"/>
              <w:jc w:val="center"/>
              <w:rPr>
                <w:rFonts w:eastAsia="Century Gothic" w:cs="Century Gothic"/>
                <w:sz w:val="18"/>
                <w:szCs w:val="18"/>
              </w:rPr>
            </w:pPr>
            <w:r w:rsidRPr="007E072A">
              <w:rPr>
                <w:rFonts w:eastAsia="Century Gothic" w:cs="Century Gothic"/>
                <w:w w:val="99"/>
                <w:sz w:val="18"/>
                <w:szCs w:val="18"/>
              </w:rPr>
              <w:t>A</w:t>
            </w:r>
          </w:p>
        </w:tc>
        <w:tc>
          <w:tcPr>
            <w:tcW w:w="540" w:type="dxa"/>
            <w:tcBorders>
              <w:top w:val="single" w:sz="4" w:space="0" w:color="000000"/>
              <w:left w:val="single" w:sz="4" w:space="0" w:color="000000"/>
              <w:bottom w:val="single" w:sz="4" w:space="0" w:color="000000"/>
              <w:right w:val="single" w:sz="4" w:space="0" w:color="000000"/>
            </w:tcBorders>
            <w:vAlign w:val="center"/>
          </w:tcPr>
          <w:p w14:paraId="5E20D273" w14:textId="77777777" w:rsidR="00A34C1B" w:rsidRPr="007E072A" w:rsidRDefault="00A34C1B" w:rsidP="00497D92">
            <w:pPr>
              <w:spacing w:after="0" w:line="219" w:lineRule="exact"/>
              <w:ind w:left="165" w:right="144"/>
              <w:jc w:val="center"/>
              <w:rPr>
                <w:rFonts w:eastAsia="Century Gothic" w:cs="Century Gothic"/>
                <w:sz w:val="18"/>
                <w:szCs w:val="18"/>
              </w:rPr>
            </w:pPr>
            <w:r w:rsidRPr="007E072A">
              <w:rPr>
                <w:rFonts w:eastAsia="Century Gothic" w:cs="Century Gothic"/>
                <w:w w:val="99"/>
                <w:sz w:val="18"/>
                <w:szCs w:val="18"/>
              </w:rPr>
              <w:t>A</w:t>
            </w:r>
          </w:p>
        </w:tc>
        <w:tc>
          <w:tcPr>
            <w:tcW w:w="679" w:type="dxa"/>
            <w:tcBorders>
              <w:top w:val="single" w:sz="4" w:space="0" w:color="000000"/>
              <w:left w:val="single" w:sz="4" w:space="0" w:color="000000"/>
              <w:bottom w:val="single" w:sz="4" w:space="0" w:color="000000"/>
              <w:right w:val="single" w:sz="4" w:space="0" w:color="000000"/>
            </w:tcBorders>
            <w:vAlign w:val="center"/>
          </w:tcPr>
          <w:p w14:paraId="2C36695C" w14:textId="77777777" w:rsidR="00A34C1B" w:rsidRPr="007E072A" w:rsidRDefault="00A34C1B" w:rsidP="00497D92">
            <w:pPr>
              <w:spacing w:after="0" w:line="219" w:lineRule="exact"/>
              <w:ind w:left="234" w:right="213"/>
              <w:jc w:val="center"/>
              <w:rPr>
                <w:rFonts w:eastAsia="Century Gothic" w:cs="Century Gothic"/>
                <w:sz w:val="18"/>
                <w:szCs w:val="18"/>
              </w:rPr>
            </w:pPr>
            <w:r w:rsidRPr="007E072A">
              <w:rPr>
                <w:rFonts w:eastAsia="Century Gothic" w:cs="Century Gothic"/>
                <w:w w:val="99"/>
                <w:sz w:val="18"/>
                <w:szCs w:val="18"/>
              </w:rPr>
              <w:t>A</w:t>
            </w:r>
          </w:p>
        </w:tc>
        <w:tc>
          <w:tcPr>
            <w:tcW w:w="571" w:type="dxa"/>
            <w:tcBorders>
              <w:top w:val="single" w:sz="4" w:space="0" w:color="000000"/>
              <w:left w:val="single" w:sz="4" w:space="0" w:color="000000"/>
              <w:bottom w:val="single" w:sz="4" w:space="0" w:color="000000"/>
              <w:right w:val="single" w:sz="4" w:space="0" w:color="000000"/>
            </w:tcBorders>
            <w:vAlign w:val="center"/>
          </w:tcPr>
          <w:p w14:paraId="3E74B142" w14:textId="77777777" w:rsidR="00A34C1B" w:rsidRPr="007E072A" w:rsidRDefault="00A34C1B" w:rsidP="00497D92">
            <w:pPr>
              <w:spacing w:after="0" w:line="219" w:lineRule="exact"/>
              <w:ind w:left="179" w:right="160"/>
              <w:jc w:val="center"/>
              <w:rPr>
                <w:rFonts w:eastAsia="Century Gothic" w:cs="Century Gothic"/>
                <w:sz w:val="18"/>
                <w:szCs w:val="18"/>
              </w:rPr>
            </w:pPr>
            <w:r w:rsidRPr="007E072A">
              <w:rPr>
                <w:rFonts w:eastAsia="Century Gothic" w:cs="Century Gothic"/>
                <w:w w:val="99"/>
                <w:sz w:val="18"/>
                <w:szCs w:val="18"/>
              </w:rPr>
              <w:t>A</w:t>
            </w:r>
          </w:p>
        </w:tc>
        <w:tc>
          <w:tcPr>
            <w:tcW w:w="574" w:type="dxa"/>
            <w:tcBorders>
              <w:top w:val="single" w:sz="4" w:space="0" w:color="000000"/>
              <w:left w:val="single" w:sz="4" w:space="0" w:color="000000"/>
              <w:bottom w:val="single" w:sz="4" w:space="0" w:color="000000"/>
              <w:right w:val="single" w:sz="4" w:space="0" w:color="000000"/>
            </w:tcBorders>
            <w:vAlign w:val="center"/>
          </w:tcPr>
          <w:p w14:paraId="1DC10BB8" w14:textId="77777777" w:rsidR="00A34C1B" w:rsidRPr="007E072A" w:rsidRDefault="00A34C1B" w:rsidP="00497D92">
            <w:pPr>
              <w:spacing w:after="0" w:line="219" w:lineRule="exact"/>
              <w:ind w:left="180" w:right="163"/>
              <w:jc w:val="center"/>
              <w:rPr>
                <w:rFonts w:eastAsia="Century Gothic" w:cs="Century Gothic"/>
                <w:sz w:val="18"/>
                <w:szCs w:val="18"/>
              </w:rPr>
            </w:pPr>
            <w:r w:rsidRPr="007E072A">
              <w:rPr>
                <w:rFonts w:eastAsia="Century Gothic" w:cs="Century Gothic"/>
                <w:w w:val="99"/>
                <w:sz w:val="18"/>
                <w:szCs w:val="18"/>
              </w:rPr>
              <w:t>A</w:t>
            </w:r>
          </w:p>
        </w:tc>
        <w:tc>
          <w:tcPr>
            <w:tcW w:w="559" w:type="dxa"/>
            <w:tcBorders>
              <w:top w:val="single" w:sz="4" w:space="0" w:color="000000"/>
              <w:left w:val="single" w:sz="4" w:space="0" w:color="000000"/>
              <w:bottom w:val="single" w:sz="4" w:space="0" w:color="000000"/>
              <w:right w:val="single" w:sz="4" w:space="0" w:color="000000"/>
            </w:tcBorders>
            <w:vAlign w:val="center"/>
          </w:tcPr>
          <w:p w14:paraId="11EB440D" w14:textId="77777777" w:rsidR="00A34C1B" w:rsidRPr="007E072A" w:rsidRDefault="00A34C1B" w:rsidP="00497D92">
            <w:pPr>
              <w:spacing w:after="0" w:line="219" w:lineRule="exact"/>
              <w:ind w:left="174" w:right="153"/>
              <w:jc w:val="center"/>
              <w:rPr>
                <w:rFonts w:eastAsia="Century Gothic" w:cs="Century Gothic"/>
                <w:sz w:val="18"/>
                <w:szCs w:val="18"/>
              </w:rPr>
            </w:pPr>
            <w:r w:rsidRPr="007E072A">
              <w:rPr>
                <w:rFonts w:eastAsia="Century Gothic" w:cs="Century Gothic"/>
                <w:w w:val="99"/>
                <w:sz w:val="18"/>
                <w:szCs w:val="18"/>
              </w:rPr>
              <w:t>A</w:t>
            </w:r>
          </w:p>
        </w:tc>
        <w:tc>
          <w:tcPr>
            <w:tcW w:w="673" w:type="dxa"/>
            <w:tcBorders>
              <w:top w:val="single" w:sz="4" w:space="0" w:color="000000"/>
              <w:left w:val="single" w:sz="4" w:space="0" w:color="000000"/>
              <w:bottom w:val="single" w:sz="4" w:space="0" w:color="000000"/>
              <w:right w:val="single" w:sz="4" w:space="0" w:color="000000"/>
            </w:tcBorders>
            <w:vAlign w:val="center"/>
          </w:tcPr>
          <w:p w14:paraId="099E4EAA" w14:textId="77777777" w:rsidR="00A34C1B" w:rsidRPr="007E072A" w:rsidRDefault="00A34C1B" w:rsidP="00497D92">
            <w:pPr>
              <w:spacing w:after="0" w:line="219" w:lineRule="exact"/>
              <w:ind w:left="229" w:right="211"/>
              <w:jc w:val="center"/>
              <w:rPr>
                <w:rFonts w:eastAsia="Century Gothic" w:cs="Century Gothic"/>
                <w:sz w:val="18"/>
                <w:szCs w:val="18"/>
              </w:rPr>
            </w:pPr>
            <w:r w:rsidRPr="007E072A">
              <w:rPr>
                <w:rFonts w:eastAsia="Century Gothic" w:cs="Century Gothic"/>
                <w:w w:val="99"/>
                <w:sz w:val="18"/>
                <w:szCs w:val="18"/>
              </w:rPr>
              <w:t>A</w:t>
            </w:r>
          </w:p>
        </w:tc>
      </w:tr>
      <w:tr w:rsidR="007E072A" w:rsidRPr="007E072A" w14:paraId="1CD1AB7D" w14:textId="77777777" w:rsidTr="00497D92">
        <w:trPr>
          <w:trHeight w:hRule="exact" w:val="451"/>
        </w:trPr>
        <w:tc>
          <w:tcPr>
            <w:tcW w:w="682" w:type="dxa"/>
            <w:tcBorders>
              <w:top w:val="single" w:sz="4" w:space="0" w:color="000000"/>
              <w:left w:val="single" w:sz="4" w:space="0" w:color="000000"/>
              <w:bottom w:val="single" w:sz="4" w:space="0" w:color="000000"/>
              <w:right w:val="single" w:sz="4" w:space="0" w:color="000000"/>
            </w:tcBorders>
          </w:tcPr>
          <w:p w14:paraId="407252C1" w14:textId="77777777" w:rsidR="00A34C1B" w:rsidRPr="007E072A" w:rsidRDefault="00A34C1B" w:rsidP="00AD59EB">
            <w:pPr>
              <w:spacing w:after="0" w:line="240" w:lineRule="auto"/>
              <w:ind w:left="102" w:right="-20"/>
              <w:rPr>
                <w:rFonts w:eastAsia="Century Gothic" w:cs="Century Gothic"/>
                <w:sz w:val="18"/>
                <w:szCs w:val="18"/>
              </w:rPr>
            </w:pPr>
            <w:r w:rsidRPr="007E072A">
              <w:rPr>
                <w:rFonts w:eastAsia="Century Gothic" w:cs="Century Gothic"/>
                <w:spacing w:val="1"/>
                <w:sz w:val="18"/>
                <w:szCs w:val="18"/>
              </w:rPr>
              <w:t>900</w:t>
            </w:r>
          </w:p>
        </w:tc>
        <w:tc>
          <w:tcPr>
            <w:tcW w:w="2998" w:type="dxa"/>
            <w:tcBorders>
              <w:top w:val="single" w:sz="4" w:space="0" w:color="000000"/>
              <w:left w:val="single" w:sz="4" w:space="0" w:color="000000"/>
              <w:bottom w:val="single" w:sz="4" w:space="0" w:color="000000"/>
              <w:right w:val="single" w:sz="4" w:space="0" w:color="000000"/>
            </w:tcBorders>
          </w:tcPr>
          <w:p w14:paraId="7CDD975E" w14:textId="77777777" w:rsidR="00A34C1B" w:rsidRPr="007E072A" w:rsidRDefault="00A34C1B" w:rsidP="00AD59EB">
            <w:pPr>
              <w:spacing w:after="0" w:line="240" w:lineRule="auto"/>
              <w:ind w:left="102" w:right="-20"/>
              <w:rPr>
                <w:rFonts w:eastAsia="Century Gothic" w:cs="Century Gothic"/>
                <w:sz w:val="18"/>
                <w:szCs w:val="18"/>
              </w:rPr>
            </w:pPr>
            <w:r w:rsidRPr="007E072A">
              <w:rPr>
                <w:rFonts w:eastAsia="Century Gothic" w:cs="Century Gothic"/>
                <w:spacing w:val="-1"/>
                <w:sz w:val="18"/>
                <w:szCs w:val="18"/>
              </w:rPr>
              <w:t>P</w:t>
            </w:r>
            <w:r w:rsidRPr="007E072A">
              <w:rPr>
                <w:rFonts w:eastAsia="Century Gothic" w:cs="Century Gothic"/>
                <w:spacing w:val="1"/>
                <w:sz w:val="18"/>
                <w:szCs w:val="18"/>
              </w:rPr>
              <w:t>u</w:t>
            </w:r>
            <w:r w:rsidRPr="007E072A">
              <w:rPr>
                <w:rFonts w:eastAsia="Century Gothic" w:cs="Century Gothic"/>
                <w:sz w:val="18"/>
                <w:szCs w:val="18"/>
              </w:rPr>
              <w:t>blic</w:t>
            </w:r>
            <w:r w:rsidRPr="007E072A">
              <w:rPr>
                <w:rFonts w:eastAsia="Century Gothic" w:cs="Century Gothic"/>
                <w:spacing w:val="-1"/>
                <w:sz w:val="18"/>
                <w:szCs w:val="18"/>
              </w:rPr>
              <w:t>a</w:t>
            </w:r>
            <w:r w:rsidRPr="007E072A">
              <w:rPr>
                <w:rFonts w:eastAsia="Century Gothic" w:cs="Century Gothic"/>
                <w:spacing w:val="1"/>
                <w:sz w:val="18"/>
                <w:szCs w:val="18"/>
              </w:rPr>
              <w:t>t</w:t>
            </w:r>
            <w:r w:rsidRPr="007E072A">
              <w:rPr>
                <w:rFonts w:eastAsia="Century Gothic" w:cs="Century Gothic"/>
                <w:sz w:val="18"/>
                <w:szCs w:val="18"/>
              </w:rPr>
              <w:t>ions,</w:t>
            </w:r>
            <w:r w:rsidRPr="007E072A">
              <w:rPr>
                <w:rFonts w:eastAsia="Century Gothic" w:cs="Century Gothic"/>
                <w:spacing w:val="-7"/>
                <w:sz w:val="18"/>
                <w:szCs w:val="18"/>
              </w:rPr>
              <w:t xml:space="preserve"> </w:t>
            </w:r>
            <w:r w:rsidRPr="007E072A">
              <w:rPr>
                <w:rFonts w:eastAsia="Century Gothic" w:cs="Century Gothic"/>
                <w:sz w:val="18"/>
                <w:szCs w:val="18"/>
              </w:rPr>
              <w:t>Public</w:t>
            </w:r>
            <w:r w:rsidRPr="007E072A">
              <w:rPr>
                <w:rFonts w:eastAsia="Century Gothic" w:cs="Century Gothic"/>
                <w:spacing w:val="-4"/>
                <w:sz w:val="18"/>
                <w:szCs w:val="18"/>
              </w:rPr>
              <w:t xml:space="preserve"> </w:t>
            </w:r>
            <w:r w:rsidRPr="007E072A">
              <w:rPr>
                <w:rFonts w:eastAsia="Century Gothic" w:cs="Century Gothic"/>
                <w:spacing w:val="1"/>
                <w:sz w:val="18"/>
                <w:szCs w:val="18"/>
              </w:rPr>
              <w:t>I</w:t>
            </w:r>
            <w:r w:rsidRPr="007E072A">
              <w:rPr>
                <w:rFonts w:eastAsia="Century Gothic" w:cs="Century Gothic"/>
                <w:sz w:val="18"/>
                <w:szCs w:val="18"/>
              </w:rPr>
              <w:t>n</w:t>
            </w:r>
            <w:r w:rsidRPr="007E072A">
              <w:rPr>
                <w:rFonts w:eastAsia="Century Gothic" w:cs="Century Gothic"/>
                <w:spacing w:val="1"/>
                <w:sz w:val="18"/>
                <w:szCs w:val="18"/>
              </w:rPr>
              <w:t>f</w:t>
            </w:r>
            <w:r w:rsidRPr="007E072A">
              <w:rPr>
                <w:rFonts w:eastAsia="Century Gothic" w:cs="Century Gothic"/>
                <w:spacing w:val="-3"/>
                <w:sz w:val="18"/>
                <w:szCs w:val="18"/>
              </w:rPr>
              <w:t>o</w:t>
            </w:r>
            <w:r w:rsidRPr="007E072A">
              <w:rPr>
                <w:rFonts w:eastAsia="Century Gothic" w:cs="Century Gothic"/>
                <w:spacing w:val="1"/>
                <w:sz w:val="18"/>
                <w:szCs w:val="18"/>
              </w:rPr>
              <w:t>r</w:t>
            </w:r>
            <w:r w:rsidRPr="007E072A">
              <w:rPr>
                <w:rFonts w:eastAsia="Century Gothic" w:cs="Century Gothic"/>
                <w:spacing w:val="-1"/>
                <w:sz w:val="18"/>
                <w:szCs w:val="18"/>
              </w:rPr>
              <w:t>mat</w:t>
            </w:r>
            <w:r w:rsidRPr="007E072A">
              <w:rPr>
                <w:rFonts w:eastAsia="Century Gothic" w:cs="Century Gothic"/>
                <w:sz w:val="18"/>
                <w:szCs w:val="18"/>
              </w:rPr>
              <w:t>ion</w:t>
            </w:r>
          </w:p>
          <w:p w14:paraId="5C04E882" w14:textId="77777777" w:rsidR="00A34C1B" w:rsidRPr="007E072A" w:rsidRDefault="00A34C1B" w:rsidP="00AD59EB">
            <w:pPr>
              <w:spacing w:after="0" w:line="218" w:lineRule="exact"/>
              <w:ind w:left="102" w:right="-20"/>
              <w:rPr>
                <w:rFonts w:eastAsia="Century Gothic" w:cs="Century Gothic"/>
                <w:sz w:val="18"/>
                <w:szCs w:val="18"/>
              </w:rPr>
            </w:pPr>
            <w:r w:rsidRPr="007E072A">
              <w:rPr>
                <w:rFonts w:eastAsia="Century Gothic" w:cs="Century Gothic"/>
                <w:sz w:val="18"/>
                <w:szCs w:val="18"/>
              </w:rPr>
              <w:t>&amp; Co</w:t>
            </w:r>
            <w:r w:rsidRPr="007E072A">
              <w:rPr>
                <w:rFonts w:eastAsia="Century Gothic" w:cs="Century Gothic"/>
                <w:spacing w:val="-1"/>
                <w:sz w:val="18"/>
                <w:szCs w:val="18"/>
              </w:rPr>
              <w:t>mm</w:t>
            </w:r>
            <w:r w:rsidRPr="007E072A">
              <w:rPr>
                <w:rFonts w:eastAsia="Century Gothic" w:cs="Century Gothic"/>
                <w:spacing w:val="1"/>
                <w:sz w:val="18"/>
                <w:szCs w:val="18"/>
              </w:rPr>
              <w:t>u</w:t>
            </w:r>
            <w:r w:rsidRPr="007E072A">
              <w:rPr>
                <w:rFonts w:eastAsia="Century Gothic" w:cs="Century Gothic"/>
                <w:sz w:val="18"/>
                <w:szCs w:val="18"/>
              </w:rPr>
              <w:t>ni</w:t>
            </w:r>
            <w:r w:rsidRPr="007E072A">
              <w:rPr>
                <w:rFonts w:eastAsia="Century Gothic" w:cs="Century Gothic"/>
                <w:spacing w:val="1"/>
                <w:sz w:val="18"/>
                <w:szCs w:val="18"/>
              </w:rPr>
              <w:t>c</w:t>
            </w:r>
            <w:r w:rsidRPr="007E072A">
              <w:rPr>
                <w:rFonts w:eastAsia="Century Gothic" w:cs="Century Gothic"/>
                <w:spacing w:val="-1"/>
                <w:sz w:val="18"/>
                <w:szCs w:val="18"/>
              </w:rPr>
              <w:t>a</w:t>
            </w:r>
            <w:r w:rsidRPr="007E072A">
              <w:rPr>
                <w:rFonts w:eastAsia="Century Gothic" w:cs="Century Gothic"/>
                <w:spacing w:val="1"/>
                <w:sz w:val="18"/>
                <w:szCs w:val="18"/>
              </w:rPr>
              <w:t>t</w:t>
            </w:r>
            <w:r w:rsidRPr="007E072A">
              <w:rPr>
                <w:rFonts w:eastAsia="Century Gothic" w:cs="Century Gothic"/>
                <w:sz w:val="18"/>
                <w:szCs w:val="18"/>
              </w:rPr>
              <w:t>ions</w:t>
            </w:r>
          </w:p>
        </w:tc>
        <w:tc>
          <w:tcPr>
            <w:tcW w:w="473" w:type="dxa"/>
            <w:tcBorders>
              <w:top w:val="single" w:sz="4" w:space="0" w:color="000000"/>
              <w:left w:val="single" w:sz="4" w:space="0" w:color="000000"/>
              <w:bottom w:val="single" w:sz="4" w:space="0" w:color="000000"/>
              <w:right w:val="single" w:sz="4" w:space="0" w:color="000000"/>
            </w:tcBorders>
            <w:vAlign w:val="center"/>
          </w:tcPr>
          <w:p w14:paraId="4358AAB4" w14:textId="77777777" w:rsidR="00A34C1B" w:rsidRPr="007E072A" w:rsidRDefault="00A34C1B" w:rsidP="00497D92">
            <w:pPr>
              <w:spacing w:before="1" w:after="0" w:line="110" w:lineRule="exact"/>
              <w:jc w:val="center"/>
              <w:rPr>
                <w:sz w:val="11"/>
                <w:szCs w:val="11"/>
              </w:rPr>
            </w:pPr>
          </w:p>
          <w:p w14:paraId="3B998F50" w14:textId="77777777" w:rsidR="00A34C1B" w:rsidRPr="007E072A" w:rsidRDefault="00A34C1B" w:rsidP="00497D92">
            <w:pPr>
              <w:spacing w:after="0" w:line="240" w:lineRule="auto"/>
              <w:ind w:left="153" w:right="132"/>
              <w:jc w:val="center"/>
              <w:rPr>
                <w:rFonts w:eastAsia="Century Gothic" w:cs="Century Gothic"/>
                <w:sz w:val="18"/>
                <w:szCs w:val="18"/>
              </w:rPr>
            </w:pPr>
            <w:r w:rsidRPr="007E072A">
              <w:rPr>
                <w:rFonts w:eastAsia="Century Gothic" w:cs="Century Gothic"/>
                <w:sz w:val="18"/>
                <w:szCs w:val="18"/>
              </w:rPr>
              <w:t>S</w:t>
            </w:r>
          </w:p>
        </w:tc>
        <w:tc>
          <w:tcPr>
            <w:tcW w:w="523" w:type="dxa"/>
            <w:tcBorders>
              <w:top w:val="single" w:sz="4" w:space="0" w:color="000000"/>
              <w:left w:val="single" w:sz="4" w:space="0" w:color="000000"/>
              <w:bottom w:val="single" w:sz="4" w:space="0" w:color="000000"/>
              <w:right w:val="single" w:sz="4" w:space="0" w:color="000000"/>
            </w:tcBorders>
            <w:vAlign w:val="center"/>
          </w:tcPr>
          <w:p w14:paraId="0D1BB453" w14:textId="77777777" w:rsidR="00A34C1B" w:rsidRPr="007E072A" w:rsidRDefault="00A34C1B" w:rsidP="00497D92">
            <w:pPr>
              <w:spacing w:before="1" w:after="0" w:line="110" w:lineRule="exact"/>
              <w:jc w:val="center"/>
              <w:rPr>
                <w:sz w:val="11"/>
                <w:szCs w:val="11"/>
              </w:rPr>
            </w:pPr>
          </w:p>
          <w:p w14:paraId="7AE199D5" w14:textId="77777777" w:rsidR="00A34C1B" w:rsidRPr="007E072A" w:rsidRDefault="00A34C1B" w:rsidP="00497D92">
            <w:pPr>
              <w:spacing w:after="0" w:line="240" w:lineRule="auto"/>
              <w:ind w:left="177" w:right="158"/>
              <w:jc w:val="center"/>
              <w:rPr>
                <w:rFonts w:eastAsia="Century Gothic" w:cs="Century Gothic"/>
                <w:sz w:val="18"/>
                <w:szCs w:val="18"/>
              </w:rPr>
            </w:pPr>
            <w:r w:rsidRPr="007E072A">
              <w:rPr>
                <w:rFonts w:eastAsia="Century Gothic" w:cs="Century Gothic"/>
                <w:sz w:val="18"/>
                <w:szCs w:val="18"/>
              </w:rPr>
              <w:t>S</w:t>
            </w:r>
          </w:p>
        </w:tc>
        <w:tc>
          <w:tcPr>
            <w:tcW w:w="540" w:type="dxa"/>
            <w:tcBorders>
              <w:top w:val="single" w:sz="4" w:space="0" w:color="000000"/>
              <w:left w:val="single" w:sz="4" w:space="0" w:color="000000"/>
              <w:bottom w:val="single" w:sz="4" w:space="0" w:color="000000"/>
              <w:right w:val="single" w:sz="4" w:space="0" w:color="000000"/>
            </w:tcBorders>
            <w:vAlign w:val="center"/>
          </w:tcPr>
          <w:p w14:paraId="3BD77DBC" w14:textId="77777777" w:rsidR="00A34C1B" w:rsidRPr="007E072A" w:rsidRDefault="00A34C1B" w:rsidP="00497D92">
            <w:pPr>
              <w:spacing w:before="1" w:after="0" w:line="110" w:lineRule="exact"/>
              <w:jc w:val="center"/>
              <w:rPr>
                <w:sz w:val="11"/>
                <w:szCs w:val="11"/>
              </w:rPr>
            </w:pPr>
          </w:p>
          <w:p w14:paraId="54FF6ACA" w14:textId="77777777" w:rsidR="00A34C1B" w:rsidRPr="007E072A" w:rsidRDefault="00A34C1B" w:rsidP="00497D92">
            <w:pPr>
              <w:spacing w:after="0" w:line="240" w:lineRule="auto"/>
              <w:ind w:left="186" w:right="166"/>
              <w:jc w:val="center"/>
              <w:rPr>
                <w:rFonts w:eastAsia="Century Gothic" w:cs="Century Gothic"/>
                <w:sz w:val="18"/>
                <w:szCs w:val="18"/>
              </w:rPr>
            </w:pPr>
            <w:r w:rsidRPr="007E072A">
              <w:rPr>
                <w:rFonts w:eastAsia="Century Gothic" w:cs="Century Gothic"/>
                <w:sz w:val="18"/>
                <w:szCs w:val="18"/>
              </w:rPr>
              <w:t>S</w:t>
            </w:r>
          </w:p>
        </w:tc>
        <w:tc>
          <w:tcPr>
            <w:tcW w:w="540" w:type="dxa"/>
            <w:tcBorders>
              <w:top w:val="single" w:sz="4" w:space="0" w:color="000000"/>
              <w:left w:val="single" w:sz="4" w:space="0" w:color="000000"/>
              <w:bottom w:val="single" w:sz="4" w:space="0" w:color="000000"/>
              <w:right w:val="single" w:sz="4" w:space="0" w:color="000000"/>
            </w:tcBorders>
            <w:vAlign w:val="center"/>
          </w:tcPr>
          <w:p w14:paraId="65B0AAE3" w14:textId="77777777" w:rsidR="00A34C1B" w:rsidRPr="007E072A" w:rsidRDefault="00A34C1B" w:rsidP="00497D92">
            <w:pPr>
              <w:spacing w:before="1" w:after="0" w:line="110" w:lineRule="exact"/>
              <w:jc w:val="center"/>
              <w:rPr>
                <w:sz w:val="11"/>
                <w:szCs w:val="11"/>
              </w:rPr>
            </w:pPr>
          </w:p>
          <w:p w14:paraId="4598A8B2" w14:textId="77777777" w:rsidR="00A34C1B" w:rsidRPr="007E072A" w:rsidRDefault="00A34C1B" w:rsidP="00497D92">
            <w:pPr>
              <w:spacing w:after="0" w:line="240" w:lineRule="auto"/>
              <w:ind w:left="186" w:right="165"/>
              <w:jc w:val="center"/>
              <w:rPr>
                <w:rFonts w:eastAsia="Century Gothic" w:cs="Century Gothic"/>
                <w:sz w:val="18"/>
                <w:szCs w:val="18"/>
              </w:rPr>
            </w:pPr>
            <w:r w:rsidRPr="007E072A">
              <w:rPr>
                <w:rFonts w:eastAsia="Century Gothic" w:cs="Century Gothic"/>
                <w:sz w:val="18"/>
                <w:szCs w:val="18"/>
              </w:rPr>
              <w:t>S</w:t>
            </w:r>
          </w:p>
        </w:tc>
        <w:tc>
          <w:tcPr>
            <w:tcW w:w="540" w:type="dxa"/>
            <w:tcBorders>
              <w:top w:val="single" w:sz="4" w:space="0" w:color="000000"/>
              <w:left w:val="single" w:sz="4" w:space="0" w:color="000000"/>
              <w:bottom w:val="single" w:sz="4" w:space="0" w:color="000000"/>
              <w:right w:val="single" w:sz="4" w:space="0" w:color="000000"/>
            </w:tcBorders>
            <w:vAlign w:val="center"/>
          </w:tcPr>
          <w:p w14:paraId="0C8C9387" w14:textId="77777777" w:rsidR="00A34C1B" w:rsidRPr="007E072A" w:rsidRDefault="00A34C1B" w:rsidP="00497D92">
            <w:pPr>
              <w:spacing w:before="1" w:after="0" w:line="110" w:lineRule="exact"/>
              <w:jc w:val="center"/>
              <w:rPr>
                <w:sz w:val="11"/>
                <w:szCs w:val="11"/>
              </w:rPr>
            </w:pPr>
          </w:p>
          <w:p w14:paraId="080453E0" w14:textId="77777777" w:rsidR="00A34C1B" w:rsidRPr="007E072A" w:rsidRDefault="00A34C1B" w:rsidP="00497D92">
            <w:pPr>
              <w:spacing w:after="0" w:line="240" w:lineRule="auto"/>
              <w:ind w:left="186" w:right="165"/>
              <w:jc w:val="center"/>
              <w:rPr>
                <w:rFonts w:eastAsia="Century Gothic" w:cs="Century Gothic"/>
                <w:sz w:val="18"/>
                <w:szCs w:val="18"/>
              </w:rPr>
            </w:pPr>
            <w:r w:rsidRPr="007E072A">
              <w:rPr>
                <w:rFonts w:eastAsia="Century Gothic" w:cs="Century Gothic"/>
                <w:sz w:val="18"/>
                <w:szCs w:val="18"/>
              </w:rPr>
              <w:t>S</w:t>
            </w:r>
          </w:p>
        </w:tc>
        <w:tc>
          <w:tcPr>
            <w:tcW w:w="679" w:type="dxa"/>
            <w:tcBorders>
              <w:top w:val="single" w:sz="4" w:space="0" w:color="000000"/>
              <w:left w:val="single" w:sz="4" w:space="0" w:color="000000"/>
              <w:bottom w:val="single" w:sz="4" w:space="0" w:color="000000"/>
              <w:right w:val="single" w:sz="4" w:space="0" w:color="000000"/>
            </w:tcBorders>
            <w:vAlign w:val="center"/>
          </w:tcPr>
          <w:p w14:paraId="291263D6" w14:textId="77777777" w:rsidR="00A34C1B" w:rsidRPr="007E072A" w:rsidRDefault="00A34C1B" w:rsidP="00497D92">
            <w:pPr>
              <w:spacing w:before="1" w:after="0" w:line="110" w:lineRule="exact"/>
              <w:jc w:val="center"/>
              <w:rPr>
                <w:sz w:val="11"/>
                <w:szCs w:val="11"/>
              </w:rPr>
            </w:pPr>
          </w:p>
          <w:p w14:paraId="418CC9B5" w14:textId="77777777" w:rsidR="00A34C1B" w:rsidRPr="007E072A" w:rsidRDefault="00A34C1B" w:rsidP="00497D92">
            <w:pPr>
              <w:spacing w:after="0" w:line="240" w:lineRule="auto"/>
              <w:ind w:left="256" w:right="235"/>
              <w:jc w:val="center"/>
              <w:rPr>
                <w:rFonts w:eastAsia="Century Gothic" w:cs="Century Gothic"/>
                <w:sz w:val="18"/>
                <w:szCs w:val="18"/>
              </w:rPr>
            </w:pPr>
            <w:r w:rsidRPr="007E072A">
              <w:rPr>
                <w:rFonts w:eastAsia="Century Gothic" w:cs="Century Gothic"/>
                <w:sz w:val="18"/>
                <w:szCs w:val="18"/>
              </w:rPr>
              <w:t>S</w:t>
            </w:r>
          </w:p>
        </w:tc>
        <w:tc>
          <w:tcPr>
            <w:tcW w:w="571" w:type="dxa"/>
            <w:tcBorders>
              <w:top w:val="single" w:sz="4" w:space="0" w:color="000000"/>
              <w:left w:val="single" w:sz="4" w:space="0" w:color="000000"/>
              <w:bottom w:val="single" w:sz="4" w:space="0" w:color="000000"/>
              <w:right w:val="single" w:sz="4" w:space="0" w:color="000000"/>
            </w:tcBorders>
            <w:vAlign w:val="center"/>
          </w:tcPr>
          <w:p w14:paraId="5122EABC" w14:textId="77777777" w:rsidR="00A34C1B" w:rsidRPr="007E072A" w:rsidRDefault="00A34C1B" w:rsidP="00497D92">
            <w:pPr>
              <w:spacing w:before="1" w:after="0" w:line="110" w:lineRule="exact"/>
              <w:jc w:val="center"/>
              <w:rPr>
                <w:sz w:val="11"/>
                <w:szCs w:val="11"/>
              </w:rPr>
            </w:pPr>
          </w:p>
          <w:p w14:paraId="43942129" w14:textId="77777777" w:rsidR="00A34C1B" w:rsidRPr="007E072A" w:rsidRDefault="00A34C1B" w:rsidP="00497D92">
            <w:pPr>
              <w:spacing w:after="0" w:line="240" w:lineRule="auto"/>
              <w:ind w:left="201" w:right="182"/>
              <w:jc w:val="center"/>
              <w:rPr>
                <w:rFonts w:eastAsia="Century Gothic" w:cs="Century Gothic"/>
                <w:sz w:val="18"/>
                <w:szCs w:val="18"/>
              </w:rPr>
            </w:pPr>
            <w:r w:rsidRPr="007E072A">
              <w:rPr>
                <w:rFonts w:eastAsia="Century Gothic" w:cs="Century Gothic"/>
                <w:sz w:val="18"/>
                <w:szCs w:val="18"/>
              </w:rPr>
              <w:t>S</w:t>
            </w:r>
          </w:p>
        </w:tc>
        <w:tc>
          <w:tcPr>
            <w:tcW w:w="574" w:type="dxa"/>
            <w:tcBorders>
              <w:top w:val="single" w:sz="4" w:space="0" w:color="000000"/>
              <w:left w:val="single" w:sz="4" w:space="0" w:color="000000"/>
              <w:bottom w:val="single" w:sz="4" w:space="0" w:color="000000"/>
              <w:right w:val="single" w:sz="4" w:space="0" w:color="000000"/>
            </w:tcBorders>
            <w:vAlign w:val="center"/>
          </w:tcPr>
          <w:p w14:paraId="24C90D32" w14:textId="77777777" w:rsidR="00A34C1B" w:rsidRPr="007E072A" w:rsidRDefault="00A34C1B" w:rsidP="00497D92">
            <w:pPr>
              <w:spacing w:before="1" w:after="0" w:line="110" w:lineRule="exact"/>
              <w:jc w:val="center"/>
              <w:rPr>
                <w:sz w:val="11"/>
                <w:szCs w:val="11"/>
              </w:rPr>
            </w:pPr>
          </w:p>
          <w:p w14:paraId="500BEED6" w14:textId="77777777" w:rsidR="00A34C1B" w:rsidRPr="007E072A" w:rsidRDefault="00A34C1B" w:rsidP="00497D92">
            <w:pPr>
              <w:spacing w:after="0" w:line="240" w:lineRule="auto"/>
              <w:ind w:left="201" w:right="185"/>
              <w:jc w:val="center"/>
              <w:rPr>
                <w:rFonts w:eastAsia="Century Gothic" w:cs="Century Gothic"/>
                <w:sz w:val="18"/>
                <w:szCs w:val="18"/>
              </w:rPr>
            </w:pPr>
            <w:r w:rsidRPr="007E072A">
              <w:rPr>
                <w:rFonts w:eastAsia="Century Gothic" w:cs="Century Gothic"/>
                <w:sz w:val="18"/>
                <w:szCs w:val="18"/>
              </w:rPr>
              <w:t>S</w:t>
            </w:r>
          </w:p>
        </w:tc>
        <w:tc>
          <w:tcPr>
            <w:tcW w:w="559" w:type="dxa"/>
            <w:tcBorders>
              <w:top w:val="single" w:sz="4" w:space="0" w:color="000000"/>
              <w:left w:val="single" w:sz="4" w:space="0" w:color="000000"/>
              <w:bottom w:val="single" w:sz="4" w:space="0" w:color="000000"/>
              <w:right w:val="single" w:sz="4" w:space="0" w:color="000000"/>
            </w:tcBorders>
            <w:vAlign w:val="center"/>
          </w:tcPr>
          <w:p w14:paraId="74D66001" w14:textId="77777777" w:rsidR="00A34C1B" w:rsidRPr="007E072A" w:rsidRDefault="00A34C1B" w:rsidP="00497D92">
            <w:pPr>
              <w:spacing w:before="1" w:after="0" w:line="110" w:lineRule="exact"/>
              <w:jc w:val="center"/>
              <w:rPr>
                <w:sz w:val="11"/>
                <w:szCs w:val="11"/>
              </w:rPr>
            </w:pPr>
          </w:p>
          <w:p w14:paraId="5F2E0584" w14:textId="77777777" w:rsidR="00A34C1B" w:rsidRPr="007E072A" w:rsidRDefault="00A34C1B" w:rsidP="00497D92">
            <w:pPr>
              <w:spacing w:after="0" w:line="240" w:lineRule="auto"/>
              <w:ind w:left="196" w:right="175"/>
              <w:jc w:val="center"/>
              <w:rPr>
                <w:rFonts w:eastAsia="Century Gothic" w:cs="Century Gothic"/>
                <w:sz w:val="18"/>
                <w:szCs w:val="18"/>
              </w:rPr>
            </w:pPr>
            <w:r w:rsidRPr="007E072A">
              <w:rPr>
                <w:rFonts w:eastAsia="Century Gothic" w:cs="Century Gothic"/>
                <w:sz w:val="18"/>
                <w:szCs w:val="18"/>
              </w:rPr>
              <w:t>S</w:t>
            </w:r>
          </w:p>
        </w:tc>
        <w:tc>
          <w:tcPr>
            <w:tcW w:w="673" w:type="dxa"/>
            <w:tcBorders>
              <w:top w:val="single" w:sz="4" w:space="0" w:color="000000"/>
              <w:left w:val="single" w:sz="4" w:space="0" w:color="000000"/>
              <w:bottom w:val="single" w:sz="4" w:space="0" w:color="000000"/>
              <w:right w:val="single" w:sz="4" w:space="0" w:color="000000"/>
            </w:tcBorders>
            <w:vAlign w:val="center"/>
          </w:tcPr>
          <w:p w14:paraId="03967C3D" w14:textId="77777777" w:rsidR="00A34C1B" w:rsidRPr="007E072A" w:rsidRDefault="00A34C1B" w:rsidP="00497D92">
            <w:pPr>
              <w:spacing w:before="1" w:after="0" w:line="110" w:lineRule="exact"/>
              <w:jc w:val="center"/>
              <w:rPr>
                <w:sz w:val="11"/>
                <w:szCs w:val="11"/>
              </w:rPr>
            </w:pPr>
          </w:p>
          <w:p w14:paraId="3F28D720" w14:textId="77777777" w:rsidR="00A34C1B" w:rsidRPr="007E072A" w:rsidRDefault="00A34C1B" w:rsidP="00497D92">
            <w:pPr>
              <w:spacing w:after="0" w:line="240" w:lineRule="auto"/>
              <w:ind w:left="243" w:right="225"/>
              <w:jc w:val="center"/>
              <w:rPr>
                <w:rFonts w:eastAsia="Century Gothic" w:cs="Century Gothic"/>
                <w:sz w:val="18"/>
                <w:szCs w:val="18"/>
              </w:rPr>
            </w:pPr>
            <w:r w:rsidRPr="007E072A">
              <w:rPr>
                <w:rFonts w:eastAsia="Century Gothic" w:cs="Century Gothic"/>
                <w:sz w:val="18"/>
                <w:szCs w:val="18"/>
              </w:rPr>
              <w:t>S</w:t>
            </w:r>
          </w:p>
        </w:tc>
      </w:tr>
      <w:tr w:rsidR="00A34C1B" w:rsidRPr="007E072A" w14:paraId="73C4545E" w14:textId="77777777" w:rsidTr="00497D92">
        <w:trPr>
          <w:trHeight w:hRule="exact" w:val="454"/>
        </w:trPr>
        <w:tc>
          <w:tcPr>
            <w:tcW w:w="682" w:type="dxa"/>
            <w:tcBorders>
              <w:top w:val="single" w:sz="4" w:space="0" w:color="000000"/>
              <w:left w:val="single" w:sz="4" w:space="0" w:color="000000"/>
              <w:bottom w:val="single" w:sz="4" w:space="0" w:color="000000"/>
              <w:right w:val="single" w:sz="4" w:space="0" w:color="000000"/>
            </w:tcBorders>
          </w:tcPr>
          <w:p w14:paraId="32AC8B1D" w14:textId="77777777" w:rsidR="00A34C1B" w:rsidRPr="007E072A" w:rsidRDefault="00A34C1B" w:rsidP="00AD59EB">
            <w:pPr>
              <w:spacing w:after="0" w:line="240" w:lineRule="auto"/>
              <w:ind w:left="102" w:right="-20"/>
              <w:rPr>
                <w:rFonts w:eastAsia="Century Gothic" w:cs="Century Gothic"/>
                <w:sz w:val="18"/>
                <w:szCs w:val="18"/>
              </w:rPr>
            </w:pPr>
            <w:r w:rsidRPr="007E072A">
              <w:rPr>
                <w:rFonts w:eastAsia="Century Gothic" w:cs="Century Gothic"/>
                <w:spacing w:val="1"/>
                <w:sz w:val="18"/>
                <w:szCs w:val="18"/>
              </w:rPr>
              <w:t>10</w:t>
            </w:r>
            <w:r w:rsidRPr="007E072A">
              <w:rPr>
                <w:rFonts w:eastAsia="Century Gothic" w:cs="Century Gothic"/>
                <w:spacing w:val="-1"/>
                <w:sz w:val="18"/>
                <w:szCs w:val="18"/>
              </w:rPr>
              <w:t>0</w:t>
            </w:r>
            <w:r w:rsidRPr="007E072A">
              <w:rPr>
                <w:rFonts w:eastAsia="Century Gothic" w:cs="Century Gothic"/>
                <w:sz w:val="18"/>
                <w:szCs w:val="18"/>
              </w:rPr>
              <w:t>0</w:t>
            </w:r>
          </w:p>
        </w:tc>
        <w:tc>
          <w:tcPr>
            <w:tcW w:w="2998" w:type="dxa"/>
            <w:tcBorders>
              <w:top w:val="single" w:sz="4" w:space="0" w:color="000000"/>
              <w:left w:val="single" w:sz="4" w:space="0" w:color="000000"/>
              <w:bottom w:val="single" w:sz="4" w:space="0" w:color="000000"/>
              <w:right w:val="single" w:sz="4" w:space="0" w:color="000000"/>
            </w:tcBorders>
          </w:tcPr>
          <w:p w14:paraId="2061B3ED" w14:textId="77777777" w:rsidR="00A34C1B" w:rsidRPr="007E072A" w:rsidRDefault="00A34C1B" w:rsidP="00AD59EB">
            <w:pPr>
              <w:spacing w:after="0" w:line="240" w:lineRule="auto"/>
              <w:ind w:left="102" w:right="829"/>
              <w:rPr>
                <w:rFonts w:eastAsia="Century Gothic" w:cs="Century Gothic"/>
                <w:sz w:val="18"/>
                <w:szCs w:val="18"/>
              </w:rPr>
            </w:pPr>
            <w:r w:rsidRPr="007E072A">
              <w:rPr>
                <w:rFonts w:eastAsia="Century Gothic" w:cs="Century Gothic"/>
                <w:sz w:val="18"/>
                <w:szCs w:val="18"/>
              </w:rPr>
              <w:t>Co</w:t>
            </w:r>
            <w:r w:rsidRPr="007E072A">
              <w:rPr>
                <w:rFonts w:eastAsia="Century Gothic" w:cs="Century Gothic"/>
                <w:spacing w:val="-1"/>
                <w:sz w:val="18"/>
                <w:szCs w:val="18"/>
              </w:rPr>
              <w:t>mm</w:t>
            </w:r>
            <w:r w:rsidRPr="007E072A">
              <w:rPr>
                <w:rFonts w:eastAsia="Century Gothic" w:cs="Century Gothic"/>
                <w:spacing w:val="1"/>
                <w:sz w:val="18"/>
                <w:szCs w:val="18"/>
              </w:rPr>
              <w:t>u</w:t>
            </w:r>
            <w:r w:rsidRPr="007E072A">
              <w:rPr>
                <w:rFonts w:eastAsia="Century Gothic" w:cs="Century Gothic"/>
                <w:sz w:val="18"/>
                <w:szCs w:val="18"/>
              </w:rPr>
              <w:t>ni</w:t>
            </w:r>
            <w:r w:rsidRPr="007E072A">
              <w:rPr>
                <w:rFonts w:eastAsia="Century Gothic" w:cs="Century Gothic"/>
                <w:spacing w:val="1"/>
                <w:sz w:val="18"/>
                <w:szCs w:val="18"/>
              </w:rPr>
              <w:t>t</w:t>
            </w:r>
            <w:r w:rsidRPr="007E072A">
              <w:rPr>
                <w:rFonts w:eastAsia="Century Gothic" w:cs="Century Gothic"/>
                <w:sz w:val="18"/>
                <w:szCs w:val="18"/>
              </w:rPr>
              <w:t>y</w:t>
            </w:r>
            <w:r w:rsidRPr="007E072A">
              <w:rPr>
                <w:rFonts w:eastAsia="Century Gothic" w:cs="Century Gothic"/>
                <w:spacing w:val="-8"/>
                <w:sz w:val="18"/>
                <w:szCs w:val="18"/>
              </w:rPr>
              <w:t xml:space="preserve"> </w:t>
            </w:r>
            <w:r w:rsidRPr="007E072A">
              <w:rPr>
                <w:rFonts w:eastAsia="Century Gothic" w:cs="Century Gothic"/>
                <w:spacing w:val="-1"/>
                <w:sz w:val="18"/>
                <w:szCs w:val="18"/>
              </w:rPr>
              <w:t>P</w:t>
            </w:r>
            <w:r w:rsidRPr="007E072A">
              <w:rPr>
                <w:rFonts w:eastAsia="Century Gothic" w:cs="Century Gothic"/>
                <w:sz w:val="18"/>
                <w:szCs w:val="18"/>
              </w:rPr>
              <w:t>l</w:t>
            </w:r>
            <w:r w:rsidRPr="007E072A">
              <w:rPr>
                <w:rFonts w:eastAsia="Century Gothic" w:cs="Century Gothic"/>
                <w:spacing w:val="-1"/>
                <w:sz w:val="18"/>
                <w:szCs w:val="18"/>
              </w:rPr>
              <w:t>a</w:t>
            </w:r>
            <w:r w:rsidRPr="007E072A">
              <w:rPr>
                <w:rFonts w:eastAsia="Century Gothic" w:cs="Century Gothic"/>
                <w:sz w:val="18"/>
                <w:szCs w:val="18"/>
              </w:rPr>
              <w:t>nning</w:t>
            </w:r>
            <w:r w:rsidRPr="007E072A">
              <w:rPr>
                <w:rFonts w:eastAsia="Century Gothic" w:cs="Century Gothic"/>
                <w:spacing w:val="-5"/>
                <w:sz w:val="18"/>
                <w:szCs w:val="18"/>
              </w:rPr>
              <w:t xml:space="preserve"> </w:t>
            </w:r>
            <w:r w:rsidRPr="007E072A">
              <w:rPr>
                <w:rFonts w:eastAsia="Century Gothic" w:cs="Century Gothic"/>
                <w:sz w:val="18"/>
                <w:szCs w:val="18"/>
              </w:rPr>
              <w:t>&amp; T</w:t>
            </w:r>
            <w:r w:rsidRPr="007E072A">
              <w:rPr>
                <w:rFonts w:eastAsia="Century Gothic" w:cs="Century Gothic"/>
                <w:spacing w:val="1"/>
                <w:sz w:val="18"/>
                <w:szCs w:val="18"/>
              </w:rPr>
              <w:t>ec</w:t>
            </w:r>
            <w:r w:rsidRPr="007E072A">
              <w:rPr>
                <w:rFonts w:eastAsia="Century Gothic" w:cs="Century Gothic"/>
                <w:sz w:val="18"/>
                <w:szCs w:val="18"/>
              </w:rPr>
              <w:t>hn</w:t>
            </w:r>
            <w:r w:rsidRPr="007E072A">
              <w:rPr>
                <w:rFonts w:eastAsia="Century Gothic" w:cs="Century Gothic"/>
                <w:spacing w:val="-2"/>
                <w:sz w:val="18"/>
                <w:szCs w:val="18"/>
              </w:rPr>
              <w:t>i</w:t>
            </w:r>
            <w:r w:rsidRPr="007E072A">
              <w:rPr>
                <w:rFonts w:eastAsia="Century Gothic" w:cs="Century Gothic"/>
                <w:spacing w:val="1"/>
                <w:sz w:val="18"/>
                <w:szCs w:val="18"/>
              </w:rPr>
              <w:t>c</w:t>
            </w:r>
            <w:r w:rsidRPr="007E072A">
              <w:rPr>
                <w:rFonts w:eastAsia="Century Gothic" w:cs="Century Gothic"/>
                <w:spacing w:val="-1"/>
                <w:sz w:val="18"/>
                <w:szCs w:val="18"/>
              </w:rPr>
              <w:t>a</w:t>
            </w:r>
            <w:r w:rsidRPr="007E072A">
              <w:rPr>
                <w:rFonts w:eastAsia="Century Gothic" w:cs="Century Gothic"/>
                <w:sz w:val="18"/>
                <w:szCs w:val="18"/>
              </w:rPr>
              <w:t>l</w:t>
            </w:r>
            <w:r w:rsidRPr="007E072A">
              <w:rPr>
                <w:rFonts w:eastAsia="Century Gothic" w:cs="Century Gothic"/>
                <w:spacing w:val="-6"/>
                <w:sz w:val="18"/>
                <w:szCs w:val="18"/>
              </w:rPr>
              <w:t xml:space="preserve"> </w:t>
            </w:r>
            <w:r w:rsidRPr="007E072A">
              <w:rPr>
                <w:rFonts w:eastAsia="Century Gothic" w:cs="Century Gothic"/>
                <w:spacing w:val="1"/>
                <w:sz w:val="18"/>
                <w:szCs w:val="18"/>
              </w:rPr>
              <w:t>A</w:t>
            </w:r>
            <w:r w:rsidRPr="007E072A">
              <w:rPr>
                <w:rFonts w:eastAsia="Century Gothic" w:cs="Century Gothic"/>
                <w:sz w:val="18"/>
                <w:szCs w:val="18"/>
              </w:rPr>
              <w:t>ssi</w:t>
            </w:r>
            <w:r w:rsidRPr="007E072A">
              <w:rPr>
                <w:rFonts w:eastAsia="Century Gothic" w:cs="Century Gothic"/>
                <w:spacing w:val="-1"/>
                <w:sz w:val="18"/>
                <w:szCs w:val="18"/>
              </w:rPr>
              <w:t>s</w:t>
            </w:r>
            <w:r w:rsidRPr="007E072A">
              <w:rPr>
                <w:rFonts w:eastAsia="Century Gothic" w:cs="Century Gothic"/>
                <w:spacing w:val="1"/>
                <w:sz w:val="18"/>
                <w:szCs w:val="18"/>
              </w:rPr>
              <w:t>t</w:t>
            </w:r>
            <w:r w:rsidRPr="007E072A">
              <w:rPr>
                <w:rFonts w:eastAsia="Century Gothic" w:cs="Century Gothic"/>
                <w:spacing w:val="-1"/>
                <w:sz w:val="18"/>
                <w:szCs w:val="18"/>
              </w:rPr>
              <w:t>a</w:t>
            </w:r>
            <w:r w:rsidRPr="007E072A">
              <w:rPr>
                <w:rFonts w:eastAsia="Century Gothic" w:cs="Century Gothic"/>
                <w:spacing w:val="-2"/>
                <w:sz w:val="18"/>
                <w:szCs w:val="18"/>
              </w:rPr>
              <w:t>n</w:t>
            </w:r>
            <w:r w:rsidRPr="007E072A">
              <w:rPr>
                <w:rFonts w:eastAsia="Century Gothic" w:cs="Century Gothic"/>
                <w:spacing w:val="1"/>
                <w:sz w:val="18"/>
                <w:szCs w:val="18"/>
              </w:rPr>
              <w:t>c</w:t>
            </w:r>
            <w:r w:rsidRPr="007E072A">
              <w:rPr>
                <w:rFonts w:eastAsia="Century Gothic" w:cs="Century Gothic"/>
                <w:sz w:val="18"/>
                <w:szCs w:val="18"/>
              </w:rPr>
              <w:t>e</w:t>
            </w:r>
          </w:p>
        </w:tc>
        <w:tc>
          <w:tcPr>
            <w:tcW w:w="473" w:type="dxa"/>
            <w:tcBorders>
              <w:top w:val="single" w:sz="4" w:space="0" w:color="000000"/>
              <w:left w:val="single" w:sz="4" w:space="0" w:color="000000"/>
              <w:bottom w:val="single" w:sz="4" w:space="0" w:color="000000"/>
              <w:right w:val="single" w:sz="4" w:space="0" w:color="000000"/>
            </w:tcBorders>
            <w:vAlign w:val="center"/>
          </w:tcPr>
          <w:p w14:paraId="5F403D26" w14:textId="77777777" w:rsidR="00A34C1B" w:rsidRPr="007E072A" w:rsidRDefault="00A34C1B" w:rsidP="00497D92">
            <w:pPr>
              <w:spacing w:before="1" w:after="0" w:line="220" w:lineRule="exact"/>
              <w:jc w:val="center"/>
            </w:pPr>
          </w:p>
          <w:p w14:paraId="3E76C188" w14:textId="77777777" w:rsidR="00A34C1B" w:rsidRPr="007E072A" w:rsidRDefault="00A34C1B" w:rsidP="00497D92">
            <w:pPr>
              <w:spacing w:after="0" w:line="240" w:lineRule="auto"/>
              <w:ind w:left="153" w:right="132"/>
              <w:jc w:val="center"/>
              <w:rPr>
                <w:rFonts w:eastAsia="Century Gothic" w:cs="Century Gothic"/>
                <w:sz w:val="18"/>
                <w:szCs w:val="18"/>
              </w:rPr>
            </w:pPr>
            <w:r w:rsidRPr="007E072A">
              <w:rPr>
                <w:rFonts w:eastAsia="Century Gothic" w:cs="Century Gothic"/>
                <w:sz w:val="18"/>
                <w:szCs w:val="18"/>
              </w:rPr>
              <w:t>S</w:t>
            </w:r>
          </w:p>
        </w:tc>
        <w:tc>
          <w:tcPr>
            <w:tcW w:w="523" w:type="dxa"/>
            <w:tcBorders>
              <w:top w:val="single" w:sz="4" w:space="0" w:color="000000"/>
              <w:left w:val="single" w:sz="4" w:space="0" w:color="000000"/>
              <w:bottom w:val="single" w:sz="4" w:space="0" w:color="000000"/>
              <w:right w:val="single" w:sz="4" w:space="0" w:color="000000"/>
            </w:tcBorders>
            <w:vAlign w:val="center"/>
          </w:tcPr>
          <w:p w14:paraId="6CEB595E" w14:textId="77777777" w:rsidR="00A34C1B" w:rsidRPr="007E072A" w:rsidRDefault="00A34C1B" w:rsidP="00497D92">
            <w:pPr>
              <w:spacing w:before="1" w:after="0" w:line="220" w:lineRule="exact"/>
              <w:jc w:val="center"/>
            </w:pPr>
          </w:p>
          <w:p w14:paraId="1BD0589F" w14:textId="77777777" w:rsidR="00A34C1B" w:rsidRPr="007E072A" w:rsidRDefault="00A34C1B" w:rsidP="00497D92">
            <w:pPr>
              <w:spacing w:after="0" w:line="240" w:lineRule="auto"/>
              <w:ind w:left="177" w:right="158"/>
              <w:jc w:val="center"/>
              <w:rPr>
                <w:rFonts w:eastAsia="Century Gothic" w:cs="Century Gothic"/>
                <w:sz w:val="18"/>
                <w:szCs w:val="18"/>
              </w:rPr>
            </w:pPr>
            <w:r w:rsidRPr="007E072A">
              <w:rPr>
                <w:rFonts w:eastAsia="Century Gothic" w:cs="Century Gothic"/>
                <w:sz w:val="18"/>
                <w:szCs w:val="18"/>
              </w:rPr>
              <w:t>S</w:t>
            </w:r>
          </w:p>
        </w:tc>
        <w:tc>
          <w:tcPr>
            <w:tcW w:w="540" w:type="dxa"/>
            <w:tcBorders>
              <w:top w:val="single" w:sz="4" w:space="0" w:color="000000"/>
              <w:left w:val="single" w:sz="4" w:space="0" w:color="000000"/>
              <w:bottom w:val="single" w:sz="4" w:space="0" w:color="000000"/>
              <w:right w:val="single" w:sz="4" w:space="0" w:color="000000"/>
            </w:tcBorders>
            <w:vAlign w:val="center"/>
          </w:tcPr>
          <w:p w14:paraId="22E48DC7" w14:textId="77777777" w:rsidR="00A34C1B" w:rsidRPr="007E072A" w:rsidRDefault="00A34C1B" w:rsidP="00497D92">
            <w:pPr>
              <w:spacing w:before="1" w:after="0" w:line="220" w:lineRule="exact"/>
              <w:jc w:val="center"/>
            </w:pPr>
          </w:p>
          <w:p w14:paraId="351FBFBE" w14:textId="77777777" w:rsidR="00A34C1B" w:rsidRPr="007E072A" w:rsidRDefault="00A34C1B" w:rsidP="00497D92">
            <w:pPr>
              <w:spacing w:after="0" w:line="240" w:lineRule="auto"/>
              <w:ind w:left="186" w:right="166"/>
              <w:jc w:val="center"/>
              <w:rPr>
                <w:rFonts w:eastAsia="Century Gothic" w:cs="Century Gothic"/>
                <w:sz w:val="18"/>
                <w:szCs w:val="18"/>
              </w:rPr>
            </w:pPr>
            <w:r w:rsidRPr="007E072A">
              <w:rPr>
                <w:rFonts w:eastAsia="Century Gothic" w:cs="Century Gothic"/>
                <w:sz w:val="18"/>
                <w:szCs w:val="18"/>
              </w:rPr>
              <w:t>S</w:t>
            </w:r>
          </w:p>
        </w:tc>
        <w:tc>
          <w:tcPr>
            <w:tcW w:w="540" w:type="dxa"/>
            <w:tcBorders>
              <w:top w:val="single" w:sz="4" w:space="0" w:color="000000"/>
              <w:left w:val="single" w:sz="4" w:space="0" w:color="000000"/>
              <w:bottom w:val="single" w:sz="4" w:space="0" w:color="000000"/>
              <w:right w:val="single" w:sz="4" w:space="0" w:color="000000"/>
            </w:tcBorders>
            <w:vAlign w:val="center"/>
          </w:tcPr>
          <w:p w14:paraId="1E0BBB8F" w14:textId="77777777" w:rsidR="00A34C1B" w:rsidRPr="007E072A" w:rsidRDefault="00A34C1B" w:rsidP="00497D92">
            <w:pPr>
              <w:spacing w:before="1" w:after="0" w:line="220" w:lineRule="exact"/>
              <w:jc w:val="center"/>
            </w:pPr>
          </w:p>
          <w:p w14:paraId="43272721" w14:textId="77777777" w:rsidR="00A34C1B" w:rsidRPr="007E072A" w:rsidRDefault="00A34C1B" w:rsidP="00497D92">
            <w:pPr>
              <w:spacing w:after="0" w:line="240" w:lineRule="auto"/>
              <w:ind w:left="186" w:right="165"/>
              <w:jc w:val="center"/>
              <w:rPr>
                <w:rFonts w:eastAsia="Century Gothic" w:cs="Century Gothic"/>
                <w:sz w:val="18"/>
                <w:szCs w:val="18"/>
              </w:rPr>
            </w:pPr>
            <w:r w:rsidRPr="007E072A">
              <w:rPr>
                <w:rFonts w:eastAsia="Century Gothic" w:cs="Century Gothic"/>
                <w:sz w:val="18"/>
                <w:szCs w:val="18"/>
              </w:rPr>
              <w:t>S</w:t>
            </w:r>
          </w:p>
        </w:tc>
        <w:tc>
          <w:tcPr>
            <w:tcW w:w="540" w:type="dxa"/>
            <w:tcBorders>
              <w:top w:val="single" w:sz="4" w:space="0" w:color="000000"/>
              <w:left w:val="single" w:sz="4" w:space="0" w:color="000000"/>
              <w:bottom w:val="single" w:sz="4" w:space="0" w:color="000000"/>
              <w:right w:val="single" w:sz="4" w:space="0" w:color="000000"/>
            </w:tcBorders>
            <w:vAlign w:val="center"/>
          </w:tcPr>
          <w:p w14:paraId="5014F015" w14:textId="77777777" w:rsidR="00A34C1B" w:rsidRPr="007E072A" w:rsidRDefault="00A34C1B" w:rsidP="00497D92">
            <w:pPr>
              <w:spacing w:before="1" w:after="0" w:line="220" w:lineRule="exact"/>
              <w:jc w:val="center"/>
            </w:pPr>
          </w:p>
          <w:p w14:paraId="4E4B4054" w14:textId="77777777" w:rsidR="00A34C1B" w:rsidRPr="007E072A" w:rsidRDefault="00A34C1B" w:rsidP="00497D92">
            <w:pPr>
              <w:spacing w:after="0" w:line="240" w:lineRule="auto"/>
              <w:ind w:left="186" w:right="165"/>
              <w:jc w:val="center"/>
              <w:rPr>
                <w:rFonts w:eastAsia="Century Gothic" w:cs="Century Gothic"/>
                <w:sz w:val="18"/>
                <w:szCs w:val="18"/>
              </w:rPr>
            </w:pPr>
            <w:r w:rsidRPr="007E072A">
              <w:rPr>
                <w:rFonts w:eastAsia="Century Gothic" w:cs="Century Gothic"/>
                <w:sz w:val="18"/>
                <w:szCs w:val="18"/>
              </w:rPr>
              <w:t>S</w:t>
            </w:r>
          </w:p>
        </w:tc>
        <w:tc>
          <w:tcPr>
            <w:tcW w:w="679" w:type="dxa"/>
            <w:tcBorders>
              <w:top w:val="single" w:sz="4" w:space="0" w:color="000000"/>
              <w:left w:val="single" w:sz="4" w:space="0" w:color="000000"/>
              <w:bottom w:val="single" w:sz="4" w:space="0" w:color="000000"/>
              <w:right w:val="single" w:sz="4" w:space="0" w:color="000000"/>
            </w:tcBorders>
            <w:vAlign w:val="center"/>
          </w:tcPr>
          <w:p w14:paraId="37EFA32B" w14:textId="77777777" w:rsidR="00A34C1B" w:rsidRPr="007E072A" w:rsidRDefault="00A34C1B" w:rsidP="00497D92">
            <w:pPr>
              <w:spacing w:before="1" w:after="0" w:line="220" w:lineRule="exact"/>
              <w:jc w:val="center"/>
            </w:pPr>
          </w:p>
          <w:p w14:paraId="7F537B7D" w14:textId="77777777" w:rsidR="00A34C1B" w:rsidRPr="007E072A" w:rsidRDefault="00A34C1B" w:rsidP="00497D92">
            <w:pPr>
              <w:spacing w:after="0" w:line="240" w:lineRule="auto"/>
              <w:ind w:left="256" w:right="235"/>
              <w:jc w:val="center"/>
              <w:rPr>
                <w:rFonts w:eastAsia="Century Gothic" w:cs="Century Gothic"/>
                <w:sz w:val="18"/>
                <w:szCs w:val="18"/>
              </w:rPr>
            </w:pPr>
            <w:r w:rsidRPr="007E072A">
              <w:rPr>
                <w:rFonts w:eastAsia="Century Gothic" w:cs="Century Gothic"/>
                <w:sz w:val="18"/>
                <w:szCs w:val="18"/>
              </w:rPr>
              <w:t>S</w:t>
            </w:r>
          </w:p>
        </w:tc>
        <w:tc>
          <w:tcPr>
            <w:tcW w:w="571" w:type="dxa"/>
            <w:tcBorders>
              <w:top w:val="single" w:sz="4" w:space="0" w:color="000000"/>
              <w:left w:val="single" w:sz="4" w:space="0" w:color="000000"/>
              <w:bottom w:val="single" w:sz="4" w:space="0" w:color="000000"/>
              <w:right w:val="single" w:sz="4" w:space="0" w:color="000000"/>
            </w:tcBorders>
            <w:vAlign w:val="center"/>
          </w:tcPr>
          <w:p w14:paraId="40B56691" w14:textId="77777777" w:rsidR="00A34C1B" w:rsidRPr="007E072A" w:rsidRDefault="00A34C1B" w:rsidP="00497D92">
            <w:pPr>
              <w:spacing w:before="1" w:after="0" w:line="220" w:lineRule="exact"/>
              <w:jc w:val="center"/>
            </w:pPr>
          </w:p>
          <w:p w14:paraId="0A2CA1C5" w14:textId="77777777" w:rsidR="00A34C1B" w:rsidRPr="007E072A" w:rsidRDefault="00A34C1B" w:rsidP="00497D92">
            <w:pPr>
              <w:spacing w:after="0" w:line="240" w:lineRule="auto"/>
              <w:ind w:left="201" w:right="182"/>
              <w:jc w:val="center"/>
              <w:rPr>
                <w:rFonts w:eastAsia="Century Gothic" w:cs="Century Gothic"/>
                <w:sz w:val="18"/>
                <w:szCs w:val="18"/>
              </w:rPr>
            </w:pPr>
            <w:r w:rsidRPr="007E072A">
              <w:rPr>
                <w:rFonts w:eastAsia="Century Gothic" w:cs="Century Gothic"/>
                <w:sz w:val="18"/>
                <w:szCs w:val="18"/>
              </w:rPr>
              <w:t>S</w:t>
            </w:r>
          </w:p>
        </w:tc>
        <w:tc>
          <w:tcPr>
            <w:tcW w:w="574" w:type="dxa"/>
            <w:tcBorders>
              <w:top w:val="single" w:sz="4" w:space="0" w:color="000000"/>
              <w:left w:val="single" w:sz="4" w:space="0" w:color="000000"/>
              <w:bottom w:val="single" w:sz="4" w:space="0" w:color="000000"/>
              <w:right w:val="single" w:sz="4" w:space="0" w:color="000000"/>
            </w:tcBorders>
            <w:vAlign w:val="center"/>
          </w:tcPr>
          <w:p w14:paraId="6D46B4EA" w14:textId="77777777" w:rsidR="00A34C1B" w:rsidRPr="007E072A" w:rsidRDefault="00A34C1B" w:rsidP="00497D92">
            <w:pPr>
              <w:spacing w:before="1" w:after="0" w:line="220" w:lineRule="exact"/>
              <w:jc w:val="center"/>
            </w:pPr>
          </w:p>
          <w:p w14:paraId="4C97779B" w14:textId="77777777" w:rsidR="00A34C1B" w:rsidRPr="007E072A" w:rsidRDefault="00A34C1B" w:rsidP="00497D92">
            <w:pPr>
              <w:spacing w:after="0" w:line="240" w:lineRule="auto"/>
              <w:ind w:left="201" w:right="185"/>
              <w:jc w:val="center"/>
              <w:rPr>
                <w:rFonts w:eastAsia="Century Gothic" w:cs="Century Gothic"/>
                <w:sz w:val="18"/>
                <w:szCs w:val="18"/>
              </w:rPr>
            </w:pPr>
            <w:r w:rsidRPr="007E072A">
              <w:rPr>
                <w:rFonts w:eastAsia="Century Gothic" w:cs="Century Gothic"/>
                <w:sz w:val="18"/>
                <w:szCs w:val="18"/>
              </w:rPr>
              <w:t>S</w:t>
            </w:r>
          </w:p>
        </w:tc>
        <w:tc>
          <w:tcPr>
            <w:tcW w:w="559" w:type="dxa"/>
            <w:tcBorders>
              <w:top w:val="single" w:sz="4" w:space="0" w:color="000000"/>
              <w:left w:val="single" w:sz="4" w:space="0" w:color="000000"/>
              <w:bottom w:val="single" w:sz="4" w:space="0" w:color="000000"/>
              <w:right w:val="single" w:sz="4" w:space="0" w:color="000000"/>
            </w:tcBorders>
            <w:vAlign w:val="center"/>
          </w:tcPr>
          <w:p w14:paraId="69D46639" w14:textId="77777777" w:rsidR="00A34C1B" w:rsidRPr="007E072A" w:rsidRDefault="00A34C1B" w:rsidP="00497D92">
            <w:pPr>
              <w:spacing w:before="1" w:after="0" w:line="220" w:lineRule="exact"/>
              <w:jc w:val="center"/>
            </w:pPr>
          </w:p>
          <w:p w14:paraId="14628EA6" w14:textId="77777777" w:rsidR="00A34C1B" w:rsidRPr="007E072A" w:rsidRDefault="00A34C1B" w:rsidP="00497D92">
            <w:pPr>
              <w:spacing w:after="0" w:line="240" w:lineRule="auto"/>
              <w:ind w:left="196" w:right="175"/>
              <w:jc w:val="center"/>
              <w:rPr>
                <w:rFonts w:eastAsia="Century Gothic" w:cs="Century Gothic"/>
                <w:sz w:val="18"/>
                <w:szCs w:val="18"/>
              </w:rPr>
            </w:pPr>
            <w:r w:rsidRPr="007E072A">
              <w:rPr>
                <w:rFonts w:eastAsia="Century Gothic" w:cs="Century Gothic"/>
                <w:sz w:val="18"/>
                <w:szCs w:val="18"/>
              </w:rPr>
              <w:t>S</w:t>
            </w:r>
          </w:p>
        </w:tc>
        <w:tc>
          <w:tcPr>
            <w:tcW w:w="673" w:type="dxa"/>
            <w:tcBorders>
              <w:top w:val="single" w:sz="4" w:space="0" w:color="000000"/>
              <w:left w:val="single" w:sz="4" w:space="0" w:color="000000"/>
              <w:bottom w:val="single" w:sz="4" w:space="0" w:color="000000"/>
              <w:right w:val="single" w:sz="4" w:space="0" w:color="000000"/>
            </w:tcBorders>
            <w:vAlign w:val="center"/>
          </w:tcPr>
          <w:p w14:paraId="24072609" w14:textId="77777777" w:rsidR="00A34C1B" w:rsidRPr="007E072A" w:rsidRDefault="00A34C1B" w:rsidP="00497D92">
            <w:pPr>
              <w:spacing w:before="1" w:after="0" w:line="220" w:lineRule="exact"/>
              <w:jc w:val="center"/>
            </w:pPr>
          </w:p>
          <w:p w14:paraId="414AF5CB" w14:textId="77777777" w:rsidR="00A34C1B" w:rsidRPr="007E072A" w:rsidRDefault="00A34C1B" w:rsidP="00497D92">
            <w:pPr>
              <w:spacing w:after="0" w:line="240" w:lineRule="auto"/>
              <w:ind w:left="251" w:right="233"/>
              <w:jc w:val="center"/>
              <w:rPr>
                <w:rFonts w:eastAsia="Century Gothic" w:cs="Century Gothic"/>
                <w:sz w:val="18"/>
                <w:szCs w:val="18"/>
              </w:rPr>
            </w:pPr>
            <w:r w:rsidRPr="007E072A">
              <w:rPr>
                <w:rFonts w:eastAsia="Century Gothic" w:cs="Century Gothic"/>
                <w:sz w:val="18"/>
                <w:szCs w:val="18"/>
              </w:rPr>
              <w:t>S</w:t>
            </w:r>
          </w:p>
        </w:tc>
      </w:tr>
    </w:tbl>
    <w:p w14:paraId="09C75332" w14:textId="77777777" w:rsidR="00856641" w:rsidRPr="007E072A" w:rsidRDefault="00856641" w:rsidP="00F23768">
      <w:pPr>
        <w:pStyle w:val="Heading5"/>
        <w:rPr>
          <w:b/>
          <w:bCs/>
        </w:rPr>
      </w:pPr>
    </w:p>
    <w:p w14:paraId="29318A5D" w14:textId="6ADBB54E" w:rsidR="00F23768" w:rsidRPr="007E072A" w:rsidRDefault="00F23768" w:rsidP="00F23768">
      <w:pPr>
        <w:pStyle w:val="Heading5"/>
      </w:pPr>
      <w:r w:rsidRPr="007E072A">
        <w:rPr>
          <w:b/>
          <w:bCs/>
        </w:rPr>
        <w:t>P – Primary relationship between UPWP Program Area and FAST Act</w:t>
      </w:r>
      <w:r w:rsidRPr="007E072A">
        <w:t xml:space="preserve"> – this program area is specifically aimed at these Factors</w:t>
      </w:r>
    </w:p>
    <w:p w14:paraId="159DA1E7" w14:textId="2C4F9291" w:rsidR="00F23768" w:rsidRPr="007E072A" w:rsidRDefault="00F23768" w:rsidP="00F23768">
      <w:pPr>
        <w:pStyle w:val="Heading5"/>
      </w:pPr>
      <w:r w:rsidRPr="007E072A">
        <w:rPr>
          <w:b/>
          <w:bCs/>
        </w:rPr>
        <w:t>S – Secondary relationship between UPWP Program Area and MTP</w:t>
      </w:r>
      <w:r w:rsidRPr="007E072A">
        <w:t xml:space="preserve"> Goal – these UPWP Program Areas are important opportunities for conveying information to local officials or the public, collaborating with other agencies and levels of government, and integrating cross-over benefits for between the Factors and metropolitan area goals.</w:t>
      </w:r>
    </w:p>
    <w:p w14:paraId="41DA218D" w14:textId="0E9752D8" w:rsidR="00F23768" w:rsidRPr="007E072A" w:rsidRDefault="00F23768" w:rsidP="00F23768">
      <w:pPr>
        <w:pStyle w:val="Heading5"/>
      </w:pPr>
      <w:r w:rsidRPr="007E072A">
        <w:rPr>
          <w:b/>
          <w:bCs/>
        </w:rPr>
        <w:t>A – Administrative</w:t>
      </w:r>
      <w:r w:rsidRPr="007E072A">
        <w:t xml:space="preserve"> – the administrative functions needed to operate the agency and achieve all the other areas of the UPWP, including monitoring our activities relative to Federal legislation.</w:t>
      </w:r>
    </w:p>
    <w:p w14:paraId="5E51CF5B" w14:textId="038CBA51" w:rsidR="00F23768" w:rsidRPr="007E072A" w:rsidRDefault="00F23768" w:rsidP="00F23768"/>
    <w:p w14:paraId="48D46A40" w14:textId="664E5E37" w:rsidR="00F23768" w:rsidRPr="007E072A" w:rsidRDefault="00F23768" w:rsidP="00F23768">
      <w:pPr>
        <w:pStyle w:val="Heading1"/>
      </w:pPr>
      <w:r w:rsidRPr="007E072A">
        <w:t>Federal Planning Emphasis Areas</w:t>
      </w:r>
    </w:p>
    <w:p w14:paraId="4E8EA464" w14:textId="7639C513" w:rsidR="00F23768" w:rsidRPr="007E072A" w:rsidRDefault="00F23768" w:rsidP="00F23768">
      <w:r w:rsidRPr="007E072A">
        <w:t xml:space="preserve">On December 31, 2021, the FTA and FHWA jointly issued updated Planning Emphasis Areas (PEAs). FHWA and FTA field offices were directed to emphasize these aspects of transportation planning when coordinating with MPOs regarding the development of their UPWPs and the projects and tasks that are carried out </w:t>
      </w:r>
      <w:proofErr w:type="gramStart"/>
      <w:r w:rsidRPr="007E072A">
        <w:t>as a result of</w:t>
      </w:r>
      <w:proofErr w:type="gramEnd"/>
      <w:r w:rsidRPr="007E072A">
        <w:t xml:space="preserve"> the UPWPs. PEAs are not binding and do not have the effect of law but are intended to provide clarity regarding the USDOT’s priorities </w:t>
      </w:r>
      <w:proofErr w:type="gramStart"/>
      <w:r w:rsidRPr="007E072A">
        <w:t>in the area of</w:t>
      </w:r>
      <w:proofErr w:type="gramEnd"/>
      <w:r w:rsidRPr="007E072A">
        <w:t xml:space="preserve"> transportation planning. The P</w:t>
      </w:r>
      <w:r w:rsidR="00D37075">
        <w:t xml:space="preserve">lanning </w:t>
      </w:r>
      <w:r w:rsidRPr="007E072A">
        <w:t>E</w:t>
      </w:r>
      <w:r w:rsidR="00D37075">
        <w:t xml:space="preserve">mphasis </w:t>
      </w:r>
      <w:r w:rsidRPr="007E072A">
        <w:t>A</w:t>
      </w:r>
      <w:r w:rsidR="00D37075">
        <w:t>rea</w:t>
      </w:r>
      <w:r w:rsidRPr="007E072A">
        <w:t>s are</w:t>
      </w:r>
      <w:r w:rsidR="00FD35F7">
        <w:t xml:space="preserve"> as follows</w:t>
      </w:r>
      <w:r w:rsidRPr="007E072A">
        <w:t>:</w:t>
      </w:r>
    </w:p>
    <w:p w14:paraId="41879AEC" w14:textId="009ECA81" w:rsidR="00D37075" w:rsidRPr="00342978" w:rsidRDefault="00F23768" w:rsidP="00342978">
      <w:pPr>
        <w:pStyle w:val="ListParagraph"/>
        <w:numPr>
          <w:ilvl w:val="0"/>
          <w:numId w:val="1"/>
        </w:numPr>
      </w:pPr>
      <w:r w:rsidRPr="007E072A">
        <w:rPr>
          <w:b/>
          <w:bCs/>
        </w:rPr>
        <w:lastRenderedPageBreak/>
        <w:t>Tackling the Climate Crisis</w:t>
      </w:r>
      <w:r w:rsidRPr="007E072A">
        <w:t xml:space="preserve"> – Transition to a Clean Energy, Resilient Future – Ensure that transportation plans and infrastructure investments help achieve the national greenhouse gas reduction goals of 50-52 percent below 2005 levels by 2030, and net-zero emissions by 2050, and increase resilience to extreme weather events and other disasters resulting from the increasing effects of climate change.</w:t>
      </w:r>
    </w:p>
    <w:p w14:paraId="5AD08A77" w14:textId="2A75D5EC" w:rsidR="00D37075" w:rsidRPr="00342978" w:rsidRDefault="00F23768" w:rsidP="00342978">
      <w:pPr>
        <w:pStyle w:val="ListParagraph"/>
        <w:numPr>
          <w:ilvl w:val="0"/>
          <w:numId w:val="1"/>
        </w:numPr>
      </w:pPr>
      <w:r w:rsidRPr="007E072A">
        <w:rPr>
          <w:b/>
          <w:bCs/>
        </w:rPr>
        <w:t>Equity and Justice40 in Transportation Planning</w:t>
      </w:r>
      <w:r w:rsidRPr="007E072A">
        <w:t xml:space="preserve"> – Advance racial equity and support for underserved and disadvantaged communities. This will help ensure public involvement in the planning process and that plans and strategies reflect various perspectives, concerns, and priorities from impacted areas.</w:t>
      </w:r>
    </w:p>
    <w:p w14:paraId="7A372820" w14:textId="2ABD0E5E" w:rsidR="00F23768" w:rsidRPr="00342978" w:rsidRDefault="00F23768" w:rsidP="00342978">
      <w:pPr>
        <w:pStyle w:val="ListParagraph"/>
        <w:numPr>
          <w:ilvl w:val="0"/>
          <w:numId w:val="1"/>
        </w:numPr>
      </w:pPr>
      <w:r w:rsidRPr="007E072A">
        <w:rPr>
          <w:b/>
          <w:bCs/>
        </w:rPr>
        <w:t>Complete Streets</w:t>
      </w:r>
      <w:r w:rsidRPr="007E072A">
        <w:t xml:space="preserve"> – Review current policies, rules, and procedures to determine their impact on safety for all road users. This effort should work to include provisions for safety in future transportation infrastructure, particularly those outside automobiles.</w:t>
      </w:r>
    </w:p>
    <w:p w14:paraId="4254B72C" w14:textId="65D328A0" w:rsidR="00F23768" w:rsidRPr="00342978" w:rsidRDefault="00F23768" w:rsidP="00342978">
      <w:pPr>
        <w:pStyle w:val="ListParagraph"/>
        <w:numPr>
          <w:ilvl w:val="0"/>
          <w:numId w:val="1"/>
        </w:numPr>
      </w:pPr>
      <w:r w:rsidRPr="007E072A">
        <w:rPr>
          <w:b/>
          <w:bCs/>
        </w:rPr>
        <w:t>Public Involvement</w:t>
      </w:r>
      <w:r w:rsidRPr="007E072A">
        <w:t xml:space="preserve"> – Increase meaningful public involvement in transportation planning by integrating Virtual Public Involvement (VPI) tools into the overall public involvement approach while ensuring continued public participation by individuals without access to computers and mobile devices.</w:t>
      </w:r>
    </w:p>
    <w:p w14:paraId="17F4E636" w14:textId="3E7EB5D5" w:rsidR="00F23768" w:rsidRPr="00342978" w:rsidRDefault="00F23768" w:rsidP="00342978">
      <w:pPr>
        <w:pStyle w:val="ListParagraph"/>
        <w:numPr>
          <w:ilvl w:val="0"/>
          <w:numId w:val="1"/>
        </w:numPr>
      </w:pPr>
      <w:r w:rsidRPr="007E072A">
        <w:rPr>
          <w:b/>
          <w:bCs/>
        </w:rPr>
        <w:t>Strategic Highway Network (STRAHNET)/U.S. Department of Defense (DOD) Coordination</w:t>
      </w:r>
      <w:r w:rsidRPr="007E072A">
        <w:t xml:space="preserve"> – Coordinate with representatives from DOD in the transportation planning and project programming process on infrastructure and connectivity needs for STRAHNET routes and other public roads that connect to DOD facilities.</w:t>
      </w:r>
    </w:p>
    <w:p w14:paraId="368852FD" w14:textId="4B4A4D90" w:rsidR="00F23768" w:rsidRPr="00342978" w:rsidRDefault="00F23768" w:rsidP="00342978">
      <w:pPr>
        <w:pStyle w:val="ListParagraph"/>
        <w:numPr>
          <w:ilvl w:val="0"/>
          <w:numId w:val="1"/>
        </w:numPr>
      </w:pPr>
      <w:r w:rsidRPr="007E072A">
        <w:rPr>
          <w:b/>
          <w:bCs/>
        </w:rPr>
        <w:t>Federal Land Management Agency (FLMA) Coordination</w:t>
      </w:r>
      <w:r w:rsidRPr="007E072A">
        <w:t xml:space="preserve"> – Coordinate with FLMAs in the transportation planning and project programming process on infrastructure and connectivity needs related to access routes and other public roads and transportation services that connect to Federal lands.</w:t>
      </w:r>
    </w:p>
    <w:p w14:paraId="28A8F5BA" w14:textId="2D2FB5B7" w:rsidR="00F23768" w:rsidRPr="00342978" w:rsidRDefault="00F23768" w:rsidP="00342978">
      <w:pPr>
        <w:pStyle w:val="ListParagraph"/>
        <w:numPr>
          <w:ilvl w:val="0"/>
          <w:numId w:val="1"/>
        </w:numPr>
      </w:pPr>
      <w:r w:rsidRPr="007E072A">
        <w:rPr>
          <w:b/>
          <w:bCs/>
        </w:rPr>
        <w:t>Planning and Environmental Linkages (PEL)</w:t>
      </w:r>
      <w:r w:rsidRPr="007E072A">
        <w:t xml:space="preserve"> – Implement PEL as part of the transportation planning and environmental review process.</w:t>
      </w:r>
    </w:p>
    <w:p w14:paraId="678146BC" w14:textId="5D745E45" w:rsidR="00F23768" w:rsidRPr="007E072A" w:rsidRDefault="00F23768" w:rsidP="00A73053">
      <w:pPr>
        <w:pStyle w:val="ListParagraph"/>
        <w:numPr>
          <w:ilvl w:val="0"/>
          <w:numId w:val="1"/>
        </w:numPr>
        <w:spacing w:after="0"/>
      </w:pPr>
      <w:r w:rsidRPr="007E072A">
        <w:rPr>
          <w:b/>
          <w:bCs/>
        </w:rPr>
        <w:t>Data in Transportation Planning</w:t>
      </w:r>
      <w:r w:rsidRPr="007E072A">
        <w:t xml:space="preserve"> – Encourage State DOTs, MPOs, and providers of public transportation to incorporate data sharing and consideration into the transportation planning process, because data assets have value across multiple programs.</w:t>
      </w:r>
    </w:p>
    <w:p w14:paraId="26329BD6" w14:textId="77777777" w:rsidR="00A73053" w:rsidRPr="007E072A" w:rsidRDefault="00A73053" w:rsidP="00A73053">
      <w:pPr>
        <w:spacing w:after="0" w:line="240" w:lineRule="auto"/>
      </w:pPr>
    </w:p>
    <w:p w14:paraId="421B3C19" w14:textId="20603734" w:rsidR="00F23768" w:rsidRPr="007E072A" w:rsidRDefault="00F23768" w:rsidP="00D37075">
      <w:pPr>
        <w:spacing w:after="0"/>
      </w:pPr>
      <w:r w:rsidRPr="007E072A">
        <w:lastRenderedPageBreak/>
        <w:t>Each work activity summary includes a brief explanation regarding how the programmed work is related to these PEAs. With respect to Federal Land Management Agency Coordination, there are no Federal lands within Metro COG’s urbanized area. Within our MPA, there are US Fish and Wildlife Service properties and/or easements that need to be taken into consideration if any planning projects are undertaken in the vicinity of those properties. Figure 8 summarizes the UPWP’s program areas and their relationship to the PEAs.</w:t>
      </w:r>
    </w:p>
    <w:p w14:paraId="52F2DCA2" w14:textId="77777777" w:rsidR="00A73053" w:rsidRPr="007E072A" w:rsidRDefault="00A73053" w:rsidP="00F23768">
      <w:pPr>
        <w:pStyle w:val="Subtitle"/>
        <w:rPr>
          <w:sz w:val="16"/>
          <w:szCs w:val="16"/>
        </w:rPr>
      </w:pPr>
    </w:p>
    <w:p w14:paraId="07134AE6" w14:textId="6CFBEB21" w:rsidR="007E072A" w:rsidRPr="007E072A" w:rsidRDefault="00F23768" w:rsidP="007E072A">
      <w:pPr>
        <w:pStyle w:val="Subtitle"/>
      </w:pPr>
      <w:r w:rsidRPr="007E072A">
        <w:t xml:space="preserve">Figure 8 </w:t>
      </w:r>
      <w:r w:rsidR="005B4764">
        <w:t xml:space="preserve">- </w:t>
      </w:r>
      <w:r w:rsidRPr="007E072A">
        <w:t>UPWP Program Areas and the Goals of Federal Planning Emphasis Areas</w:t>
      </w:r>
    </w:p>
    <w:tbl>
      <w:tblPr>
        <w:tblW w:w="9121" w:type="dxa"/>
        <w:tblInd w:w="194" w:type="dxa"/>
        <w:tblLayout w:type="fixed"/>
        <w:tblCellMar>
          <w:left w:w="0" w:type="dxa"/>
          <w:right w:w="0" w:type="dxa"/>
        </w:tblCellMar>
        <w:tblLook w:val="01E0" w:firstRow="1" w:lastRow="1" w:firstColumn="1" w:lastColumn="1" w:noHBand="0" w:noVBand="0"/>
      </w:tblPr>
      <w:tblGrid>
        <w:gridCol w:w="682"/>
        <w:gridCol w:w="3439"/>
        <w:gridCol w:w="473"/>
        <w:gridCol w:w="523"/>
        <w:gridCol w:w="540"/>
        <w:gridCol w:w="540"/>
        <w:gridCol w:w="540"/>
        <w:gridCol w:w="679"/>
        <w:gridCol w:w="571"/>
        <w:gridCol w:w="574"/>
        <w:gridCol w:w="560"/>
      </w:tblGrid>
      <w:tr w:rsidR="007E072A" w:rsidRPr="007E072A" w14:paraId="4A603603" w14:textId="77777777" w:rsidTr="00752BB5">
        <w:trPr>
          <w:trHeight w:hRule="exact" w:val="230"/>
        </w:trPr>
        <w:tc>
          <w:tcPr>
            <w:tcW w:w="4121" w:type="dxa"/>
            <w:gridSpan w:val="2"/>
            <w:vMerge w:val="restart"/>
            <w:tcBorders>
              <w:top w:val="single" w:sz="4" w:space="0" w:color="000000"/>
              <w:left w:val="single" w:sz="4" w:space="0" w:color="000000"/>
              <w:right w:val="single" w:sz="4" w:space="0" w:color="000000"/>
            </w:tcBorders>
            <w:shd w:val="clear" w:color="auto" w:fill="auto"/>
          </w:tcPr>
          <w:p w14:paraId="66A69B8A" w14:textId="77777777" w:rsidR="00856641" w:rsidRPr="007E072A" w:rsidRDefault="00856641" w:rsidP="00AD59EB">
            <w:pPr>
              <w:spacing w:before="2" w:after="0" w:line="100" w:lineRule="exact"/>
              <w:rPr>
                <w:sz w:val="10"/>
                <w:szCs w:val="10"/>
              </w:rPr>
            </w:pPr>
          </w:p>
          <w:p w14:paraId="20A9E79C" w14:textId="77777777" w:rsidR="00856641" w:rsidRPr="007E072A" w:rsidRDefault="00856641" w:rsidP="00AD59EB">
            <w:pPr>
              <w:spacing w:after="0" w:line="200" w:lineRule="exact"/>
              <w:rPr>
                <w:sz w:val="20"/>
                <w:szCs w:val="20"/>
              </w:rPr>
            </w:pPr>
          </w:p>
          <w:p w14:paraId="3127036B" w14:textId="77777777" w:rsidR="00856641" w:rsidRPr="007E072A" w:rsidRDefault="00856641" w:rsidP="00AD59EB">
            <w:pPr>
              <w:spacing w:after="0" w:line="200" w:lineRule="exact"/>
              <w:rPr>
                <w:sz w:val="20"/>
                <w:szCs w:val="20"/>
              </w:rPr>
            </w:pPr>
          </w:p>
          <w:p w14:paraId="40BAFF1B" w14:textId="77777777" w:rsidR="00856641" w:rsidRPr="007E072A" w:rsidRDefault="00856641" w:rsidP="00AD59EB">
            <w:pPr>
              <w:spacing w:after="0" w:line="200" w:lineRule="exact"/>
              <w:rPr>
                <w:sz w:val="20"/>
                <w:szCs w:val="20"/>
              </w:rPr>
            </w:pPr>
          </w:p>
          <w:p w14:paraId="60D9837A" w14:textId="77777777" w:rsidR="00856641" w:rsidRPr="007E072A" w:rsidRDefault="00856641" w:rsidP="00AD59EB">
            <w:pPr>
              <w:spacing w:after="0" w:line="200" w:lineRule="exact"/>
              <w:rPr>
                <w:sz w:val="20"/>
                <w:szCs w:val="20"/>
              </w:rPr>
            </w:pPr>
          </w:p>
          <w:p w14:paraId="1395C2E7" w14:textId="77777777" w:rsidR="00856641" w:rsidRPr="007E072A" w:rsidRDefault="00856641" w:rsidP="00AD59EB">
            <w:pPr>
              <w:spacing w:after="0" w:line="200" w:lineRule="exact"/>
              <w:rPr>
                <w:sz w:val="20"/>
                <w:szCs w:val="20"/>
              </w:rPr>
            </w:pPr>
          </w:p>
          <w:p w14:paraId="7362DAC0" w14:textId="77777777" w:rsidR="00856641" w:rsidRPr="00752BB5" w:rsidRDefault="00856641" w:rsidP="00AD59EB">
            <w:pPr>
              <w:spacing w:after="0" w:line="240" w:lineRule="auto"/>
              <w:ind w:left="1232" w:right="1215"/>
              <w:jc w:val="center"/>
              <w:rPr>
                <w:rFonts w:eastAsia="Century Gothic" w:cs="Century Gothic"/>
                <w:sz w:val="18"/>
                <w:szCs w:val="18"/>
              </w:rPr>
            </w:pPr>
            <w:r w:rsidRPr="00752BB5">
              <w:rPr>
                <w:rFonts w:eastAsia="Century Gothic" w:cs="Century Gothic"/>
                <w:b/>
                <w:bCs/>
                <w:spacing w:val="1"/>
                <w:sz w:val="18"/>
                <w:szCs w:val="18"/>
              </w:rPr>
              <w:t>M</w:t>
            </w:r>
            <w:r w:rsidRPr="00752BB5">
              <w:rPr>
                <w:rFonts w:eastAsia="Century Gothic" w:cs="Century Gothic"/>
                <w:b/>
                <w:bCs/>
                <w:sz w:val="18"/>
                <w:szCs w:val="18"/>
              </w:rPr>
              <w:t>e</w:t>
            </w:r>
            <w:r w:rsidRPr="00752BB5">
              <w:rPr>
                <w:rFonts w:eastAsia="Century Gothic" w:cs="Century Gothic"/>
                <w:b/>
                <w:bCs/>
                <w:spacing w:val="1"/>
                <w:sz w:val="18"/>
                <w:szCs w:val="18"/>
              </w:rPr>
              <w:t>t</w:t>
            </w:r>
            <w:r w:rsidRPr="00752BB5">
              <w:rPr>
                <w:rFonts w:eastAsia="Century Gothic" w:cs="Century Gothic"/>
                <w:b/>
                <w:bCs/>
                <w:sz w:val="18"/>
                <w:szCs w:val="18"/>
              </w:rPr>
              <w:t>ro</w:t>
            </w:r>
            <w:r w:rsidRPr="00752BB5">
              <w:rPr>
                <w:rFonts w:eastAsia="Century Gothic" w:cs="Century Gothic"/>
                <w:b/>
                <w:bCs/>
                <w:spacing w:val="-2"/>
                <w:sz w:val="18"/>
                <w:szCs w:val="18"/>
              </w:rPr>
              <w:t xml:space="preserve"> </w:t>
            </w:r>
            <w:r w:rsidRPr="00752BB5">
              <w:rPr>
                <w:rFonts w:eastAsia="Century Gothic" w:cs="Century Gothic"/>
                <w:b/>
                <w:bCs/>
                <w:spacing w:val="1"/>
                <w:sz w:val="18"/>
                <w:szCs w:val="18"/>
              </w:rPr>
              <w:t>C</w:t>
            </w:r>
            <w:r w:rsidRPr="00752BB5">
              <w:rPr>
                <w:rFonts w:eastAsia="Century Gothic" w:cs="Century Gothic"/>
                <w:b/>
                <w:bCs/>
                <w:sz w:val="18"/>
                <w:szCs w:val="18"/>
              </w:rPr>
              <w:t>OG’s</w:t>
            </w:r>
          </w:p>
          <w:p w14:paraId="326EF8DA" w14:textId="77777777" w:rsidR="00856641" w:rsidRPr="007E072A" w:rsidRDefault="00856641" w:rsidP="00AD59EB">
            <w:pPr>
              <w:spacing w:after="0" w:line="240" w:lineRule="auto"/>
              <w:ind w:left="889" w:right="868"/>
              <w:jc w:val="center"/>
              <w:rPr>
                <w:rFonts w:eastAsia="Century Gothic" w:cs="Century Gothic"/>
                <w:sz w:val="18"/>
                <w:szCs w:val="18"/>
              </w:rPr>
            </w:pPr>
            <w:r w:rsidRPr="00752BB5">
              <w:rPr>
                <w:rFonts w:eastAsia="Century Gothic" w:cs="Century Gothic"/>
                <w:b/>
                <w:bCs/>
                <w:sz w:val="18"/>
                <w:szCs w:val="18"/>
              </w:rPr>
              <w:t>UP</w:t>
            </w:r>
            <w:r w:rsidRPr="00752BB5">
              <w:rPr>
                <w:rFonts w:eastAsia="Century Gothic" w:cs="Century Gothic"/>
                <w:b/>
                <w:bCs/>
                <w:spacing w:val="1"/>
                <w:sz w:val="18"/>
                <w:szCs w:val="18"/>
              </w:rPr>
              <w:t>W</w:t>
            </w:r>
            <w:r w:rsidRPr="00752BB5">
              <w:rPr>
                <w:rFonts w:eastAsia="Century Gothic" w:cs="Century Gothic"/>
                <w:b/>
                <w:bCs/>
                <w:sz w:val="18"/>
                <w:szCs w:val="18"/>
              </w:rPr>
              <w:t>P Pro</w:t>
            </w:r>
            <w:r w:rsidRPr="00752BB5">
              <w:rPr>
                <w:rFonts w:eastAsia="Century Gothic" w:cs="Century Gothic"/>
                <w:b/>
                <w:bCs/>
                <w:spacing w:val="1"/>
                <w:sz w:val="18"/>
                <w:szCs w:val="18"/>
              </w:rPr>
              <w:t>g</w:t>
            </w:r>
            <w:r w:rsidRPr="00752BB5">
              <w:rPr>
                <w:rFonts w:eastAsia="Century Gothic" w:cs="Century Gothic"/>
                <w:b/>
                <w:bCs/>
                <w:sz w:val="18"/>
                <w:szCs w:val="18"/>
              </w:rPr>
              <w:t>r</w:t>
            </w:r>
            <w:r w:rsidRPr="00752BB5">
              <w:rPr>
                <w:rFonts w:eastAsia="Century Gothic" w:cs="Century Gothic"/>
                <w:b/>
                <w:bCs/>
                <w:spacing w:val="-1"/>
                <w:sz w:val="18"/>
                <w:szCs w:val="18"/>
              </w:rPr>
              <w:t>a</w:t>
            </w:r>
            <w:r w:rsidRPr="00752BB5">
              <w:rPr>
                <w:rFonts w:eastAsia="Century Gothic" w:cs="Century Gothic"/>
                <w:b/>
                <w:bCs/>
                <w:sz w:val="18"/>
                <w:szCs w:val="18"/>
              </w:rPr>
              <w:t>m</w:t>
            </w:r>
            <w:r w:rsidRPr="00752BB5">
              <w:rPr>
                <w:rFonts w:eastAsia="Century Gothic" w:cs="Century Gothic"/>
                <w:b/>
                <w:bCs/>
                <w:spacing w:val="-2"/>
                <w:sz w:val="18"/>
                <w:szCs w:val="18"/>
              </w:rPr>
              <w:t xml:space="preserve"> </w:t>
            </w:r>
            <w:r w:rsidRPr="00752BB5">
              <w:rPr>
                <w:rFonts w:eastAsia="Century Gothic" w:cs="Century Gothic"/>
                <w:b/>
                <w:bCs/>
                <w:spacing w:val="1"/>
                <w:w w:val="99"/>
                <w:sz w:val="18"/>
                <w:szCs w:val="18"/>
              </w:rPr>
              <w:t>A</w:t>
            </w:r>
            <w:r w:rsidRPr="00752BB5">
              <w:rPr>
                <w:rFonts w:eastAsia="Century Gothic" w:cs="Century Gothic"/>
                <w:b/>
                <w:bCs/>
                <w:w w:val="99"/>
                <w:sz w:val="18"/>
                <w:szCs w:val="18"/>
              </w:rPr>
              <w:t>r</w:t>
            </w:r>
            <w:r w:rsidRPr="00752BB5">
              <w:rPr>
                <w:rFonts w:eastAsia="Century Gothic" w:cs="Century Gothic"/>
                <w:b/>
                <w:bCs/>
                <w:spacing w:val="-2"/>
                <w:w w:val="99"/>
                <w:sz w:val="18"/>
                <w:szCs w:val="18"/>
              </w:rPr>
              <w:t>e</w:t>
            </w:r>
            <w:r w:rsidRPr="00752BB5">
              <w:rPr>
                <w:rFonts w:eastAsia="Century Gothic" w:cs="Century Gothic"/>
                <w:b/>
                <w:bCs/>
                <w:spacing w:val="1"/>
                <w:sz w:val="18"/>
                <w:szCs w:val="18"/>
              </w:rPr>
              <w:t>a</w:t>
            </w:r>
            <w:r w:rsidRPr="00752BB5">
              <w:rPr>
                <w:rFonts w:eastAsia="Century Gothic" w:cs="Century Gothic"/>
                <w:b/>
                <w:bCs/>
                <w:w w:val="99"/>
                <w:sz w:val="18"/>
                <w:szCs w:val="18"/>
              </w:rPr>
              <w:t>s</w:t>
            </w:r>
          </w:p>
        </w:tc>
        <w:tc>
          <w:tcPr>
            <w:tcW w:w="5000" w:type="dxa"/>
            <w:gridSpan w:val="9"/>
            <w:tcBorders>
              <w:top w:val="single" w:sz="4" w:space="0" w:color="000000"/>
              <w:left w:val="single" w:sz="4" w:space="0" w:color="000000"/>
              <w:bottom w:val="single" w:sz="4" w:space="0" w:color="000000"/>
              <w:right w:val="single" w:sz="4" w:space="0" w:color="000000"/>
            </w:tcBorders>
            <w:shd w:val="clear" w:color="auto" w:fill="auto"/>
          </w:tcPr>
          <w:p w14:paraId="664D9BD5" w14:textId="77777777" w:rsidR="00856641" w:rsidRPr="007E072A" w:rsidRDefault="00856641" w:rsidP="00AD59EB">
            <w:pPr>
              <w:spacing w:after="0" w:line="219" w:lineRule="exact"/>
              <w:ind w:left="1413" w:right="-20"/>
              <w:rPr>
                <w:rFonts w:eastAsia="Century Gothic" w:cs="Century Gothic"/>
                <w:sz w:val="18"/>
                <w:szCs w:val="18"/>
              </w:rPr>
            </w:pPr>
            <w:r w:rsidRPr="00752BB5">
              <w:rPr>
                <w:rFonts w:eastAsia="Century Gothic" w:cs="Century Gothic"/>
                <w:b/>
                <w:bCs/>
                <w:sz w:val="18"/>
                <w:szCs w:val="18"/>
              </w:rPr>
              <w:t>Pl</w:t>
            </w:r>
            <w:r w:rsidRPr="00752BB5">
              <w:rPr>
                <w:rFonts w:eastAsia="Century Gothic" w:cs="Century Gothic"/>
                <w:b/>
                <w:bCs/>
                <w:spacing w:val="1"/>
                <w:sz w:val="18"/>
                <w:szCs w:val="18"/>
              </w:rPr>
              <w:t>a</w:t>
            </w:r>
            <w:r w:rsidRPr="00752BB5">
              <w:rPr>
                <w:rFonts w:eastAsia="Century Gothic" w:cs="Century Gothic"/>
                <w:b/>
                <w:bCs/>
                <w:sz w:val="18"/>
                <w:szCs w:val="18"/>
              </w:rPr>
              <w:t>nning</w:t>
            </w:r>
            <w:r w:rsidRPr="00752BB5">
              <w:rPr>
                <w:rFonts w:eastAsia="Century Gothic" w:cs="Century Gothic"/>
                <w:b/>
                <w:bCs/>
                <w:spacing w:val="-1"/>
                <w:sz w:val="18"/>
                <w:szCs w:val="18"/>
              </w:rPr>
              <w:t xml:space="preserve"> </w:t>
            </w:r>
            <w:r w:rsidRPr="00752BB5">
              <w:rPr>
                <w:rFonts w:eastAsia="Century Gothic" w:cs="Century Gothic"/>
                <w:b/>
                <w:bCs/>
                <w:sz w:val="18"/>
                <w:szCs w:val="18"/>
              </w:rPr>
              <w:t>E</w:t>
            </w:r>
            <w:r w:rsidRPr="00752BB5">
              <w:rPr>
                <w:rFonts w:eastAsia="Century Gothic" w:cs="Century Gothic"/>
                <w:b/>
                <w:bCs/>
                <w:spacing w:val="-1"/>
                <w:sz w:val="18"/>
                <w:szCs w:val="18"/>
              </w:rPr>
              <w:t>m</w:t>
            </w:r>
            <w:r w:rsidRPr="00752BB5">
              <w:rPr>
                <w:rFonts w:eastAsia="Century Gothic" w:cs="Century Gothic"/>
                <w:b/>
                <w:bCs/>
                <w:spacing w:val="1"/>
                <w:sz w:val="18"/>
                <w:szCs w:val="18"/>
              </w:rPr>
              <w:t>p</w:t>
            </w:r>
            <w:r w:rsidRPr="00752BB5">
              <w:rPr>
                <w:rFonts w:eastAsia="Century Gothic" w:cs="Century Gothic"/>
                <w:b/>
                <w:bCs/>
                <w:sz w:val="18"/>
                <w:szCs w:val="18"/>
              </w:rPr>
              <w:t>h</w:t>
            </w:r>
            <w:r w:rsidRPr="00752BB5">
              <w:rPr>
                <w:rFonts w:eastAsia="Century Gothic" w:cs="Century Gothic"/>
                <w:b/>
                <w:bCs/>
                <w:spacing w:val="1"/>
                <w:sz w:val="18"/>
                <w:szCs w:val="18"/>
              </w:rPr>
              <w:t>a</w:t>
            </w:r>
            <w:r w:rsidRPr="00752BB5">
              <w:rPr>
                <w:rFonts w:eastAsia="Century Gothic" w:cs="Century Gothic"/>
                <w:b/>
                <w:bCs/>
                <w:sz w:val="18"/>
                <w:szCs w:val="18"/>
              </w:rPr>
              <w:t>sis</w:t>
            </w:r>
            <w:r w:rsidRPr="00752BB5">
              <w:rPr>
                <w:rFonts w:eastAsia="Century Gothic" w:cs="Century Gothic"/>
                <w:b/>
                <w:bCs/>
                <w:spacing w:val="-7"/>
                <w:sz w:val="18"/>
                <w:szCs w:val="18"/>
              </w:rPr>
              <w:t xml:space="preserve"> </w:t>
            </w:r>
            <w:r w:rsidRPr="00752BB5">
              <w:rPr>
                <w:rFonts w:eastAsia="Century Gothic" w:cs="Century Gothic"/>
                <w:b/>
                <w:bCs/>
                <w:spacing w:val="1"/>
                <w:sz w:val="18"/>
                <w:szCs w:val="18"/>
              </w:rPr>
              <w:t>A</w:t>
            </w:r>
            <w:r w:rsidRPr="00752BB5">
              <w:rPr>
                <w:rFonts w:eastAsia="Century Gothic" w:cs="Century Gothic"/>
                <w:b/>
                <w:bCs/>
                <w:sz w:val="18"/>
                <w:szCs w:val="18"/>
              </w:rPr>
              <w:t>re</w:t>
            </w:r>
            <w:r w:rsidRPr="00752BB5">
              <w:rPr>
                <w:rFonts w:eastAsia="Century Gothic" w:cs="Century Gothic"/>
                <w:b/>
                <w:bCs/>
                <w:spacing w:val="2"/>
                <w:sz w:val="18"/>
                <w:szCs w:val="18"/>
              </w:rPr>
              <w:t>a</w:t>
            </w:r>
            <w:r w:rsidRPr="00752BB5">
              <w:rPr>
                <w:rFonts w:eastAsia="Century Gothic" w:cs="Century Gothic"/>
                <w:b/>
                <w:bCs/>
                <w:sz w:val="18"/>
                <w:szCs w:val="18"/>
              </w:rPr>
              <w:t>s</w:t>
            </w:r>
          </w:p>
        </w:tc>
      </w:tr>
      <w:tr w:rsidR="007E072A" w:rsidRPr="007E072A" w14:paraId="6F2DA86D" w14:textId="77777777" w:rsidTr="00752BB5">
        <w:trPr>
          <w:trHeight w:hRule="exact" w:val="2583"/>
        </w:trPr>
        <w:tc>
          <w:tcPr>
            <w:tcW w:w="4121" w:type="dxa"/>
            <w:gridSpan w:val="2"/>
            <w:vMerge/>
            <w:tcBorders>
              <w:left w:val="single" w:sz="4" w:space="0" w:color="000000"/>
              <w:bottom w:val="single" w:sz="4" w:space="0" w:color="000000"/>
              <w:right w:val="single" w:sz="4" w:space="0" w:color="000000"/>
            </w:tcBorders>
            <w:shd w:val="clear" w:color="auto" w:fill="auto"/>
          </w:tcPr>
          <w:p w14:paraId="6804DFB0" w14:textId="77777777" w:rsidR="00856641" w:rsidRPr="007E072A" w:rsidRDefault="00856641" w:rsidP="00AD59EB"/>
        </w:tc>
        <w:tc>
          <w:tcPr>
            <w:tcW w:w="473" w:type="dxa"/>
            <w:tcBorders>
              <w:top w:val="single" w:sz="4" w:space="0" w:color="000000"/>
              <w:left w:val="single" w:sz="4" w:space="0" w:color="000000"/>
              <w:bottom w:val="single" w:sz="4" w:space="0" w:color="000000"/>
              <w:right w:val="single" w:sz="4" w:space="0" w:color="000000"/>
            </w:tcBorders>
            <w:textDirection w:val="btLr"/>
          </w:tcPr>
          <w:p w14:paraId="1E065189" w14:textId="77777777" w:rsidR="00856641" w:rsidRPr="007E072A" w:rsidRDefault="00856641" w:rsidP="00AD59EB">
            <w:pPr>
              <w:spacing w:before="4" w:after="0" w:line="100" w:lineRule="exact"/>
              <w:rPr>
                <w:sz w:val="10"/>
                <w:szCs w:val="10"/>
              </w:rPr>
            </w:pPr>
          </w:p>
          <w:p w14:paraId="7372AC24" w14:textId="77777777" w:rsidR="00856641" w:rsidRPr="007E072A" w:rsidRDefault="00856641" w:rsidP="00AD59EB">
            <w:pPr>
              <w:spacing w:after="0" w:line="240" w:lineRule="auto"/>
              <w:ind w:left="112" w:right="-20"/>
              <w:rPr>
                <w:rFonts w:eastAsia="Century Gothic" w:cs="Century Gothic"/>
                <w:sz w:val="18"/>
                <w:szCs w:val="18"/>
              </w:rPr>
            </w:pPr>
            <w:r w:rsidRPr="007E072A">
              <w:rPr>
                <w:rFonts w:eastAsia="Century Gothic" w:cs="Century Gothic"/>
                <w:sz w:val="18"/>
                <w:szCs w:val="18"/>
              </w:rPr>
              <w:t>Ta</w:t>
            </w:r>
            <w:r w:rsidRPr="007E072A">
              <w:rPr>
                <w:rFonts w:eastAsia="Century Gothic" w:cs="Century Gothic"/>
                <w:spacing w:val="1"/>
                <w:sz w:val="18"/>
                <w:szCs w:val="18"/>
              </w:rPr>
              <w:t>ck</w:t>
            </w:r>
            <w:r w:rsidRPr="007E072A">
              <w:rPr>
                <w:rFonts w:eastAsia="Century Gothic" w:cs="Century Gothic"/>
                <w:sz w:val="18"/>
                <w:szCs w:val="18"/>
              </w:rPr>
              <w:t>ling</w:t>
            </w:r>
            <w:r w:rsidRPr="007E072A">
              <w:rPr>
                <w:rFonts w:eastAsia="Century Gothic" w:cs="Century Gothic"/>
                <w:spacing w:val="-6"/>
                <w:sz w:val="18"/>
                <w:szCs w:val="18"/>
              </w:rPr>
              <w:t xml:space="preserve"> </w:t>
            </w:r>
            <w:r w:rsidRPr="007E072A">
              <w:rPr>
                <w:rFonts w:eastAsia="Century Gothic" w:cs="Century Gothic"/>
                <w:sz w:val="18"/>
                <w:szCs w:val="18"/>
              </w:rPr>
              <w:t>the</w:t>
            </w:r>
            <w:r w:rsidRPr="007E072A">
              <w:rPr>
                <w:rFonts w:eastAsia="Century Gothic" w:cs="Century Gothic"/>
                <w:spacing w:val="-2"/>
                <w:sz w:val="18"/>
                <w:szCs w:val="18"/>
              </w:rPr>
              <w:t xml:space="preserve"> </w:t>
            </w:r>
            <w:r w:rsidRPr="007E072A">
              <w:rPr>
                <w:rFonts w:eastAsia="Century Gothic" w:cs="Century Gothic"/>
                <w:sz w:val="18"/>
                <w:szCs w:val="18"/>
              </w:rPr>
              <w:t>Cli</w:t>
            </w:r>
            <w:r w:rsidRPr="007E072A">
              <w:rPr>
                <w:rFonts w:eastAsia="Century Gothic" w:cs="Century Gothic"/>
                <w:spacing w:val="-1"/>
                <w:sz w:val="18"/>
                <w:szCs w:val="18"/>
              </w:rPr>
              <w:t>mat</w:t>
            </w:r>
            <w:r w:rsidRPr="007E072A">
              <w:rPr>
                <w:rFonts w:eastAsia="Century Gothic" w:cs="Century Gothic"/>
                <w:sz w:val="18"/>
                <w:szCs w:val="18"/>
              </w:rPr>
              <w:t>e</w:t>
            </w:r>
            <w:r w:rsidRPr="007E072A">
              <w:rPr>
                <w:rFonts w:eastAsia="Century Gothic" w:cs="Century Gothic"/>
                <w:spacing w:val="-3"/>
                <w:sz w:val="18"/>
                <w:szCs w:val="18"/>
              </w:rPr>
              <w:t xml:space="preserve"> </w:t>
            </w:r>
            <w:r w:rsidRPr="007E072A">
              <w:rPr>
                <w:rFonts w:eastAsia="Century Gothic" w:cs="Century Gothic"/>
                <w:sz w:val="18"/>
                <w:szCs w:val="18"/>
              </w:rPr>
              <w:t>C</w:t>
            </w:r>
            <w:r w:rsidRPr="007E072A">
              <w:rPr>
                <w:rFonts w:eastAsia="Century Gothic" w:cs="Century Gothic"/>
                <w:spacing w:val="1"/>
                <w:sz w:val="18"/>
                <w:szCs w:val="18"/>
              </w:rPr>
              <w:t>r</w:t>
            </w:r>
            <w:r w:rsidRPr="007E072A">
              <w:rPr>
                <w:rFonts w:eastAsia="Century Gothic" w:cs="Century Gothic"/>
                <w:sz w:val="18"/>
                <w:szCs w:val="18"/>
              </w:rPr>
              <w:t>isis</w:t>
            </w:r>
          </w:p>
        </w:tc>
        <w:tc>
          <w:tcPr>
            <w:tcW w:w="523" w:type="dxa"/>
            <w:tcBorders>
              <w:top w:val="single" w:sz="4" w:space="0" w:color="000000"/>
              <w:left w:val="single" w:sz="4" w:space="0" w:color="000000"/>
              <w:bottom w:val="single" w:sz="4" w:space="0" w:color="000000"/>
              <w:right w:val="single" w:sz="4" w:space="0" w:color="000000"/>
            </w:tcBorders>
            <w:textDirection w:val="btLr"/>
          </w:tcPr>
          <w:p w14:paraId="1142C3D6" w14:textId="77777777" w:rsidR="00856641" w:rsidRPr="007E072A" w:rsidRDefault="00856641" w:rsidP="00AD59EB">
            <w:pPr>
              <w:spacing w:before="4" w:after="0" w:line="100" w:lineRule="exact"/>
              <w:rPr>
                <w:sz w:val="10"/>
                <w:szCs w:val="10"/>
              </w:rPr>
            </w:pPr>
          </w:p>
          <w:p w14:paraId="495FABCE" w14:textId="77777777" w:rsidR="00856641" w:rsidRPr="007E072A" w:rsidRDefault="00856641" w:rsidP="00AD59EB">
            <w:pPr>
              <w:spacing w:after="0" w:line="240" w:lineRule="auto"/>
              <w:ind w:left="112" w:right="-20"/>
              <w:rPr>
                <w:rFonts w:eastAsia="Century Gothic" w:cs="Century Gothic"/>
                <w:sz w:val="18"/>
                <w:szCs w:val="18"/>
              </w:rPr>
            </w:pPr>
            <w:r w:rsidRPr="007E072A">
              <w:rPr>
                <w:rFonts w:eastAsia="Century Gothic" w:cs="Century Gothic"/>
                <w:sz w:val="18"/>
                <w:szCs w:val="18"/>
              </w:rPr>
              <w:t>E</w:t>
            </w:r>
            <w:r w:rsidRPr="007E072A">
              <w:rPr>
                <w:rFonts w:eastAsia="Century Gothic" w:cs="Century Gothic"/>
                <w:spacing w:val="-1"/>
                <w:sz w:val="18"/>
                <w:szCs w:val="18"/>
              </w:rPr>
              <w:t>q</w:t>
            </w:r>
            <w:r w:rsidRPr="007E072A">
              <w:rPr>
                <w:rFonts w:eastAsia="Century Gothic" w:cs="Century Gothic"/>
                <w:spacing w:val="1"/>
                <w:sz w:val="18"/>
                <w:szCs w:val="18"/>
              </w:rPr>
              <w:t>u</w:t>
            </w:r>
            <w:r w:rsidRPr="007E072A">
              <w:rPr>
                <w:rFonts w:eastAsia="Century Gothic" w:cs="Century Gothic"/>
                <w:sz w:val="18"/>
                <w:szCs w:val="18"/>
              </w:rPr>
              <w:t>i</w:t>
            </w:r>
            <w:r w:rsidRPr="007E072A">
              <w:rPr>
                <w:rFonts w:eastAsia="Century Gothic" w:cs="Century Gothic"/>
                <w:spacing w:val="-1"/>
                <w:sz w:val="18"/>
                <w:szCs w:val="18"/>
              </w:rPr>
              <w:t>t</w:t>
            </w:r>
            <w:r w:rsidRPr="007E072A">
              <w:rPr>
                <w:rFonts w:eastAsia="Century Gothic" w:cs="Century Gothic"/>
                <w:sz w:val="18"/>
                <w:szCs w:val="18"/>
              </w:rPr>
              <w:t>y</w:t>
            </w:r>
            <w:r w:rsidRPr="007E072A">
              <w:rPr>
                <w:rFonts w:eastAsia="Century Gothic" w:cs="Century Gothic"/>
                <w:spacing w:val="-1"/>
                <w:sz w:val="18"/>
                <w:szCs w:val="18"/>
              </w:rPr>
              <w:t xml:space="preserve"> </w:t>
            </w:r>
            <w:r w:rsidRPr="007E072A">
              <w:rPr>
                <w:rFonts w:eastAsia="Century Gothic" w:cs="Century Gothic"/>
                <w:sz w:val="18"/>
                <w:szCs w:val="18"/>
              </w:rPr>
              <w:t>&amp;</w:t>
            </w:r>
            <w:r w:rsidRPr="007E072A">
              <w:rPr>
                <w:rFonts w:eastAsia="Century Gothic" w:cs="Century Gothic"/>
                <w:spacing w:val="-1"/>
                <w:sz w:val="18"/>
                <w:szCs w:val="18"/>
              </w:rPr>
              <w:t xml:space="preserve"> </w:t>
            </w:r>
            <w:r w:rsidRPr="007E072A">
              <w:rPr>
                <w:rFonts w:eastAsia="Century Gothic" w:cs="Century Gothic"/>
                <w:sz w:val="18"/>
                <w:szCs w:val="18"/>
              </w:rPr>
              <w:t>J</w:t>
            </w:r>
            <w:r w:rsidRPr="007E072A">
              <w:rPr>
                <w:rFonts w:eastAsia="Century Gothic" w:cs="Century Gothic"/>
                <w:spacing w:val="1"/>
                <w:sz w:val="18"/>
                <w:szCs w:val="18"/>
              </w:rPr>
              <w:t>u</w:t>
            </w:r>
            <w:r w:rsidRPr="007E072A">
              <w:rPr>
                <w:rFonts w:eastAsia="Century Gothic" w:cs="Century Gothic"/>
                <w:sz w:val="18"/>
                <w:szCs w:val="18"/>
              </w:rPr>
              <w:t>s</w:t>
            </w:r>
            <w:r w:rsidRPr="007E072A">
              <w:rPr>
                <w:rFonts w:eastAsia="Century Gothic" w:cs="Century Gothic"/>
                <w:spacing w:val="-1"/>
                <w:sz w:val="18"/>
                <w:szCs w:val="18"/>
              </w:rPr>
              <w:t>t</w:t>
            </w:r>
            <w:r w:rsidRPr="007E072A">
              <w:rPr>
                <w:rFonts w:eastAsia="Century Gothic" w:cs="Century Gothic"/>
                <w:sz w:val="18"/>
                <w:szCs w:val="18"/>
              </w:rPr>
              <w:t>i</w:t>
            </w:r>
            <w:r w:rsidRPr="007E072A">
              <w:rPr>
                <w:rFonts w:eastAsia="Century Gothic" w:cs="Century Gothic"/>
                <w:spacing w:val="1"/>
                <w:sz w:val="18"/>
                <w:szCs w:val="18"/>
              </w:rPr>
              <w:t>c</w:t>
            </w:r>
            <w:r w:rsidRPr="007E072A">
              <w:rPr>
                <w:rFonts w:eastAsia="Century Gothic" w:cs="Century Gothic"/>
                <w:sz w:val="18"/>
                <w:szCs w:val="18"/>
              </w:rPr>
              <w:t>e</w:t>
            </w:r>
            <w:r w:rsidRPr="007E072A">
              <w:rPr>
                <w:rFonts w:eastAsia="Century Gothic" w:cs="Century Gothic"/>
                <w:spacing w:val="1"/>
                <w:sz w:val="18"/>
                <w:szCs w:val="18"/>
              </w:rPr>
              <w:t>4</w:t>
            </w:r>
            <w:r w:rsidRPr="007E072A">
              <w:rPr>
                <w:rFonts w:eastAsia="Century Gothic" w:cs="Century Gothic"/>
                <w:sz w:val="18"/>
                <w:szCs w:val="18"/>
              </w:rPr>
              <w:t>0</w:t>
            </w:r>
          </w:p>
        </w:tc>
        <w:tc>
          <w:tcPr>
            <w:tcW w:w="540" w:type="dxa"/>
            <w:tcBorders>
              <w:top w:val="single" w:sz="4" w:space="0" w:color="000000"/>
              <w:left w:val="single" w:sz="4" w:space="0" w:color="000000"/>
              <w:bottom w:val="single" w:sz="4" w:space="0" w:color="000000"/>
              <w:right w:val="single" w:sz="4" w:space="0" w:color="000000"/>
            </w:tcBorders>
            <w:textDirection w:val="btLr"/>
          </w:tcPr>
          <w:p w14:paraId="764EC71D" w14:textId="77777777" w:rsidR="00856641" w:rsidRPr="007E072A" w:rsidRDefault="00856641" w:rsidP="00AD59EB">
            <w:pPr>
              <w:spacing w:before="4" w:after="0" w:line="100" w:lineRule="exact"/>
              <w:rPr>
                <w:sz w:val="10"/>
                <w:szCs w:val="10"/>
              </w:rPr>
            </w:pPr>
          </w:p>
          <w:p w14:paraId="4739961A" w14:textId="77777777" w:rsidR="00856641" w:rsidRPr="007E072A" w:rsidRDefault="00856641" w:rsidP="00AD59EB">
            <w:pPr>
              <w:spacing w:after="0" w:line="240" w:lineRule="auto"/>
              <w:ind w:left="112" w:right="-20"/>
              <w:rPr>
                <w:rFonts w:eastAsia="Century Gothic" w:cs="Century Gothic"/>
                <w:sz w:val="18"/>
                <w:szCs w:val="18"/>
              </w:rPr>
            </w:pPr>
            <w:r w:rsidRPr="007E072A">
              <w:rPr>
                <w:rFonts w:eastAsia="Century Gothic" w:cs="Century Gothic"/>
                <w:sz w:val="18"/>
                <w:szCs w:val="18"/>
              </w:rPr>
              <w:t>Co</w:t>
            </w:r>
            <w:r w:rsidRPr="007E072A">
              <w:rPr>
                <w:rFonts w:eastAsia="Century Gothic" w:cs="Century Gothic"/>
                <w:spacing w:val="-1"/>
                <w:sz w:val="18"/>
                <w:szCs w:val="18"/>
              </w:rPr>
              <w:t>m</w:t>
            </w:r>
            <w:r w:rsidRPr="007E072A">
              <w:rPr>
                <w:rFonts w:eastAsia="Century Gothic" w:cs="Century Gothic"/>
                <w:sz w:val="18"/>
                <w:szCs w:val="18"/>
              </w:rPr>
              <w:t>ple</w:t>
            </w:r>
            <w:r w:rsidRPr="007E072A">
              <w:rPr>
                <w:rFonts w:eastAsia="Century Gothic" w:cs="Century Gothic"/>
                <w:spacing w:val="-1"/>
                <w:sz w:val="18"/>
                <w:szCs w:val="18"/>
              </w:rPr>
              <w:t>t</w:t>
            </w:r>
            <w:r w:rsidRPr="007E072A">
              <w:rPr>
                <w:rFonts w:eastAsia="Century Gothic" w:cs="Century Gothic"/>
                <w:sz w:val="18"/>
                <w:szCs w:val="18"/>
              </w:rPr>
              <w:t>e</w:t>
            </w:r>
            <w:r w:rsidRPr="007E072A">
              <w:rPr>
                <w:rFonts w:eastAsia="Century Gothic" w:cs="Century Gothic"/>
                <w:spacing w:val="-5"/>
                <w:sz w:val="18"/>
                <w:szCs w:val="18"/>
              </w:rPr>
              <w:t xml:space="preserve"> </w:t>
            </w:r>
            <w:r w:rsidRPr="007E072A">
              <w:rPr>
                <w:rFonts w:eastAsia="Century Gothic" w:cs="Century Gothic"/>
                <w:sz w:val="18"/>
                <w:szCs w:val="18"/>
              </w:rPr>
              <w:t>S</w:t>
            </w:r>
            <w:r w:rsidRPr="007E072A">
              <w:rPr>
                <w:rFonts w:eastAsia="Century Gothic" w:cs="Century Gothic"/>
                <w:spacing w:val="-1"/>
                <w:sz w:val="18"/>
                <w:szCs w:val="18"/>
              </w:rPr>
              <w:t>t</w:t>
            </w:r>
            <w:r w:rsidRPr="007E072A">
              <w:rPr>
                <w:rFonts w:eastAsia="Century Gothic" w:cs="Century Gothic"/>
                <w:spacing w:val="1"/>
                <w:sz w:val="18"/>
                <w:szCs w:val="18"/>
              </w:rPr>
              <w:t>r</w:t>
            </w:r>
            <w:r w:rsidRPr="007E072A">
              <w:rPr>
                <w:rFonts w:eastAsia="Century Gothic" w:cs="Century Gothic"/>
                <w:sz w:val="18"/>
                <w:szCs w:val="18"/>
              </w:rPr>
              <w:t>ee</w:t>
            </w:r>
            <w:r w:rsidRPr="007E072A">
              <w:rPr>
                <w:rFonts w:eastAsia="Century Gothic" w:cs="Century Gothic"/>
                <w:spacing w:val="-1"/>
                <w:sz w:val="18"/>
                <w:szCs w:val="18"/>
              </w:rPr>
              <w:t>t</w:t>
            </w:r>
            <w:r w:rsidRPr="007E072A">
              <w:rPr>
                <w:rFonts w:eastAsia="Century Gothic" w:cs="Century Gothic"/>
                <w:sz w:val="18"/>
                <w:szCs w:val="18"/>
              </w:rPr>
              <w:t>s</w:t>
            </w:r>
          </w:p>
        </w:tc>
        <w:tc>
          <w:tcPr>
            <w:tcW w:w="540" w:type="dxa"/>
            <w:tcBorders>
              <w:top w:val="single" w:sz="4" w:space="0" w:color="000000"/>
              <w:left w:val="single" w:sz="4" w:space="0" w:color="000000"/>
              <w:bottom w:val="single" w:sz="4" w:space="0" w:color="000000"/>
              <w:right w:val="single" w:sz="4" w:space="0" w:color="000000"/>
            </w:tcBorders>
            <w:textDirection w:val="btLr"/>
          </w:tcPr>
          <w:p w14:paraId="074032F3" w14:textId="77777777" w:rsidR="00856641" w:rsidRPr="007E072A" w:rsidRDefault="00856641" w:rsidP="00AD59EB">
            <w:pPr>
              <w:spacing w:before="4" w:after="0" w:line="100" w:lineRule="exact"/>
              <w:rPr>
                <w:sz w:val="10"/>
                <w:szCs w:val="10"/>
              </w:rPr>
            </w:pPr>
          </w:p>
          <w:p w14:paraId="44EF3D0A" w14:textId="77777777" w:rsidR="00856641" w:rsidRPr="007E072A" w:rsidRDefault="00856641" w:rsidP="00AD59EB">
            <w:pPr>
              <w:spacing w:after="0" w:line="240" w:lineRule="auto"/>
              <w:ind w:left="112" w:right="-20"/>
              <w:rPr>
                <w:rFonts w:eastAsia="Century Gothic" w:cs="Century Gothic"/>
                <w:sz w:val="18"/>
                <w:szCs w:val="18"/>
              </w:rPr>
            </w:pPr>
            <w:r w:rsidRPr="007E072A">
              <w:rPr>
                <w:rFonts w:eastAsia="Century Gothic" w:cs="Century Gothic"/>
                <w:spacing w:val="-1"/>
                <w:sz w:val="18"/>
                <w:szCs w:val="18"/>
              </w:rPr>
              <w:t>P</w:t>
            </w:r>
            <w:r w:rsidRPr="007E072A">
              <w:rPr>
                <w:rFonts w:eastAsia="Century Gothic" w:cs="Century Gothic"/>
                <w:spacing w:val="1"/>
                <w:sz w:val="18"/>
                <w:szCs w:val="18"/>
              </w:rPr>
              <w:t>u</w:t>
            </w:r>
            <w:r w:rsidRPr="007E072A">
              <w:rPr>
                <w:rFonts w:eastAsia="Century Gothic" w:cs="Century Gothic"/>
                <w:sz w:val="18"/>
                <w:szCs w:val="18"/>
              </w:rPr>
              <w:t>blic</w:t>
            </w:r>
            <w:r w:rsidRPr="007E072A">
              <w:rPr>
                <w:rFonts w:eastAsia="Century Gothic" w:cs="Century Gothic"/>
                <w:spacing w:val="-2"/>
                <w:sz w:val="18"/>
                <w:szCs w:val="18"/>
              </w:rPr>
              <w:t xml:space="preserve"> </w:t>
            </w:r>
            <w:r w:rsidRPr="007E072A">
              <w:rPr>
                <w:rFonts w:eastAsia="Century Gothic" w:cs="Century Gothic"/>
                <w:spacing w:val="1"/>
                <w:sz w:val="18"/>
                <w:szCs w:val="18"/>
              </w:rPr>
              <w:t>I</w:t>
            </w:r>
            <w:r w:rsidRPr="007E072A">
              <w:rPr>
                <w:rFonts w:eastAsia="Century Gothic" w:cs="Century Gothic"/>
                <w:sz w:val="18"/>
                <w:szCs w:val="18"/>
              </w:rPr>
              <w:t>n</w:t>
            </w:r>
            <w:r w:rsidRPr="007E072A">
              <w:rPr>
                <w:rFonts w:eastAsia="Century Gothic" w:cs="Century Gothic"/>
                <w:spacing w:val="1"/>
                <w:sz w:val="18"/>
                <w:szCs w:val="18"/>
              </w:rPr>
              <w:t>v</w:t>
            </w:r>
            <w:r w:rsidRPr="007E072A">
              <w:rPr>
                <w:rFonts w:eastAsia="Century Gothic" w:cs="Century Gothic"/>
                <w:sz w:val="18"/>
                <w:szCs w:val="18"/>
              </w:rPr>
              <w:t>o</w:t>
            </w:r>
            <w:r w:rsidRPr="007E072A">
              <w:rPr>
                <w:rFonts w:eastAsia="Century Gothic" w:cs="Century Gothic"/>
                <w:spacing w:val="-3"/>
                <w:sz w:val="18"/>
                <w:szCs w:val="18"/>
              </w:rPr>
              <w:t>l</w:t>
            </w:r>
            <w:r w:rsidRPr="007E072A">
              <w:rPr>
                <w:rFonts w:eastAsia="Century Gothic" w:cs="Century Gothic"/>
                <w:spacing w:val="1"/>
                <w:sz w:val="18"/>
                <w:szCs w:val="18"/>
              </w:rPr>
              <w:t>v</w:t>
            </w:r>
            <w:r w:rsidRPr="007E072A">
              <w:rPr>
                <w:rFonts w:eastAsia="Century Gothic" w:cs="Century Gothic"/>
                <w:sz w:val="18"/>
                <w:szCs w:val="18"/>
              </w:rPr>
              <w:t>e</w:t>
            </w:r>
            <w:r w:rsidRPr="007E072A">
              <w:rPr>
                <w:rFonts w:eastAsia="Century Gothic" w:cs="Century Gothic"/>
                <w:spacing w:val="-1"/>
                <w:sz w:val="18"/>
                <w:szCs w:val="18"/>
              </w:rPr>
              <w:t>m</w:t>
            </w:r>
            <w:r w:rsidRPr="007E072A">
              <w:rPr>
                <w:rFonts w:eastAsia="Century Gothic" w:cs="Century Gothic"/>
                <w:sz w:val="18"/>
                <w:szCs w:val="18"/>
              </w:rPr>
              <w:t>ent</w:t>
            </w:r>
          </w:p>
        </w:tc>
        <w:tc>
          <w:tcPr>
            <w:tcW w:w="540" w:type="dxa"/>
            <w:tcBorders>
              <w:top w:val="single" w:sz="4" w:space="0" w:color="000000"/>
              <w:left w:val="single" w:sz="4" w:space="0" w:color="000000"/>
              <w:bottom w:val="single" w:sz="4" w:space="0" w:color="000000"/>
              <w:right w:val="single" w:sz="4" w:space="0" w:color="000000"/>
            </w:tcBorders>
            <w:textDirection w:val="btLr"/>
          </w:tcPr>
          <w:p w14:paraId="29057B48" w14:textId="77777777" w:rsidR="00856641" w:rsidRPr="007E072A" w:rsidRDefault="00856641" w:rsidP="00AD59EB">
            <w:pPr>
              <w:spacing w:before="4" w:after="0" w:line="100" w:lineRule="exact"/>
              <w:rPr>
                <w:sz w:val="10"/>
                <w:szCs w:val="10"/>
              </w:rPr>
            </w:pPr>
          </w:p>
          <w:p w14:paraId="52573A0B" w14:textId="77777777" w:rsidR="00856641" w:rsidRPr="007E072A" w:rsidRDefault="00856641" w:rsidP="00AD59EB">
            <w:pPr>
              <w:spacing w:after="0" w:line="240" w:lineRule="auto"/>
              <w:ind w:left="112" w:right="-20"/>
              <w:rPr>
                <w:rFonts w:eastAsia="Century Gothic" w:cs="Century Gothic"/>
                <w:sz w:val="18"/>
                <w:szCs w:val="18"/>
              </w:rPr>
            </w:pPr>
            <w:r w:rsidRPr="007E072A">
              <w:rPr>
                <w:rFonts w:eastAsia="Century Gothic" w:cs="Century Gothic"/>
                <w:spacing w:val="-1"/>
                <w:sz w:val="18"/>
                <w:szCs w:val="18"/>
              </w:rPr>
              <w:t>P</w:t>
            </w:r>
            <w:r w:rsidRPr="007E072A">
              <w:rPr>
                <w:rFonts w:eastAsia="Century Gothic" w:cs="Century Gothic"/>
                <w:spacing w:val="1"/>
                <w:sz w:val="18"/>
                <w:szCs w:val="18"/>
              </w:rPr>
              <w:t>r</w:t>
            </w:r>
            <w:r w:rsidRPr="007E072A">
              <w:rPr>
                <w:rFonts w:eastAsia="Century Gothic" w:cs="Century Gothic"/>
                <w:sz w:val="18"/>
                <w:szCs w:val="18"/>
              </w:rPr>
              <w:t>o</w:t>
            </w:r>
            <w:r w:rsidRPr="007E072A">
              <w:rPr>
                <w:rFonts w:eastAsia="Century Gothic" w:cs="Century Gothic"/>
                <w:spacing w:val="-1"/>
                <w:sz w:val="18"/>
                <w:szCs w:val="18"/>
              </w:rPr>
              <w:t>t</w:t>
            </w:r>
            <w:r w:rsidRPr="007E072A">
              <w:rPr>
                <w:rFonts w:eastAsia="Century Gothic" w:cs="Century Gothic"/>
                <w:sz w:val="18"/>
                <w:szCs w:val="18"/>
              </w:rPr>
              <w:t>e</w:t>
            </w:r>
            <w:r w:rsidRPr="007E072A">
              <w:rPr>
                <w:rFonts w:eastAsia="Century Gothic" w:cs="Century Gothic"/>
                <w:spacing w:val="1"/>
                <w:sz w:val="18"/>
                <w:szCs w:val="18"/>
              </w:rPr>
              <w:t>c</w:t>
            </w:r>
            <w:r w:rsidRPr="007E072A">
              <w:rPr>
                <w:rFonts w:eastAsia="Century Gothic" w:cs="Century Gothic"/>
                <w:sz w:val="18"/>
                <w:szCs w:val="18"/>
              </w:rPr>
              <w:t>t</w:t>
            </w:r>
            <w:r w:rsidRPr="007E072A">
              <w:rPr>
                <w:rFonts w:eastAsia="Century Gothic" w:cs="Century Gothic"/>
                <w:spacing w:val="-7"/>
                <w:sz w:val="18"/>
                <w:szCs w:val="18"/>
              </w:rPr>
              <w:t xml:space="preserve"> </w:t>
            </w:r>
            <w:r w:rsidRPr="007E072A">
              <w:rPr>
                <w:rFonts w:eastAsia="Century Gothic" w:cs="Century Gothic"/>
                <w:sz w:val="18"/>
                <w:szCs w:val="18"/>
              </w:rPr>
              <w:t>E</w:t>
            </w:r>
            <w:r w:rsidRPr="007E072A">
              <w:rPr>
                <w:rFonts w:eastAsia="Century Gothic" w:cs="Century Gothic"/>
                <w:spacing w:val="1"/>
                <w:sz w:val="18"/>
                <w:szCs w:val="18"/>
              </w:rPr>
              <w:t>nv</w:t>
            </w:r>
            <w:r w:rsidRPr="007E072A">
              <w:rPr>
                <w:rFonts w:eastAsia="Century Gothic" w:cs="Century Gothic"/>
                <w:sz w:val="18"/>
                <w:szCs w:val="18"/>
              </w:rPr>
              <w:t>i</w:t>
            </w:r>
            <w:r w:rsidRPr="007E072A">
              <w:rPr>
                <w:rFonts w:eastAsia="Century Gothic" w:cs="Century Gothic"/>
                <w:spacing w:val="1"/>
                <w:sz w:val="18"/>
                <w:szCs w:val="18"/>
              </w:rPr>
              <w:t>r</w:t>
            </w:r>
            <w:r w:rsidRPr="007E072A">
              <w:rPr>
                <w:rFonts w:eastAsia="Century Gothic" w:cs="Century Gothic"/>
                <w:sz w:val="18"/>
                <w:szCs w:val="18"/>
              </w:rPr>
              <w:t>onment</w:t>
            </w:r>
          </w:p>
        </w:tc>
        <w:tc>
          <w:tcPr>
            <w:tcW w:w="679" w:type="dxa"/>
            <w:tcBorders>
              <w:top w:val="single" w:sz="4" w:space="0" w:color="000000"/>
              <w:left w:val="single" w:sz="4" w:space="0" w:color="000000"/>
              <w:bottom w:val="single" w:sz="4" w:space="0" w:color="000000"/>
              <w:right w:val="single" w:sz="4" w:space="0" w:color="000000"/>
            </w:tcBorders>
            <w:textDirection w:val="btLr"/>
          </w:tcPr>
          <w:p w14:paraId="775A9D5F" w14:textId="77777777" w:rsidR="00856641" w:rsidRPr="007E072A" w:rsidRDefault="00856641" w:rsidP="00AD59EB">
            <w:pPr>
              <w:spacing w:before="4" w:after="0" w:line="100" w:lineRule="exact"/>
              <w:rPr>
                <w:sz w:val="10"/>
                <w:szCs w:val="10"/>
              </w:rPr>
            </w:pPr>
          </w:p>
          <w:p w14:paraId="6A543C7F" w14:textId="77777777" w:rsidR="00856641" w:rsidRPr="007E072A" w:rsidRDefault="00856641" w:rsidP="00AD59EB">
            <w:pPr>
              <w:spacing w:after="0" w:line="245" w:lineRule="auto"/>
              <w:ind w:left="112" w:right="1067"/>
              <w:rPr>
                <w:rFonts w:eastAsia="Century Gothic" w:cs="Century Gothic"/>
                <w:sz w:val="18"/>
                <w:szCs w:val="18"/>
              </w:rPr>
            </w:pPr>
            <w:r w:rsidRPr="007E072A">
              <w:rPr>
                <w:rFonts w:eastAsia="Century Gothic" w:cs="Century Gothic"/>
                <w:spacing w:val="-1"/>
                <w:sz w:val="18"/>
                <w:szCs w:val="18"/>
              </w:rPr>
              <w:t>S</w:t>
            </w:r>
            <w:r w:rsidRPr="007E072A">
              <w:rPr>
                <w:rFonts w:eastAsia="Century Gothic" w:cs="Century Gothic"/>
                <w:sz w:val="18"/>
                <w:szCs w:val="18"/>
              </w:rPr>
              <w:t>T</w:t>
            </w:r>
            <w:r w:rsidRPr="007E072A">
              <w:rPr>
                <w:rFonts w:eastAsia="Century Gothic" w:cs="Century Gothic"/>
                <w:spacing w:val="1"/>
                <w:sz w:val="18"/>
                <w:szCs w:val="18"/>
              </w:rPr>
              <w:t>R</w:t>
            </w:r>
            <w:r w:rsidRPr="007E072A">
              <w:rPr>
                <w:rFonts w:eastAsia="Century Gothic" w:cs="Century Gothic"/>
                <w:spacing w:val="-1"/>
                <w:sz w:val="18"/>
                <w:szCs w:val="18"/>
              </w:rPr>
              <w:t>AHN</w:t>
            </w:r>
            <w:r w:rsidRPr="007E072A">
              <w:rPr>
                <w:rFonts w:eastAsia="Century Gothic" w:cs="Century Gothic"/>
                <w:sz w:val="18"/>
                <w:szCs w:val="18"/>
              </w:rPr>
              <w:t>ET/</w:t>
            </w:r>
            <w:r w:rsidRPr="007E072A">
              <w:rPr>
                <w:rFonts w:eastAsia="Century Gothic" w:cs="Century Gothic"/>
                <w:spacing w:val="1"/>
                <w:sz w:val="18"/>
                <w:szCs w:val="18"/>
              </w:rPr>
              <w:t>D</w:t>
            </w:r>
            <w:r w:rsidRPr="007E072A">
              <w:rPr>
                <w:rFonts w:eastAsia="Century Gothic" w:cs="Century Gothic"/>
                <w:sz w:val="18"/>
                <w:szCs w:val="18"/>
              </w:rPr>
              <w:t>OD Coo</w:t>
            </w:r>
            <w:r w:rsidRPr="007E072A">
              <w:rPr>
                <w:rFonts w:eastAsia="Century Gothic" w:cs="Century Gothic"/>
                <w:spacing w:val="1"/>
                <w:sz w:val="18"/>
                <w:szCs w:val="18"/>
              </w:rPr>
              <w:t>r</w:t>
            </w:r>
            <w:r w:rsidRPr="007E072A">
              <w:rPr>
                <w:rFonts w:eastAsia="Century Gothic" w:cs="Century Gothic"/>
                <w:spacing w:val="-1"/>
                <w:sz w:val="18"/>
                <w:szCs w:val="18"/>
              </w:rPr>
              <w:t>d</w:t>
            </w:r>
            <w:r w:rsidRPr="007E072A">
              <w:rPr>
                <w:rFonts w:eastAsia="Century Gothic" w:cs="Century Gothic"/>
                <w:sz w:val="18"/>
                <w:szCs w:val="18"/>
              </w:rPr>
              <w:t>in</w:t>
            </w:r>
            <w:r w:rsidRPr="007E072A">
              <w:rPr>
                <w:rFonts w:eastAsia="Century Gothic" w:cs="Century Gothic"/>
                <w:spacing w:val="-1"/>
                <w:sz w:val="18"/>
                <w:szCs w:val="18"/>
              </w:rPr>
              <w:t>at</w:t>
            </w:r>
            <w:r w:rsidRPr="007E072A">
              <w:rPr>
                <w:rFonts w:eastAsia="Century Gothic" w:cs="Century Gothic"/>
                <w:sz w:val="18"/>
                <w:szCs w:val="18"/>
              </w:rPr>
              <w:t>ion</w:t>
            </w:r>
          </w:p>
        </w:tc>
        <w:tc>
          <w:tcPr>
            <w:tcW w:w="571" w:type="dxa"/>
            <w:tcBorders>
              <w:top w:val="single" w:sz="4" w:space="0" w:color="000000"/>
              <w:left w:val="single" w:sz="4" w:space="0" w:color="000000"/>
              <w:bottom w:val="single" w:sz="4" w:space="0" w:color="000000"/>
              <w:right w:val="single" w:sz="4" w:space="0" w:color="000000"/>
            </w:tcBorders>
            <w:textDirection w:val="btLr"/>
          </w:tcPr>
          <w:p w14:paraId="3CA1BF0F" w14:textId="77777777" w:rsidR="00856641" w:rsidRPr="007E072A" w:rsidRDefault="00856641" w:rsidP="00AD59EB">
            <w:pPr>
              <w:spacing w:before="4" w:after="0" w:line="100" w:lineRule="exact"/>
              <w:rPr>
                <w:sz w:val="10"/>
                <w:szCs w:val="10"/>
              </w:rPr>
            </w:pPr>
          </w:p>
          <w:p w14:paraId="242B8402" w14:textId="77777777" w:rsidR="00856641" w:rsidRPr="007E072A" w:rsidRDefault="00856641" w:rsidP="00AD59EB">
            <w:pPr>
              <w:spacing w:after="0" w:line="240" w:lineRule="auto"/>
              <w:ind w:left="112" w:right="-20"/>
              <w:rPr>
                <w:rFonts w:eastAsia="Century Gothic" w:cs="Century Gothic"/>
                <w:sz w:val="18"/>
                <w:szCs w:val="18"/>
              </w:rPr>
            </w:pPr>
            <w:r w:rsidRPr="007E072A">
              <w:rPr>
                <w:rFonts w:eastAsia="Century Gothic" w:cs="Century Gothic"/>
                <w:spacing w:val="-1"/>
                <w:sz w:val="18"/>
                <w:szCs w:val="18"/>
              </w:rPr>
              <w:t>F</w:t>
            </w:r>
            <w:r w:rsidRPr="007E072A">
              <w:rPr>
                <w:rFonts w:eastAsia="Century Gothic" w:cs="Century Gothic"/>
                <w:spacing w:val="1"/>
                <w:sz w:val="18"/>
                <w:szCs w:val="18"/>
              </w:rPr>
              <w:t>L</w:t>
            </w:r>
            <w:r w:rsidRPr="007E072A">
              <w:rPr>
                <w:rFonts w:eastAsia="Century Gothic" w:cs="Century Gothic"/>
                <w:sz w:val="18"/>
                <w:szCs w:val="18"/>
              </w:rPr>
              <w:t>MA</w:t>
            </w:r>
            <w:r w:rsidRPr="007E072A">
              <w:rPr>
                <w:rFonts w:eastAsia="Century Gothic" w:cs="Century Gothic"/>
                <w:spacing w:val="-6"/>
                <w:sz w:val="18"/>
                <w:szCs w:val="18"/>
              </w:rPr>
              <w:t xml:space="preserve"> </w:t>
            </w:r>
            <w:r w:rsidRPr="007E072A">
              <w:rPr>
                <w:rFonts w:eastAsia="Century Gothic" w:cs="Century Gothic"/>
                <w:sz w:val="18"/>
                <w:szCs w:val="18"/>
              </w:rPr>
              <w:t>Coo</w:t>
            </w:r>
            <w:r w:rsidRPr="007E072A">
              <w:rPr>
                <w:rFonts w:eastAsia="Century Gothic" w:cs="Century Gothic"/>
                <w:spacing w:val="1"/>
                <w:sz w:val="18"/>
                <w:szCs w:val="18"/>
              </w:rPr>
              <w:t>r</w:t>
            </w:r>
            <w:r w:rsidRPr="007E072A">
              <w:rPr>
                <w:rFonts w:eastAsia="Century Gothic" w:cs="Century Gothic"/>
                <w:spacing w:val="-1"/>
                <w:sz w:val="18"/>
                <w:szCs w:val="18"/>
              </w:rPr>
              <w:t>d</w:t>
            </w:r>
            <w:r w:rsidRPr="007E072A">
              <w:rPr>
                <w:rFonts w:eastAsia="Century Gothic" w:cs="Century Gothic"/>
                <w:sz w:val="18"/>
                <w:szCs w:val="18"/>
              </w:rPr>
              <w:t>in</w:t>
            </w:r>
            <w:r w:rsidRPr="007E072A">
              <w:rPr>
                <w:rFonts w:eastAsia="Century Gothic" w:cs="Century Gothic"/>
                <w:spacing w:val="-1"/>
                <w:sz w:val="18"/>
                <w:szCs w:val="18"/>
              </w:rPr>
              <w:t>at</w:t>
            </w:r>
            <w:r w:rsidRPr="007E072A">
              <w:rPr>
                <w:rFonts w:eastAsia="Century Gothic" w:cs="Century Gothic"/>
                <w:sz w:val="18"/>
                <w:szCs w:val="18"/>
              </w:rPr>
              <w:t>ion</w:t>
            </w:r>
          </w:p>
        </w:tc>
        <w:tc>
          <w:tcPr>
            <w:tcW w:w="574" w:type="dxa"/>
            <w:tcBorders>
              <w:top w:val="single" w:sz="4" w:space="0" w:color="000000"/>
              <w:left w:val="single" w:sz="4" w:space="0" w:color="000000"/>
              <w:bottom w:val="single" w:sz="4" w:space="0" w:color="000000"/>
              <w:right w:val="single" w:sz="4" w:space="0" w:color="000000"/>
            </w:tcBorders>
            <w:textDirection w:val="btLr"/>
          </w:tcPr>
          <w:p w14:paraId="3474073C" w14:textId="77777777" w:rsidR="00856641" w:rsidRPr="007E072A" w:rsidRDefault="00856641" w:rsidP="00AD59EB">
            <w:pPr>
              <w:spacing w:before="4" w:after="0" w:line="100" w:lineRule="exact"/>
              <w:rPr>
                <w:sz w:val="10"/>
                <w:szCs w:val="10"/>
              </w:rPr>
            </w:pPr>
          </w:p>
          <w:p w14:paraId="62465FB6" w14:textId="77777777" w:rsidR="00856641" w:rsidRPr="007E072A" w:rsidRDefault="00856641" w:rsidP="00AD59EB">
            <w:pPr>
              <w:spacing w:after="0" w:line="240" w:lineRule="auto"/>
              <w:ind w:left="112" w:right="-20"/>
              <w:rPr>
                <w:rFonts w:eastAsia="Century Gothic" w:cs="Century Gothic"/>
                <w:sz w:val="18"/>
                <w:szCs w:val="18"/>
              </w:rPr>
            </w:pPr>
            <w:r w:rsidRPr="007E072A">
              <w:rPr>
                <w:rFonts w:eastAsia="Century Gothic" w:cs="Century Gothic"/>
                <w:spacing w:val="-1"/>
                <w:sz w:val="18"/>
                <w:szCs w:val="18"/>
              </w:rPr>
              <w:t>P</w:t>
            </w:r>
            <w:r w:rsidRPr="007E072A">
              <w:rPr>
                <w:rFonts w:eastAsia="Century Gothic" w:cs="Century Gothic"/>
                <w:sz w:val="18"/>
                <w:szCs w:val="18"/>
              </w:rPr>
              <w:t>l</w:t>
            </w:r>
            <w:r w:rsidRPr="007E072A">
              <w:rPr>
                <w:rFonts w:eastAsia="Century Gothic" w:cs="Century Gothic"/>
                <w:spacing w:val="-1"/>
                <w:sz w:val="18"/>
                <w:szCs w:val="18"/>
              </w:rPr>
              <w:t>a</w:t>
            </w:r>
            <w:r w:rsidRPr="007E072A">
              <w:rPr>
                <w:rFonts w:eastAsia="Century Gothic" w:cs="Century Gothic"/>
                <w:sz w:val="18"/>
                <w:szCs w:val="18"/>
              </w:rPr>
              <w:t>nning</w:t>
            </w:r>
            <w:r w:rsidRPr="007E072A">
              <w:rPr>
                <w:rFonts w:eastAsia="Century Gothic" w:cs="Century Gothic"/>
                <w:spacing w:val="-5"/>
                <w:sz w:val="18"/>
                <w:szCs w:val="18"/>
              </w:rPr>
              <w:t xml:space="preserve"> </w:t>
            </w:r>
            <w:r w:rsidRPr="007E072A">
              <w:rPr>
                <w:rFonts w:eastAsia="Century Gothic" w:cs="Century Gothic"/>
                <w:sz w:val="18"/>
                <w:szCs w:val="18"/>
              </w:rPr>
              <w:t>&amp; E</w:t>
            </w:r>
            <w:r w:rsidRPr="007E072A">
              <w:rPr>
                <w:rFonts w:eastAsia="Century Gothic" w:cs="Century Gothic"/>
                <w:spacing w:val="1"/>
                <w:sz w:val="18"/>
                <w:szCs w:val="18"/>
              </w:rPr>
              <w:t>nv</w:t>
            </w:r>
            <w:r w:rsidRPr="007E072A">
              <w:rPr>
                <w:rFonts w:eastAsia="Century Gothic" w:cs="Century Gothic"/>
                <w:sz w:val="18"/>
                <w:szCs w:val="18"/>
              </w:rPr>
              <w:t>i</w:t>
            </w:r>
            <w:r w:rsidRPr="007E072A">
              <w:rPr>
                <w:rFonts w:eastAsia="Century Gothic" w:cs="Century Gothic"/>
                <w:spacing w:val="1"/>
                <w:sz w:val="18"/>
                <w:szCs w:val="18"/>
              </w:rPr>
              <w:t>r</w:t>
            </w:r>
            <w:r w:rsidRPr="007E072A">
              <w:rPr>
                <w:rFonts w:eastAsia="Century Gothic" w:cs="Century Gothic"/>
                <w:sz w:val="18"/>
                <w:szCs w:val="18"/>
              </w:rPr>
              <w:t>onm</w:t>
            </w:r>
            <w:r w:rsidRPr="007E072A">
              <w:rPr>
                <w:rFonts w:eastAsia="Century Gothic" w:cs="Century Gothic"/>
                <w:spacing w:val="-2"/>
                <w:sz w:val="18"/>
                <w:szCs w:val="18"/>
              </w:rPr>
              <w:t>e</w:t>
            </w:r>
            <w:r w:rsidRPr="007E072A">
              <w:rPr>
                <w:rFonts w:eastAsia="Century Gothic" w:cs="Century Gothic"/>
                <w:sz w:val="18"/>
                <w:szCs w:val="18"/>
              </w:rPr>
              <w:t>n</w:t>
            </w:r>
            <w:r w:rsidRPr="007E072A">
              <w:rPr>
                <w:rFonts w:eastAsia="Century Gothic" w:cs="Century Gothic"/>
                <w:spacing w:val="-1"/>
                <w:sz w:val="18"/>
                <w:szCs w:val="18"/>
              </w:rPr>
              <w:t>ta</w:t>
            </w:r>
            <w:r w:rsidRPr="007E072A">
              <w:rPr>
                <w:rFonts w:eastAsia="Century Gothic" w:cs="Century Gothic"/>
                <w:sz w:val="18"/>
                <w:szCs w:val="18"/>
              </w:rPr>
              <w:t>l</w:t>
            </w:r>
          </w:p>
          <w:p w14:paraId="40D2BDEE" w14:textId="77777777" w:rsidR="00856641" w:rsidRPr="007E072A" w:rsidRDefault="00856641" w:rsidP="00AD59EB">
            <w:pPr>
              <w:spacing w:before="7" w:after="0" w:line="240" w:lineRule="auto"/>
              <w:ind w:left="112" w:right="-20"/>
              <w:rPr>
                <w:rFonts w:eastAsia="Century Gothic" w:cs="Century Gothic"/>
                <w:sz w:val="18"/>
                <w:szCs w:val="18"/>
              </w:rPr>
            </w:pPr>
            <w:r w:rsidRPr="007E072A">
              <w:rPr>
                <w:rFonts w:eastAsia="Century Gothic" w:cs="Century Gothic"/>
                <w:spacing w:val="1"/>
                <w:sz w:val="18"/>
                <w:szCs w:val="18"/>
              </w:rPr>
              <w:t>L</w:t>
            </w:r>
            <w:r w:rsidRPr="007E072A">
              <w:rPr>
                <w:rFonts w:eastAsia="Century Gothic" w:cs="Century Gothic"/>
                <w:sz w:val="18"/>
                <w:szCs w:val="18"/>
              </w:rPr>
              <w:t>in</w:t>
            </w:r>
            <w:r w:rsidRPr="007E072A">
              <w:rPr>
                <w:rFonts w:eastAsia="Century Gothic" w:cs="Century Gothic"/>
                <w:spacing w:val="1"/>
                <w:sz w:val="18"/>
                <w:szCs w:val="18"/>
              </w:rPr>
              <w:t>k</w:t>
            </w:r>
            <w:r w:rsidRPr="007E072A">
              <w:rPr>
                <w:rFonts w:eastAsia="Century Gothic" w:cs="Century Gothic"/>
                <w:spacing w:val="-1"/>
                <w:sz w:val="18"/>
                <w:szCs w:val="18"/>
              </w:rPr>
              <w:t>ag</w:t>
            </w:r>
            <w:r w:rsidRPr="007E072A">
              <w:rPr>
                <w:rFonts w:eastAsia="Century Gothic" w:cs="Century Gothic"/>
                <w:sz w:val="18"/>
                <w:szCs w:val="18"/>
              </w:rPr>
              <w:t>es</w:t>
            </w:r>
          </w:p>
        </w:tc>
        <w:tc>
          <w:tcPr>
            <w:tcW w:w="560" w:type="dxa"/>
            <w:tcBorders>
              <w:top w:val="single" w:sz="4" w:space="0" w:color="000000"/>
              <w:left w:val="single" w:sz="4" w:space="0" w:color="000000"/>
              <w:bottom w:val="single" w:sz="4" w:space="0" w:color="000000"/>
              <w:right w:val="single" w:sz="4" w:space="0" w:color="000000"/>
            </w:tcBorders>
            <w:textDirection w:val="btLr"/>
          </w:tcPr>
          <w:p w14:paraId="6FCD341E" w14:textId="77777777" w:rsidR="00856641" w:rsidRPr="007E072A" w:rsidRDefault="00856641" w:rsidP="00AD59EB">
            <w:pPr>
              <w:spacing w:before="4" w:after="0" w:line="100" w:lineRule="exact"/>
              <w:rPr>
                <w:sz w:val="10"/>
                <w:szCs w:val="10"/>
              </w:rPr>
            </w:pPr>
          </w:p>
          <w:p w14:paraId="2E5548E1" w14:textId="77777777" w:rsidR="00856641" w:rsidRPr="007E072A" w:rsidRDefault="00856641" w:rsidP="00AD59EB">
            <w:pPr>
              <w:spacing w:after="0" w:line="240" w:lineRule="auto"/>
              <w:ind w:left="112" w:right="-20"/>
              <w:rPr>
                <w:rFonts w:eastAsia="Century Gothic" w:cs="Century Gothic"/>
                <w:sz w:val="18"/>
                <w:szCs w:val="18"/>
              </w:rPr>
            </w:pPr>
            <w:r w:rsidRPr="007E072A">
              <w:rPr>
                <w:rFonts w:eastAsia="Century Gothic" w:cs="Century Gothic"/>
                <w:sz w:val="18"/>
                <w:szCs w:val="18"/>
              </w:rPr>
              <w:t>Da</w:t>
            </w:r>
            <w:r w:rsidRPr="007E072A">
              <w:rPr>
                <w:rFonts w:eastAsia="Century Gothic" w:cs="Century Gothic"/>
                <w:spacing w:val="-1"/>
                <w:sz w:val="18"/>
                <w:szCs w:val="18"/>
              </w:rPr>
              <w:t>t</w:t>
            </w:r>
            <w:r w:rsidRPr="007E072A">
              <w:rPr>
                <w:rFonts w:eastAsia="Century Gothic" w:cs="Century Gothic"/>
                <w:sz w:val="18"/>
                <w:szCs w:val="18"/>
              </w:rPr>
              <w:t>a</w:t>
            </w:r>
            <w:r w:rsidRPr="007E072A">
              <w:rPr>
                <w:rFonts w:eastAsia="Century Gothic" w:cs="Century Gothic"/>
                <w:spacing w:val="-1"/>
                <w:sz w:val="18"/>
                <w:szCs w:val="18"/>
              </w:rPr>
              <w:t xml:space="preserve"> </w:t>
            </w:r>
            <w:r w:rsidRPr="007E072A">
              <w:rPr>
                <w:rFonts w:eastAsia="Century Gothic" w:cs="Century Gothic"/>
                <w:sz w:val="18"/>
                <w:szCs w:val="18"/>
              </w:rPr>
              <w:t>in</w:t>
            </w:r>
            <w:r w:rsidRPr="007E072A">
              <w:rPr>
                <w:rFonts w:eastAsia="Century Gothic" w:cs="Century Gothic"/>
                <w:spacing w:val="-1"/>
                <w:sz w:val="18"/>
                <w:szCs w:val="18"/>
              </w:rPr>
              <w:t xml:space="preserve"> </w:t>
            </w:r>
            <w:r w:rsidRPr="007E072A">
              <w:rPr>
                <w:rFonts w:eastAsia="Century Gothic" w:cs="Century Gothic"/>
                <w:spacing w:val="1"/>
                <w:sz w:val="18"/>
                <w:szCs w:val="18"/>
              </w:rPr>
              <w:t>Tr</w:t>
            </w:r>
            <w:r w:rsidRPr="007E072A">
              <w:rPr>
                <w:rFonts w:eastAsia="Century Gothic" w:cs="Century Gothic"/>
                <w:spacing w:val="-1"/>
                <w:sz w:val="18"/>
                <w:szCs w:val="18"/>
              </w:rPr>
              <w:t>a</w:t>
            </w:r>
            <w:r w:rsidRPr="007E072A">
              <w:rPr>
                <w:rFonts w:eastAsia="Century Gothic" w:cs="Century Gothic"/>
                <w:sz w:val="18"/>
                <w:szCs w:val="18"/>
              </w:rPr>
              <w:t>ns</w:t>
            </w:r>
            <w:r w:rsidRPr="007E072A">
              <w:rPr>
                <w:rFonts w:eastAsia="Century Gothic" w:cs="Century Gothic"/>
                <w:spacing w:val="-1"/>
                <w:sz w:val="18"/>
                <w:szCs w:val="18"/>
              </w:rPr>
              <w:t>p</w:t>
            </w:r>
            <w:r w:rsidRPr="007E072A">
              <w:rPr>
                <w:rFonts w:eastAsia="Century Gothic" w:cs="Century Gothic"/>
                <w:sz w:val="18"/>
                <w:szCs w:val="18"/>
              </w:rPr>
              <w:t>o</w:t>
            </w:r>
            <w:r w:rsidRPr="007E072A">
              <w:rPr>
                <w:rFonts w:eastAsia="Century Gothic" w:cs="Century Gothic"/>
                <w:spacing w:val="1"/>
                <w:sz w:val="18"/>
                <w:szCs w:val="18"/>
              </w:rPr>
              <w:t>r</w:t>
            </w:r>
            <w:r w:rsidRPr="007E072A">
              <w:rPr>
                <w:rFonts w:eastAsia="Century Gothic" w:cs="Century Gothic"/>
                <w:spacing w:val="-1"/>
                <w:sz w:val="18"/>
                <w:szCs w:val="18"/>
              </w:rPr>
              <w:t>tat</w:t>
            </w:r>
            <w:r w:rsidRPr="007E072A">
              <w:rPr>
                <w:rFonts w:eastAsia="Century Gothic" w:cs="Century Gothic"/>
                <w:sz w:val="18"/>
                <w:szCs w:val="18"/>
              </w:rPr>
              <w:t>ion</w:t>
            </w:r>
          </w:p>
          <w:p w14:paraId="18D99B75" w14:textId="77777777" w:rsidR="00856641" w:rsidRPr="007E072A" w:rsidRDefault="00856641" w:rsidP="00AD59EB">
            <w:pPr>
              <w:spacing w:before="5" w:after="0" w:line="218" w:lineRule="exact"/>
              <w:ind w:left="112" w:right="-20"/>
              <w:rPr>
                <w:rFonts w:eastAsia="Century Gothic" w:cs="Century Gothic"/>
                <w:sz w:val="18"/>
                <w:szCs w:val="18"/>
              </w:rPr>
            </w:pPr>
            <w:r w:rsidRPr="007E072A">
              <w:rPr>
                <w:rFonts w:eastAsia="Century Gothic" w:cs="Century Gothic"/>
                <w:spacing w:val="-1"/>
                <w:position w:val="-1"/>
                <w:sz w:val="18"/>
                <w:szCs w:val="18"/>
              </w:rPr>
              <w:t>P</w:t>
            </w:r>
            <w:r w:rsidRPr="007E072A">
              <w:rPr>
                <w:rFonts w:eastAsia="Century Gothic" w:cs="Century Gothic"/>
                <w:position w:val="-1"/>
                <w:sz w:val="18"/>
                <w:szCs w:val="18"/>
              </w:rPr>
              <w:t>l</w:t>
            </w:r>
            <w:r w:rsidRPr="007E072A">
              <w:rPr>
                <w:rFonts w:eastAsia="Century Gothic" w:cs="Century Gothic"/>
                <w:spacing w:val="-1"/>
                <w:position w:val="-1"/>
                <w:sz w:val="18"/>
                <w:szCs w:val="18"/>
              </w:rPr>
              <w:t>a</w:t>
            </w:r>
            <w:r w:rsidRPr="007E072A">
              <w:rPr>
                <w:rFonts w:eastAsia="Century Gothic" w:cs="Century Gothic"/>
                <w:position w:val="-1"/>
                <w:sz w:val="18"/>
                <w:szCs w:val="18"/>
              </w:rPr>
              <w:t>nning</w:t>
            </w:r>
          </w:p>
        </w:tc>
      </w:tr>
      <w:tr w:rsidR="007E072A" w:rsidRPr="007E072A" w14:paraId="04052064" w14:textId="77777777" w:rsidTr="00D37075">
        <w:trPr>
          <w:trHeight w:hRule="exact" w:val="230"/>
        </w:trPr>
        <w:tc>
          <w:tcPr>
            <w:tcW w:w="682" w:type="dxa"/>
            <w:tcBorders>
              <w:top w:val="single" w:sz="4" w:space="0" w:color="000000"/>
              <w:left w:val="single" w:sz="4" w:space="0" w:color="000000"/>
              <w:bottom w:val="single" w:sz="4" w:space="0" w:color="000000"/>
              <w:right w:val="single" w:sz="4" w:space="0" w:color="000000"/>
            </w:tcBorders>
          </w:tcPr>
          <w:p w14:paraId="45A33E08" w14:textId="77777777" w:rsidR="00856641" w:rsidRPr="007E072A" w:rsidRDefault="00856641" w:rsidP="00AD59EB">
            <w:pPr>
              <w:spacing w:after="0" w:line="219" w:lineRule="exact"/>
              <w:ind w:left="102" w:right="-20"/>
              <w:rPr>
                <w:rFonts w:eastAsia="Century Gothic" w:cs="Century Gothic"/>
                <w:sz w:val="18"/>
                <w:szCs w:val="18"/>
              </w:rPr>
            </w:pPr>
            <w:r w:rsidRPr="007E072A">
              <w:rPr>
                <w:rFonts w:eastAsia="Century Gothic" w:cs="Century Gothic"/>
                <w:spacing w:val="1"/>
                <w:sz w:val="18"/>
                <w:szCs w:val="18"/>
              </w:rPr>
              <w:t>100</w:t>
            </w:r>
          </w:p>
        </w:tc>
        <w:tc>
          <w:tcPr>
            <w:tcW w:w="3439" w:type="dxa"/>
            <w:tcBorders>
              <w:top w:val="single" w:sz="4" w:space="0" w:color="000000"/>
              <w:left w:val="single" w:sz="4" w:space="0" w:color="000000"/>
              <w:bottom w:val="single" w:sz="4" w:space="0" w:color="000000"/>
              <w:right w:val="single" w:sz="4" w:space="0" w:color="000000"/>
            </w:tcBorders>
          </w:tcPr>
          <w:p w14:paraId="228F8A0E" w14:textId="77777777" w:rsidR="00856641" w:rsidRPr="007E072A" w:rsidRDefault="00856641" w:rsidP="00AD59EB">
            <w:pPr>
              <w:spacing w:after="0" w:line="219" w:lineRule="exact"/>
              <w:ind w:left="102" w:right="-20"/>
              <w:rPr>
                <w:rFonts w:eastAsia="Century Gothic" w:cs="Century Gothic"/>
                <w:sz w:val="18"/>
                <w:szCs w:val="18"/>
              </w:rPr>
            </w:pPr>
            <w:r w:rsidRPr="007E072A">
              <w:rPr>
                <w:rFonts w:eastAsia="Century Gothic" w:cs="Century Gothic"/>
                <w:spacing w:val="-1"/>
                <w:sz w:val="18"/>
                <w:szCs w:val="18"/>
              </w:rPr>
              <w:t>P</w:t>
            </w:r>
            <w:r w:rsidRPr="007E072A">
              <w:rPr>
                <w:rFonts w:eastAsia="Century Gothic" w:cs="Century Gothic"/>
                <w:sz w:val="18"/>
                <w:szCs w:val="18"/>
              </w:rPr>
              <w:t>oli</w:t>
            </w:r>
            <w:r w:rsidRPr="007E072A">
              <w:rPr>
                <w:rFonts w:eastAsia="Century Gothic" w:cs="Century Gothic"/>
                <w:spacing w:val="1"/>
                <w:sz w:val="18"/>
                <w:szCs w:val="18"/>
              </w:rPr>
              <w:t>c</w:t>
            </w:r>
            <w:r w:rsidRPr="007E072A">
              <w:rPr>
                <w:rFonts w:eastAsia="Century Gothic" w:cs="Century Gothic"/>
                <w:sz w:val="18"/>
                <w:szCs w:val="18"/>
              </w:rPr>
              <w:t>y</w:t>
            </w:r>
            <w:r w:rsidRPr="007E072A">
              <w:rPr>
                <w:rFonts w:eastAsia="Century Gothic" w:cs="Century Gothic"/>
                <w:spacing w:val="-1"/>
                <w:sz w:val="18"/>
                <w:szCs w:val="18"/>
              </w:rPr>
              <w:t xml:space="preserve"> </w:t>
            </w:r>
            <w:r w:rsidRPr="007E072A">
              <w:rPr>
                <w:rFonts w:eastAsia="Century Gothic" w:cs="Century Gothic"/>
                <w:sz w:val="18"/>
                <w:szCs w:val="18"/>
              </w:rPr>
              <w:t xml:space="preserve">&amp; </w:t>
            </w:r>
            <w:r w:rsidRPr="007E072A">
              <w:rPr>
                <w:rFonts w:eastAsia="Century Gothic" w:cs="Century Gothic"/>
                <w:spacing w:val="1"/>
                <w:sz w:val="18"/>
                <w:szCs w:val="18"/>
              </w:rPr>
              <w:t>A</w:t>
            </w:r>
            <w:r w:rsidRPr="007E072A">
              <w:rPr>
                <w:rFonts w:eastAsia="Century Gothic" w:cs="Century Gothic"/>
                <w:spacing w:val="-1"/>
                <w:sz w:val="18"/>
                <w:szCs w:val="18"/>
              </w:rPr>
              <w:t>dm</w:t>
            </w:r>
            <w:r w:rsidRPr="007E072A">
              <w:rPr>
                <w:rFonts w:eastAsia="Century Gothic" w:cs="Century Gothic"/>
                <w:sz w:val="18"/>
                <w:szCs w:val="18"/>
              </w:rPr>
              <w:t>inis</w:t>
            </w:r>
            <w:r w:rsidRPr="007E072A">
              <w:rPr>
                <w:rFonts w:eastAsia="Century Gothic" w:cs="Century Gothic"/>
                <w:spacing w:val="1"/>
                <w:sz w:val="18"/>
                <w:szCs w:val="18"/>
              </w:rPr>
              <w:t>tr</w:t>
            </w:r>
            <w:r w:rsidRPr="007E072A">
              <w:rPr>
                <w:rFonts w:eastAsia="Century Gothic" w:cs="Century Gothic"/>
                <w:spacing w:val="-3"/>
                <w:sz w:val="18"/>
                <w:szCs w:val="18"/>
              </w:rPr>
              <w:t>a</w:t>
            </w:r>
            <w:r w:rsidRPr="007E072A">
              <w:rPr>
                <w:rFonts w:eastAsia="Century Gothic" w:cs="Century Gothic"/>
                <w:spacing w:val="1"/>
                <w:sz w:val="18"/>
                <w:szCs w:val="18"/>
              </w:rPr>
              <w:t>t</w:t>
            </w:r>
            <w:r w:rsidRPr="007E072A">
              <w:rPr>
                <w:rFonts w:eastAsia="Century Gothic" w:cs="Century Gothic"/>
                <w:sz w:val="18"/>
                <w:szCs w:val="18"/>
              </w:rPr>
              <w:t>i</w:t>
            </w:r>
            <w:r w:rsidRPr="007E072A">
              <w:rPr>
                <w:rFonts w:eastAsia="Century Gothic" w:cs="Century Gothic"/>
                <w:spacing w:val="1"/>
                <w:sz w:val="18"/>
                <w:szCs w:val="18"/>
              </w:rPr>
              <w:t>v</w:t>
            </w:r>
            <w:r w:rsidRPr="007E072A">
              <w:rPr>
                <w:rFonts w:eastAsia="Century Gothic" w:cs="Century Gothic"/>
                <w:sz w:val="18"/>
                <w:szCs w:val="18"/>
              </w:rPr>
              <w:t>e</w:t>
            </w:r>
            <w:r w:rsidRPr="007E072A">
              <w:rPr>
                <w:rFonts w:eastAsia="Century Gothic" w:cs="Century Gothic"/>
                <w:spacing w:val="-7"/>
                <w:sz w:val="18"/>
                <w:szCs w:val="18"/>
              </w:rPr>
              <w:t xml:space="preserve"> </w:t>
            </w:r>
            <w:r w:rsidRPr="007E072A">
              <w:rPr>
                <w:rFonts w:eastAsia="Century Gothic" w:cs="Century Gothic"/>
                <w:sz w:val="18"/>
                <w:szCs w:val="18"/>
              </w:rPr>
              <w:t>F</w:t>
            </w:r>
            <w:r w:rsidRPr="007E072A">
              <w:rPr>
                <w:rFonts w:eastAsia="Century Gothic" w:cs="Century Gothic"/>
                <w:spacing w:val="-1"/>
                <w:sz w:val="18"/>
                <w:szCs w:val="18"/>
              </w:rPr>
              <w:t>o</w:t>
            </w:r>
            <w:r w:rsidRPr="007E072A">
              <w:rPr>
                <w:rFonts w:eastAsia="Century Gothic" w:cs="Century Gothic"/>
                <w:spacing w:val="1"/>
                <w:sz w:val="18"/>
                <w:szCs w:val="18"/>
              </w:rPr>
              <w:t>r</w:t>
            </w:r>
            <w:r w:rsidRPr="007E072A">
              <w:rPr>
                <w:rFonts w:eastAsia="Century Gothic" w:cs="Century Gothic"/>
                <w:spacing w:val="-1"/>
                <w:sz w:val="18"/>
                <w:szCs w:val="18"/>
              </w:rPr>
              <w:t>um</w:t>
            </w:r>
            <w:r w:rsidRPr="007E072A">
              <w:rPr>
                <w:rFonts w:eastAsia="Century Gothic" w:cs="Century Gothic"/>
                <w:sz w:val="18"/>
                <w:szCs w:val="18"/>
              </w:rPr>
              <w:t>s</w:t>
            </w:r>
          </w:p>
        </w:tc>
        <w:tc>
          <w:tcPr>
            <w:tcW w:w="473" w:type="dxa"/>
            <w:tcBorders>
              <w:top w:val="single" w:sz="4" w:space="0" w:color="000000"/>
              <w:left w:val="single" w:sz="4" w:space="0" w:color="000000"/>
              <w:bottom w:val="single" w:sz="4" w:space="0" w:color="000000"/>
              <w:right w:val="single" w:sz="4" w:space="0" w:color="000000"/>
            </w:tcBorders>
          </w:tcPr>
          <w:p w14:paraId="77B00A0F" w14:textId="77777777" w:rsidR="00856641" w:rsidRPr="007E072A" w:rsidRDefault="00856641" w:rsidP="00AD59EB">
            <w:pPr>
              <w:spacing w:after="0" w:line="219" w:lineRule="exact"/>
              <w:ind w:left="153" w:right="132"/>
              <w:jc w:val="center"/>
              <w:rPr>
                <w:rFonts w:eastAsia="Century Gothic" w:cs="Century Gothic"/>
                <w:sz w:val="18"/>
                <w:szCs w:val="18"/>
              </w:rPr>
            </w:pPr>
            <w:r w:rsidRPr="007E072A">
              <w:rPr>
                <w:rFonts w:eastAsia="Century Gothic" w:cs="Century Gothic"/>
                <w:sz w:val="18"/>
                <w:szCs w:val="18"/>
              </w:rPr>
              <w:t>S</w:t>
            </w:r>
          </w:p>
        </w:tc>
        <w:tc>
          <w:tcPr>
            <w:tcW w:w="523" w:type="dxa"/>
            <w:tcBorders>
              <w:top w:val="single" w:sz="4" w:space="0" w:color="000000"/>
              <w:left w:val="single" w:sz="4" w:space="0" w:color="000000"/>
              <w:bottom w:val="single" w:sz="4" w:space="0" w:color="000000"/>
              <w:right w:val="single" w:sz="4" w:space="0" w:color="000000"/>
            </w:tcBorders>
          </w:tcPr>
          <w:p w14:paraId="377ECC86" w14:textId="77777777" w:rsidR="00856641" w:rsidRPr="007E072A" w:rsidRDefault="00856641" w:rsidP="00AD59EB">
            <w:pPr>
              <w:spacing w:after="0" w:line="219" w:lineRule="exact"/>
              <w:ind w:left="177" w:right="158"/>
              <w:jc w:val="center"/>
              <w:rPr>
                <w:rFonts w:eastAsia="Century Gothic" w:cs="Century Gothic"/>
                <w:sz w:val="18"/>
                <w:szCs w:val="18"/>
              </w:rPr>
            </w:pPr>
            <w:r w:rsidRPr="007E072A">
              <w:rPr>
                <w:rFonts w:eastAsia="Century Gothic" w:cs="Century Gothic"/>
                <w:sz w:val="18"/>
                <w:szCs w:val="18"/>
              </w:rPr>
              <w:t>S</w:t>
            </w:r>
          </w:p>
        </w:tc>
        <w:tc>
          <w:tcPr>
            <w:tcW w:w="540" w:type="dxa"/>
            <w:tcBorders>
              <w:top w:val="single" w:sz="4" w:space="0" w:color="000000"/>
              <w:left w:val="single" w:sz="4" w:space="0" w:color="000000"/>
              <w:bottom w:val="single" w:sz="4" w:space="0" w:color="000000"/>
              <w:right w:val="single" w:sz="4" w:space="0" w:color="000000"/>
            </w:tcBorders>
          </w:tcPr>
          <w:p w14:paraId="1678F9E3" w14:textId="77777777" w:rsidR="00856641" w:rsidRPr="007E072A" w:rsidRDefault="00856641" w:rsidP="00AD59EB">
            <w:pPr>
              <w:spacing w:after="0" w:line="219" w:lineRule="exact"/>
              <w:ind w:left="186" w:right="166"/>
              <w:jc w:val="center"/>
              <w:rPr>
                <w:rFonts w:eastAsia="Century Gothic" w:cs="Century Gothic"/>
                <w:sz w:val="18"/>
                <w:szCs w:val="18"/>
              </w:rPr>
            </w:pPr>
            <w:r w:rsidRPr="007E072A">
              <w:rPr>
                <w:rFonts w:eastAsia="Century Gothic" w:cs="Century Gothic"/>
                <w:sz w:val="18"/>
                <w:szCs w:val="18"/>
              </w:rPr>
              <w:t>S</w:t>
            </w:r>
          </w:p>
        </w:tc>
        <w:tc>
          <w:tcPr>
            <w:tcW w:w="540" w:type="dxa"/>
            <w:tcBorders>
              <w:top w:val="single" w:sz="4" w:space="0" w:color="000000"/>
              <w:left w:val="single" w:sz="4" w:space="0" w:color="000000"/>
              <w:bottom w:val="single" w:sz="4" w:space="0" w:color="000000"/>
              <w:right w:val="single" w:sz="4" w:space="0" w:color="000000"/>
            </w:tcBorders>
          </w:tcPr>
          <w:p w14:paraId="3A173EB3" w14:textId="77777777" w:rsidR="00856641" w:rsidRPr="007E072A" w:rsidRDefault="00856641" w:rsidP="00AD59EB">
            <w:pPr>
              <w:spacing w:after="0" w:line="219" w:lineRule="exact"/>
              <w:ind w:left="177" w:right="158"/>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tcPr>
          <w:p w14:paraId="28CD2C93" w14:textId="77777777" w:rsidR="00856641" w:rsidRPr="007E072A" w:rsidRDefault="00856641" w:rsidP="00AD59EB">
            <w:pPr>
              <w:spacing w:after="0" w:line="219" w:lineRule="exact"/>
              <w:ind w:left="186" w:right="165"/>
              <w:jc w:val="center"/>
              <w:rPr>
                <w:rFonts w:eastAsia="Century Gothic" w:cs="Century Gothic"/>
                <w:sz w:val="18"/>
                <w:szCs w:val="18"/>
              </w:rPr>
            </w:pPr>
            <w:r w:rsidRPr="007E072A">
              <w:rPr>
                <w:rFonts w:eastAsia="Century Gothic" w:cs="Century Gothic"/>
                <w:sz w:val="18"/>
                <w:szCs w:val="18"/>
              </w:rPr>
              <w:t>S</w:t>
            </w:r>
          </w:p>
        </w:tc>
        <w:tc>
          <w:tcPr>
            <w:tcW w:w="679" w:type="dxa"/>
            <w:tcBorders>
              <w:top w:val="single" w:sz="4" w:space="0" w:color="000000"/>
              <w:left w:val="single" w:sz="4" w:space="0" w:color="000000"/>
              <w:bottom w:val="single" w:sz="4" w:space="0" w:color="000000"/>
              <w:right w:val="single" w:sz="4" w:space="0" w:color="000000"/>
            </w:tcBorders>
          </w:tcPr>
          <w:p w14:paraId="6233CB2F" w14:textId="77777777" w:rsidR="00856641" w:rsidRPr="007E072A" w:rsidRDefault="00856641" w:rsidP="00AD59EB">
            <w:pPr>
              <w:spacing w:after="0" w:line="219" w:lineRule="exact"/>
              <w:ind w:left="256" w:right="235"/>
              <w:jc w:val="center"/>
              <w:rPr>
                <w:rFonts w:eastAsia="Century Gothic" w:cs="Century Gothic"/>
                <w:sz w:val="18"/>
                <w:szCs w:val="18"/>
              </w:rPr>
            </w:pPr>
            <w:r w:rsidRPr="007E072A">
              <w:rPr>
                <w:rFonts w:eastAsia="Century Gothic" w:cs="Century Gothic"/>
                <w:sz w:val="18"/>
                <w:szCs w:val="18"/>
              </w:rPr>
              <w:t>S</w:t>
            </w:r>
          </w:p>
        </w:tc>
        <w:tc>
          <w:tcPr>
            <w:tcW w:w="571" w:type="dxa"/>
            <w:tcBorders>
              <w:top w:val="single" w:sz="4" w:space="0" w:color="000000"/>
              <w:left w:val="single" w:sz="4" w:space="0" w:color="000000"/>
              <w:bottom w:val="single" w:sz="4" w:space="0" w:color="000000"/>
              <w:right w:val="single" w:sz="4" w:space="0" w:color="000000"/>
            </w:tcBorders>
          </w:tcPr>
          <w:p w14:paraId="7806A45C" w14:textId="77777777" w:rsidR="00856641" w:rsidRPr="007E072A" w:rsidRDefault="00856641" w:rsidP="00AD59EB">
            <w:pPr>
              <w:spacing w:after="0" w:line="219" w:lineRule="exact"/>
              <w:ind w:left="201" w:right="182"/>
              <w:jc w:val="center"/>
              <w:rPr>
                <w:rFonts w:eastAsia="Century Gothic" w:cs="Century Gothic"/>
                <w:sz w:val="18"/>
                <w:szCs w:val="18"/>
              </w:rPr>
            </w:pPr>
            <w:r w:rsidRPr="007E072A">
              <w:rPr>
                <w:rFonts w:eastAsia="Century Gothic" w:cs="Century Gothic"/>
                <w:sz w:val="18"/>
                <w:szCs w:val="18"/>
              </w:rPr>
              <w:t>S</w:t>
            </w:r>
          </w:p>
        </w:tc>
        <w:tc>
          <w:tcPr>
            <w:tcW w:w="574" w:type="dxa"/>
            <w:tcBorders>
              <w:top w:val="single" w:sz="4" w:space="0" w:color="000000"/>
              <w:left w:val="single" w:sz="4" w:space="0" w:color="000000"/>
              <w:bottom w:val="single" w:sz="4" w:space="0" w:color="000000"/>
              <w:right w:val="single" w:sz="4" w:space="0" w:color="000000"/>
            </w:tcBorders>
          </w:tcPr>
          <w:p w14:paraId="31DC58E8" w14:textId="77777777" w:rsidR="00856641" w:rsidRPr="007E072A" w:rsidRDefault="00856641" w:rsidP="00AD59EB">
            <w:pPr>
              <w:spacing w:after="0" w:line="219" w:lineRule="exact"/>
              <w:ind w:left="201" w:right="185"/>
              <w:jc w:val="center"/>
              <w:rPr>
                <w:rFonts w:eastAsia="Century Gothic" w:cs="Century Gothic"/>
                <w:sz w:val="18"/>
                <w:szCs w:val="18"/>
              </w:rPr>
            </w:pPr>
            <w:r w:rsidRPr="007E072A">
              <w:rPr>
                <w:rFonts w:eastAsia="Century Gothic" w:cs="Century Gothic"/>
                <w:sz w:val="18"/>
                <w:szCs w:val="18"/>
              </w:rPr>
              <w:t>S</w:t>
            </w:r>
          </w:p>
        </w:tc>
        <w:tc>
          <w:tcPr>
            <w:tcW w:w="560" w:type="dxa"/>
            <w:tcBorders>
              <w:top w:val="single" w:sz="4" w:space="0" w:color="000000"/>
              <w:left w:val="single" w:sz="4" w:space="0" w:color="000000"/>
              <w:bottom w:val="single" w:sz="4" w:space="0" w:color="000000"/>
              <w:right w:val="single" w:sz="4" w:space="0" w:color="000000"/>
            </w:tcBorders>
          </w:tcPr>
          <w:p w14:paraId="6D4B7CF1" w14:textId="77777777" w:rsidR="00856641" w:rsidRPr="007E072A" w:rsidRDefault="00856641" w:rsidP="00AD59EB">
            <w:pPr>
              <w:spacing w:after="0" w:line="219" w:lineRule="exact"/>
              <w:ind w:left="196" w:right="175"/>
              <w:jc w:val="center"/>
              <w:rPr>
                <w:rFonts w:eastAsia="Century Gothic" w:cs="Century Gothic"/>
                <w:sz w:val="18"/>
                <w:szCs w:val="18"/>
              </w:rPr>
            </w:pPr>
            <w:r w:rsidRPr="007E072A">
              <w:rPr>
                <w:rFonts w:eastAsia="Century Gothic" w:cs="Century Gothic"/>
                <w:sz w:val="18"/>
                <w:szCs w:val="18"/>
              </w:rPr>
              <w:t>S</w:t>
            </w:r>
          </w:p>
        </w:tc>
      </w:tr>
      <w:tr w:rsidR="007E072A" w:rsidRPr="007E072A" w14:paraId="0CD9C326" w14:textId="77777777" w:rsidTr="00D37075">
        <w:trPr>
          <w:trHeight w:hRule="exact" w:val="230"/>
        </w:trPr>
        <w:tc>
          <w:tcPr>
            <w:tcW w:w="682" w:type="dxa"/>
            <w:tcBorders>
              <w:top w:val="single" w:sz="4" w:space="0" w:color="000000"/>
              <w:left w:val="single" w:sz="4" w:space="0" w:color="000000"/>
              <w:bottom w:val="single" w:sz="4" w:space="0" w:color="000000"/>
              <w:right w:val="single" w:sz="4" w:space="0" w:color="000000"/>
            </w:tcBorders>
          </w:tcPr>
          <w:p w14:paraId="53B8531A" w14:textId="77777777" w:rsidR="00856641" w:rsidRPr="007E072A" w:rsidRDefault="00856641" w:rsidP="00AD59EB">
            <w:pPr>
              <w:spacing w:after="0" w:line="219" w:lineRule="exact"/>
              <w:ind w:left="102" w:right="-20"/>
              <w:rPr>
                <w:rFonts w:eastAsia="Century Gothic" w:cs="Century Gothic"/>
                <w:sz w:val="18"/>
                <w:szCs w:val="18"/>
              </w:rPr>
            </w:pPr>
            <w:r w:rsidRPr="007E072A">
              <w:rPr>
                <w:rFonts w:eastAsia="Century Gothic" w:cs="Century Gothic"/>
                <w:spacing w:val="1"/>
                <w:sz w:val="18"/>
                <w:szCs w:val="18"/>
              </w:rPr>
              <w:t>200</w:t>
            </w:r>
          </w:p>
        </w:tc>
        <w:tc>
          <w:tcPr>
            <w:tcW w:w="3439" w:type="dxa"/>
            <w:tcBorders>
              <w:top w:val="single" w:sz="4" w:space="0" w:color="000000"/>
              <w:left w:val="single" w:sz="4" w:space="0" w:color="000000"/>
              <w:bottom w:val="single" w:sz="4" w:space="0" w:color="000000"/>
              <w:right w:val="single" w:sz="4" w:space="0" w:color="000000"/>
            </w:tcBorders>
          </w:tcPr>
          <w:p w14:paraId="6158DDD1" w14:textId="77777777" w:rsidR="00856641" w:rsidRPr="007E072A" w:rsidRDefault="00856641" w:rsidP="00AD59EB">
            <w:pPr>
              <w:spacing w:after="0" w:line="219" w:lineRule="exact"/>
              <w:ind w:left="102" w:right="-20"/>
              <w:rPr>
                <w:rFonts w:eastAsia="Century Gothic" w:cs="Century Gothic"/>
                <w:sz w:val="18"/>
                <w:szCs w:val="18"/>
              </w:rPr>
            </w:pPr>
            <w:r w:rsidRPr="007E072A">
              <w:rPr>
                <w:rFonts w:eastAsia="Century Gothic" w:cs="Century Gothic"/>
                <w:sz w:val="18"/>
                <w:szCs w:val="18"/>
              </w:rPr>
              <w:t>Con</w:t>
            </w:r>
            <w:r w:rsidRPr="007E072A">
              <w:rPr>
                <w:rFonts w:eastAsia="Century Gothic" w:cs="Century Gothic"/>
                <w:spacing w:val="2"/>
                <w:sz w:val="18"/>
                <w:szCs w:val="18"/>
              </w:rPr>
              <w:t>t</w:t>
            </w:r>
            <w:r w:rsidRPr="007E072A">
              <w:rPr>
                <w:rFonts w:eastAsia="Century Gothic" w:cs="Century Gothic"/>
                <w:spacing w:val="1"/>
                <w:sz w:val="18"/>
                <w:szCs w:val="18"/>
              </w:rPr>
              <w:t>r</w:t>
            </w:r>
            <w:r w:rsidRPr="007E072A">
              <w:rPr>
                <w:rFonts w:eastAsia="Century Gothic" w:cs="Century Gothic"/>
                <w:spacing w:val="-1"/>
                <w:sz w:val="18"/>
                <w:szCs w:val="18"/>
              </w:rPr>
              <w:t>ac</w:t>
            </w:r>
            <w:r w:rsidRPr="007E072A">
              <w:rPr>
                <w:rFonts w:eastAsia="Century Gothic" w:cs="Century Gothic"/>
                <w:spacing w:val="1"/>
                <w:sz w:val="18"/>
                <w:szCs w:val="18"/>
              </w:rPr>
              <w:t>t</w:t>
            </w:r>
            <w:r w:rsidRPr="007E072A">
              <w:rPr>
                <w:rFonts w:eastAsia="Century Gothic" w:cs="Century Gothic"/>
                <w:sz w:val="18"/>
                <w:szCs w:val="18"/>
              </w:rPr>
              <w:t>ed</w:t>
            </w:r>
            <w:r w:rsidRPr="007E072A">
              <w:rPr>
                <w:rFonts w:eastAsia="Century Gothic" w:cs="Century Gothic"/>
                <w:spacing w:val="-9"/>
                <w:sz w:val="18"/>
                <w:szCs w:val="18"/>
              </w:rPr>
              <w:t xml:space="preserve"> </w:t>
            </w:r>
            <w:r w:rsidRPr="007E072A">
              <w:rPr>
                <w:rFonts w:eastAsia="Century Gothic" w:cs="Century Gothic"/>
                <w:sz w:val="18"/>
                <w:szCs w:val="18"/>
              </w:rPr>
              <w:t>Pl</w:t>
            </w:r>
            <w:r w:rsidRPr="007E072A">
              <w:rPr>
                <w:rFonts w:eastAsia="Century Gothic" w:cs="Century Gothic"/>
                <w:spacing w:val="-1"/>
                <w:sz w:val="18"/>
                <w:szCs w:val="18"/>
              </w:rPr>
              <w:t>a</w:t>
            </w:r>
            <w:r w:rsidRPr="007E072A">
              <w:rPr>
                <w:rFonts w:eastAsia="Century Gothic" w:cs="Century Gothic"/>
                <w:sz w:val="18"/>
                <w:szCs w:val="18"/>
              </w:rPr>
              <w:t>nni</w:t>
            </w:r>
            <w:r w:rsidRPr="007E072A">
              <w:rPr>
                <w:rFonts w:eastAsia="Century Gothic" w:cs="Century Gothic"/>
                <w:spacing w:val="-2"/>
                <w:sz w:val="18"/>
                <w:szCs w:val="18"/>
              </w:rPr>
              <w:t>n</w:t>
            </w:r>
            <w:r w:rsidRPr="007E072A">
              <w:rPr>
                <w:rFonts w:eastAsia="Century Gothic" w:cs="Century Gothic"/>
                <w:sz w:val="18"/>
                <w:szCs w:val="18"/>
              </w:rPr>
              <w:t>g</w:t>
            </w:r>
          </w:p>
        </w:tc>
        <w:tc>
          <w:tcPr>
            <w:tcW w:w="473" w:type="dxa"/>
            <w:tcBorders>
              <w:top w:val="single" w:sz="4" w:space="0" w:color="000000"/>
              <w:left w:val="single" w:sz="4" w:space="0" w:color="000000"/>
              <w:bottom w:val="single" w:sz="4" w:space="0" w:color="000000"/>
              <w:right w:val="single" w:sz="4" w:space="0" w:color="000000"/>
            </w:tcBorders>
          </w:tcPr>
          <w:p w14:paraId="29427ECF" w14:textId="77777777" w:rsidR="00856641" w:rsidRPr="007E072A" w:rsidRDefault="00856641" w:rsidP="00AD59EB">
            <w:pPr>
              <w:spacing w:after="0" w:line="219" w:lineRule="exact"/>
              <w:ind w:left="143" w:right="125"/>
              <w:jc w:val="center"/>
              <w:rPr>
                <w:rFonts w:eastAsia="Century Gothic" w:cs="Century Gothic"/>
                <w:sz w:val="18"/>
                <w:szCs w:val="18"/>
              </w:rPr>
            </w:pPr>
            <w:r w:rsidRPr="007E072A">
              <w:rPr>
                <w:rFonts w:eastAsia="Century Gothic" w:cs="Century Gothic"/>
                <w:w w:val="99"/>
                <w:sz w:val="18"/>
                <w:szCs w:val="18"/>
              </w:rPr>
              <w:t>P</w:t>
            </w:r>
          </w:p>
        </w:tc>
        <w:tc>
          <w:tcPr>
            <w:tcW w:w="523" w:type="dxa"/>
            <w:tcBorders>
              <w:top w:val="single" w:sz="4" w:space="0" w:color="000000"/>
              <w:left w:val="single" w:sz="4" w:space="0" w:color="000000"/>
              <w:bottom w:val="single" w:sz="4" w:space="0" w:color="000000"/>
              <w:right w:val="single" w:sz="4" w:space="0" w:color="000000"/>
            </w:tcBorders>
          </w:tcPr>
          <w:p w14:paraId="7707838B" w14:textId="77777777" w:rsidR="00856641" w:rsidRPr="007E072A" w:rsidRDefault="00856641" w:rsidP="00AD59EB">
            <w:pPr>
              <w:spacing w:after="0" w:line="219" w:lineRule="exact"/>
              <w:ind w:left="170" w:right="149"/>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tcPr>
          <w:p w14:paraId="764E5C1C" w14:textId="77777777" w:rsidR="00856641" w:rsidRPr="007E072A" w:rsidRDefault="00856641" w:rsidP="00AD59EB">
            <w:pPr>
              <w:spacing w:after="0" w:line="219" w:lineRule="exact"/>
              <w:ind w:left="177" w:right="159"/>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tcPr>
          <w:p w14:paraId="37309EAD" w14:textId="77777777" w:rsidR="00856641" w:rsidRPr="007E072A" w:rsidRDefault="00856641" w:rsidP="00AD59EB">
            <w:pPr>
              <w:spacing w:after="0" w:line="219" w:lineRule="exact"/>
              <w:ind w:left="177" w:right="158"/>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tcPr>
          <w:p w14:paraId="5F441A1A" w14:textId="77777777" w:rsidR="00856641" w:rsidRPr="007E072A" w:rsidRDefault="00856641" w:rsidP="00AD59EB">
            <w:pPr>
              <w:spacing w:after="0" w:line="219" w:lineRule="exact"/>
              <w:ind w:left="177" w:right="158"/>
              <w:jc w:val="center"/>
              <w:rPr>
                <w:rFonts w:eastAsia="Century Gothic" w:cs="Century Gothic"/>
                <w:sz w:val="18"/>
                <w:szCs w:val="18"/>
              </w:rPr>
            </w:pPr>
            <w:r w:rsidRPr="007E072A">
              <w:rPr>
                <w:rFonts w:eastAsia="Century Gothic" w:cs="Century Gothic"/>
                <w:w w:val="99"/>
                <w:sz w:val="18"/>
                <w:szCs w:val="18"/>
              </w:rPr>
              <w:t>P</w:t>
            </w:r>
          </w:p>
        </w:tc>
        <w:tc>
          <w:tcPr>
            <w:tcW w:w="679" w:type="dxa"/>
            <w:tcBorders>
              <w:top w:val="single" w:sz="4" w:space="0" w:color="000000"/>
              <w:left w:val="single" w:sz="4" w:space="0" w:color="000000"/>
              <w:bottom w:val="single" w:sz="4" w:space="0" w:color="000000"/>
              <w:right w:val="single" w:sz="4" w:space="0" w:color="000000"/>
            </w:tcBorders>
          </w:tcPr>
          <w:p w14:paraId="52AA4DAE" w14:textId="77777777" w:rsidR="00856641" w:rsidRPr="007E072A" w:rsidRDefault="00856641" w:rsidP="00AD59EB">
            <w:pPr>
              <w:spacing w:after="0" w:line="219" w:lineRule="exact"/>
              <w:ind w:left="246" w:right="228"/>
              <w:jc w:val="center"/>
              <w:rPr>
                <w:rFonts w:eastAsia="Century Gothic" w:cs="Century Gothic"/>
                <w:sz w:val="18"/>
                <w:szCs w:val="18"/>
              </w:rPr>
            </w:pPr>
            <w:r w:rsidRPr="007E072A">
              <w:rPr>
                <w:rFonts w:eastAsia="Century Gothic" w:cs="Century Gothic"/>
                <w:w w:val="99"/>
                <w:sz w:val="18"/>
                <w:szCs w:val="18"/>
              </w:rPr>
              <w:t>P</w:t>
            </w:r>
          </w:p>
        </w:tc>
        <w:tc>
          <w:tcPr>
            <w:tcW w:w="571" w:type="dxa"/>
            <w:tcBorders>
              <w:top w:val="single" w:sz="4" w:space="0" w:color="000000"/>
              <w:left w:val="single" w:sz="4" w:space="0" w:color="000000"/>
              <w:bottom w:val="single" w:sz="4" w:space="0" w:color="000000"/>
              <w:right w:val="single" w:sz="4" w:space="0" w:color="000000"/>
            </w:tcBorders>
          </w:tcPr>
          <w:p w14:paraId="6A72FE2D" w14:textId="77777777" w:rsidR="00856641" w:rsidRPr="007E072A" w:rsidRDefault="00856641" w:rsidP="00AD59EB">
            <w:pPr>
              <w:spacing w:after="0" w:line="219" w:lineRule="exact"/>
              <w:ind w:left="193" w:right="173"/>
              <w:jc w:val="center"/>
              <w:rPr>
                <w:rFonts w:eastAsia="Century Gothic" w:cs="Century Gothic"/>
                <w:sz w:val="18"/>
                <w:szCs w:val="18"/>
              </w:rPr>
            </w:pPr>
            <w:r w:rsidRPr="007E072A">
              <w:rPr>
                <w:rFonts w:eastAsia="Century Gothic" w:cs="Century Gothic"/>
                <w:w w:val="99"/>
                <w:sz w:val="18"/>
                <w:szCs w:val="18"/>
              </w:rPr>
              <w:t>P</w:t>
            </w:r>
          </w:p>
        </w:tc>
        <w:tc>
          <w:tcPr>
            <w:tcW w:w="574" w:type="dxa"/>
            <w:tcBorders>
              <w:top w:val="single" w:sz="4" w:space="0" w:color="000000"/>
              <w:left w:val="single" w:sz="4" w:space="0" w:color="000000"/>
              <w:bottom w:val="single" w:sz="4" w:space="0" w:color="000000"/>
              <w:right w:val="single" w:sz="4" w:space="0" w:color="000000"/>
            </w:tcBorders>
          </w:tcPr>
          <w:p w14:paraId="588DE8C0" w14:textId="77777777" w:rsidR="00856641" w:rsidRPr="007E072A" w:rsidRDefault="00856641" w:rsidP="00AD59EB">
            <w:pPr>
              <w:spacing w:after="0" w:line="219" w:lineRule="exact"/>
              <w:ind w:left="194" w:right="175"/>
              <w:jc w:val="center"/>
              <w:rPr>
                <w:rFonts w:eastAsia="Century Gothic" w:cs="Century Gothic"/>
                <w:sz w:val="18"/>
                <w:szCs w:val="18"/>
              </w:rPr>
            </w:pPr>
            <w:r w:rsidRPr="007E072A">
              <w:rPr>
                <w:rFonts w:eastAsia="Century Gothic" w:cs="Century Gothic"/>
                <w:w w:val="99"/>
                <w:sz w:val="18"/>
                <w:szCs w:val="18"/>
              </w:rPr>
              <w:t>P</w:t>
            </w:r>
          </w:p>
        </w:tc>
        <w:tc>
          <w:tcPr>
            <w:tcW w:w="560" w:type="dxa"/>
            <w:tcBorders>
              <w:top w:val="single" w:sz="4" w:space="0" w:color="000000"/>
              <w:left w:val="single" w:sz="4" w:space="0" w:color="000000"/>
              <w:bottom w:val="single" w:sz="4" w:space="0" w:color="000000"/>
              <w:right w:val="single" w:sz="4" w:space="0" w:color="000000"/>
            </w:tcBorders>
          </w:tcPr>
          <w:p w14:paraId="5726F6E0" w14:textId="77777777" w:rsidR="00856641" w:rsidRPr="007E072A" w:rsidRDefault="00856641" w:rsidP="00AD59EB">
            <w:pPr>
              <w:spacing w:after="0" w:line="219" w:lineRule="exact"/>
              <w:ind w:left="189" w:right="165"/>
              <w:jc w:val="center"/>
              <w:rPr>
                <w:rFonts w:eastAsia="Century Gothic" w:cs="Century Gothic"/>
                <w:sz w:val="18"/>
                <w:szCs w:val="18"/>
              </w:rPr>
            </w:pPr>
            <w:r w:rsidRPr="007E072A">
              <w:rPr>
                <w:rFonts w:eastAsia="Century Gothic" w:cs="Century Gothic"/>
                <w:w w:val="99"/>
                <w:sz w:val="18"/>
                <w:szCs w:val="18"/>
              </w:rPr>
              <w:t>P</w:t>
            </w:r>
          </w:p>
        </w:tc>
      </w:tr>
      <w:tr w:rsidR="007E072A" w:rsidRPr="007E072A" w14:paraId="013649F5" w14:textId="77777777" w:rsidTr="00D37075">
        <w:trPr>
          <w:trHeight w:hRule="exact" w:val="454"/>
        </w:trPr>
        <w:tc>
          <w:tcPr>
            <w:tcW w:w="682" w:type="dxa"/>
            <w:tcBorders>
              <w:top w:val="single" w:sz="4" w:space="0" w:color="000000"/>
              <w:left w:val="single" w:sz="4" w:space="0" w:color="000000"/>
              <w:bottom w:val="single" w:sz="4" w:space="0" w:color="000000"/>
              <w:right w:val="single" w:sz="4" w:space="0" w:color="000000"/>
            </w:tcBorders>
          </w:tcPr>
          <w:p w14:paraId="19203F21" w14:textId="77777777" w:rsidR="00856641" w:rsidRPr="007E072A" w:rsidRDefault="00856641" w:rsidP="00AD59EB">
            <w:pPr>
              <w:spacing w:after="0" w:line="240" w:lineRule="auto"/>
              <w:ind w:left="102" w:right="-20"/>
              <w:rPr>
                <w:rFonts w:eastAsia="Century Gothic" w:cs="Century Gothic"/>
                <w:sz w:val="18"/>
                <w:szCs w:val="18"/>
              </w:rPr>
            </w:pPr>
            <w:r w:rsidRPr="007E072A">
              <w:rPr>
                <w:rFonts w:eastAsia="Century Gothic" w:cs="Century Gothic"/>
                <w:spacing w:val="1"/>
                <w:sz w:val="18"/>
                <w:szCs w:val="18"/>
              </w:rPr>
              <w:t>300</w:t>
            </w:r>
          </w:p>
        </w:tc>
        <w:tc>
          <w:tcPr>
            <w:tcW w:w="3439" w:type="dxa"/>
            <w:tcBorders>
              <w:top w:val="single" w:sz="4" w:space="0" w:color="000000"/>
              <w:left w:val="single" w:sz="4" w:space="0" w:color="000000"/>
              <w:bottom w:val="single" w:sz="4" w:space="0" w:color="000000"/>
              <w:right w:val="single" w:sz="4" w:space="0" w:color="000000"/>
            </w:tcBorders>
          </w:tcPr>
          <w:p w14:paraId="0522A2EB" w14:textId="77777777" w:rsidR="00856641" w:rsidRPr="007E072A" w:rsidRDefault="00856641" w:rsidP="00AD59EB">
            <w:pPr>
              <w:spacing w:after="0" w:line="240" w:lineRule="auto"/>
              <w:ind w:left="102" w:right="-20"/>
              <w:rPr>
                <w:rFonts w:eastAsia="Century Gothic" w:cs="Century Gothic"/>
                <w:sz w:val="18"/>
                <w:szCs w:val="18"/>
              </w:rPr>
            </w:pPr>
            <w:r w:rsidRPr="007E072A">
              <w:rPr>
                <w:rFonts w:eastAsia="Century Gothic" w:cs="Century Gothic"/>
                <w:spacing w:val="-1"/>
                <w:sz w:val="18"/>
                <w:szCs w:val="18"/>
              </w:rPr>
              <w:t>F</w:t>
            </w:r>
            <w:r w:rsidRPr="007E072A">
              <w:rPr>
                <w:rFonts w:eastAsia="Century Gothic" w:cs="Century Gothic"/>
                <w:sz w:val="18"/>
                <w:szCs w:val="18"/>
              </w:rPr>
              <w:t>e</w:t>
            </w:r>
            <w:r w:rsidRPr="007E072A">
              <w:rPr>
                <w:rFonts w:eastAsia="Century Gothic" w:cs="Century Gothic"/>
                <w:spacing w:val="-1"/>
                <w:sz w:val="18"/>
                <w:szCs w:val="18"/>
              </w:rPr>
              <w:t>d</w:t>
            </w:r>
            <w:r w:rsidRPr="007E072A">
              <w:rPr>
                <w:rFonts w:eastAsia="Century Gothic" w:cs="Century Gothic"/>
                <w:sz w:val="18"/>
                <w:szCs w:val="18"/>
              </w:rPr>
              <w:t>e</w:t>
            </w:r>
            <w:r w:rsidRPr="007E072A">
              <w:rPr>
                <w:rFonts w:eastAsia="Century Gothic" w:cs="Century Gothic"/>
                <w:spacing w:val="1"/>
                <w:sz w:val="18"/>
                <w:szCs w:val="18"/>
              </w:rPr>
              <w:t>r</w:t>
            </w:r>
            <w:r w:rsidRPr="007E072A">
              <w:rPr>
                <w:rFonts w:eastAsia="Century Gothic" w:cs="Century Gothic"/>
                <w:spacing w:val="-1"/>
                <w:sz w:val="18"/>
                <w:szCs w:val="18"/>
              </w:rPr>
              <w:t>a</w:t>
            </w:r>
            <w:r w:rsidRPr="007E072A">
              <w:rPr>
                <w:rFonts w:eastAsia="Century Gothic" w:cs="Century Gothic"/>
                <w:sz w:val="18"/>
                <w:szCs w:val="18"/>
              </w:rPr>
              <w:t>l</w:t>
            </w:r>
            <w:r w:rsidRPr="007E072A">
              <w:rPr>
                <w:rFonts w:eastAsia="Century Gothic" w:cs="Century Gothic"/>
                <w:spacing w:val="-4"/>
                <w:sz w:val="18"/>
                <w:szCs w:val="18"/>
              </w:rPr>
              <w:t xml:space="preserve"> </w:t>
            </w:r>
            <w:r w:rsidRPr="007E072A">
              <w:rPr>
                <w:rFonts w:eastAsia="Century Gothic" w:cs="Century Gothic"/>
                <w:sz w:val="18"/>
                <w:szCs w:val="18"/>
              </w:rPr>
              <w:t>T</w:t>
            </w:r>
            <w:r w:rsidRPr="007E072A">
              <w:rPr>
                <w:rFonts w:eastAsia="Century Gothic" w:cs="Century Gothic"/>
                <w:spacing w:val="1"/>
                <w:sz w:val="18"/>
                <w:szCs w:val="18"/>
              </w:rPr>
              <w:t>r</w:t>
            </w:r>
            <w:r w:rsidRPr="007E072A">
              <w:rPr>
                <w:rFonts w:eastAsia="Century Gothic" w:cs="Century Gothic"/>
                <w:spacing w:val="-1"/>
                <w:sz w:val="18"/>
                <w:szCs w:val="18"/>
              </w:rPr>
              <w:t>a</w:t>
            </w:r>
            <w:r w:rsidRPr="007E072A">
              <w:rPr>
                <w:rFonts w:eastAsia="Century Gothic" w:cs="Century Gothic"/>
                <w:sz w:val="18"/>
                <w:szCs w:val="18"/>
              </w:rPr>
              <w:t>ns</w:t>
            </w:r>
            <w:r w:rsidRPr="007E072A">
              <w:rPr>
                <w:rFonts w:eastAsia="Century Gothic" w:cs="Century Gothic"/>
                <w:spacing w:val="-1"/>
                <w:sz w:val="18"/>
                <w:szCs w:val="18"/>
              </w:rPr>
              <w:t>p</w:t>
            </w:r>
            <w:r w:rsidRPr="007E072A">
              <w:rPr>
                <w:rFonts w:eastAsia="Century Gothic" w:cs="Century Gothic"/>
                <w:sz w:val="18"/>
                <w:szCs w:val="18"/>
              </w:rPr>
              <w:t>o</w:t>
            </w:r>
            <w:r w:rsidRPr="007E072A">
              <w:rPr>
                <w:rFonts w:eastAsia="Century Gothic" w:cs="Century Gothic"/>
                <w:spacing w:val="1"/>
                <w:sz w:val="18"/>
                <w:szCs w:val="18"/>
              </w:rPr>
              <w:t>rt</w:t>
            </w:r>
            <w:r w:rsidRPr="007E072A">
              <w:rPr>
                <w:rFonts w:eastAsia="Century Gothic" w:cs="Century Gothic"/>
                <w:spacing w:val="-3"/>
                <w:sz w:val="18"/>
                <w:szCs w:val="18"/>
              </w:rPr>
              <w:t>a</w:t>
            </w:r>
            <w:r w:rsidRPr="007E072A">
              <w:rPr>
                <w:rFonts w:eastAsia="Century Gothic" w:cs="Century Gothic"/>
                <w:spacing w:val="1"/>
                <w:sz w:val="18"/>
                <w:szCs w:val="18"/>
              </w:rPr>
              <w:t>t</w:t>
            </w:r>
            <w:r w:rsidRPr="007E072A">
              <w:rPr>
                <w:rFonts w:eastAsia="Century Gothic" w:cs="Century Gothic"/>
                <w:sz w:val="18"/>
                <w:szCs w:val="18"/>
              </w:rPr>
              <w:t>ion</w:t>
            </w:r>
            <w:r w:rsidRPr="007E072A">
              <w:rPr>
                <w:rFonts w:eastAsia="Century Gothic" w:cs="Century Gothic"/>
                <w:spacing w:val="-7"/>
                <w:sz w:val="18"/>
                <w:szCs w:val="18"/>
              </w:rPr>
              <w:t xml:space="preserve"> </w:t>
            </w:r>
            <w:r w:rsidRPr="007E072A">
              <w:rPr>
                <w:rFonts w:eastAsia="Century Gothic" w:cs="Century Gothic"/>
                <w:spacing w:val="-1"/>
                <w:sz w:val="18"/>
                <w:szCs w:val="18"/>
              </w:rPr>
              <w:t>P</w:t>
            </w:r>
            <w:r w:rsidRPr="007E072A">
              <w:rPr>
                <w:rFonts w:eastAsia="Century Gothic" w:cs="Century Gothic"/>
                <w:sz w:val="18"/>
                <w:szCs w:val="18"/>
              </w:rPr>
              <w:t>l</w:t>
            </w:r>
            <w:r w:rsidRPr="007E072A">
              <w:rPr>
                <w:rFonts w:eastAsia="Century Gothic" w:cs="Century Gothic"/>
                <w:spacing w:val="-1"/>
                <w:sz w:val="18"/>
                <w:szCs w:val="18"/>
              </w:rPr>
              <w:t>a</w:t>
            </w:r>
            <w:r w:rsidRPr="007E072A">
              <w:rPr>
                <w:rFonts w:eastAsia="Century Gothic" w:cs="Century Gothic"/>
                <w:spacing w:val="-2"/>
                <w:sz w:val="18"/>
                <w:szCs w:val="18"/>
              </w:rPr>
              <w:t>n</w:t>
            </w:r>
            <w:r w:rsidRPr="007E072A">
              <w:rPr>
                <w:rFonts w:eastAsia="Century Gothic" w:cs="Century Gothic"/>
                <w:sz w:val="18"/>
                <w:szCs w:val="18"/>
              </w:rPr>
              <w:t>ning</w:t>
            </w:r>
          </w:p>
          <w:p w14:paraId="1CD0C141" w14:textId="77777777" w:rsidR="00856641" w:rsidRPr="007E072A" w:rsidRDefault="00856641" w:rsidP="00AD59EB">
            <w:pPr>
              <w:spacing w:after="0" w:line="240" w:lineRule="auto"/>
              <w:ind w:left="102" w:right="-20"/>
              <w:rPr>
                <w:rFonts w:eastAsia="Century Gothic" w:cs="Century Gothic"/>
                <w:sz w:val="18"/>
                <w:szCs w:val="18"/>
              </w:rPr>
            </w:pPr>
            <w:r w:rsidRPr="007E072A">
              <w:rPr>
                <w:rFonts w:eastAsia="Century Gothic" w:cs="Century Gothic"/>
                <w:sz w:val="18"/>
                <w:szCs w:val="18"/>
              </w:rPr>
              <w:t>Do</w:t>
            </w:r>
            <w:r w:rsidRPr="007E072A">
              <w:rPr>
                <w:rFonts w:eastAsia="Century Gothic" w:cs="Century Gothic"/>
                <w:spacing w:val="1"/>
                <w:sz w:val="18"/>
                <w:szCs w:val="18"/>
              </w:rPr>
              <w:t>cu</w:t>
            </w:r>
            <w:r w:rsidRPr="007E072A">
              <w:rPr>
                <w:rFonts w:eastAsia="Century Gothic" w:cs="Century Gothic"/>
                <w:spacing w:val="-1"/>
                <w:sz w:val="18"/>
                <w:szCs w:val="18"/>
              </w:rPr>
              <w:t>m</w:t>
            </w:r>
            <w:r w:rsidRPr="007E072A">
              <w:rPr>
                <w:rFonts w:eastAsia="Century Gothic" w:cs="Century Gothic"/>
                <w:sz w:val="18"/>
                <w:szCs w:val="18"/>
              </w:rPr>
              <w:t>e</w:t>
            </w:r>
            <w:r w:rsidRPr="007E072A">
              <w:rPr>
                <w:rFonts w:eastAsia="Century Gothic" w:cs="Century Gothic"/>
                <w:spacing w:val="-2"/>
                <w:sz w:val="18"/>
                <w:szCs w:val="18"/>
              </w:rPr>
              <w:t>n</w:t>
            </w:r>
            <w:r w:rsidRPr="007E072A">
              <w:rPr>
                <w:rFonts w:eastAsia="Century Gothic" w:cs="Century Gothic"/>
                <w:spacing w:val="1"/>
                <w:sz w:val="18"/>
                <w:szCs w:val="18"/>
              </w:rPr>
              <w:t>t</w:t>
            </w:r>
            <w:r w:rsidRPr="007E072A">
              <w:rPr>
                <w:rFonts w:eastAsia="Century Gothic" w:cs="Century Gothic"/>
                <w:spacing w:val="-1"/>
                <w:sz w:val="18"/>
                <w:szCs w:val="18"/>
              </w:rPr>
              <w:t>a</w:t>
            </w:r>
            <w:r w:rsidRPr="007E072A">
              <w:rPr>
                <w:rFonts w:eastAsia="Century Gothic" w:cs="Century Gothic"/>
                <w:spacing w:val="1"/>
                <w:sz w:val="18"/>
                <w:szCs w:val="18"/>
              </w:rPr>
              <w:t>t</w:t>
            </w:r>
            <w:r w:rsidRPr="007E072A">
              <w:rPr>
                <w:rFonts w:eastAsia="Century Gothic" w:cs="Century Gothic"/>
                <w:sz w:val="18"/>
                <w:szCs w:val="18"/>
              </w:rPr>
              <w:t>ion</w:t>
            </w:r>
          </w:p>
        </w:tc>
        <w:tc>
          <w:tcPr>
            <w:tcW w:w="473" w:type="dxa"/>
            <w:tcBorders>
              <w:top w:val="single" w:sz="4" w:space="0" w:color="000000"/>
              <w:left w:val="single" w:sz="4" w:space="0" w:color="000000"/>
              <w:bottom w:val="single" w:sz="4" w:space="0" w:color="000000"/>
              <w:right w:val="single" w:sz="4" w:space="0" w:color="000000"/>
            </w:tcBorders>
          </w:tcPr>
          <w:p w14:paraId="0F9290B7" w14:textId="77777777" w:rsidR="00856641" w:rsidRPr="007E072A" w:rsidRDefault="00856641" w:rsidP="00AD59EB">
            <w:pPr>
              <w:spacing w:before="1" w:after="0" w:line="220" w:lineRule="exact"/>
            </w:pPr>
          </w:p>
          <w:p w14:paraId="04C67581" w14:textId="77777777" w:rsidR="00856641" w:rsidRPr="007E072A" w:rsidRDefault="00856641" w:rsidP="00AD59EB">
            <w:pPr>
              <w:spacing w:after="0" w:line="240" w:lineRule="auto"/>
              <w:ind w:left="143" w:right="125"/>
              <w:jc w:val="center"/>
              <w:rPr>
                <w:rFonts w:eastAsia="Century Gothic" w:cs="Century Gothic"/>
                <w:sz w:val="18"/>
                <w:szCs w:val="18"/>
              </w:rPr>
            </w:pPr>
            <w:r w:rsidRPr="007E072A">
              <w:rPr>
                <w:rFonts w:eastAsia="Century Gothic" w:cs="Century Gothic"/>
                <w:w w:val="99"/>
                <w:sz w:val="18"/>
                <w:szCs w:val="18"/>
              </w:rPr>
              <w:t>P</w:t>
            </w:r>
          </w:p>
        </w:tc>
        <w:tc>
          <w:tcPr>
            <w:tcW w:w="523" w:type="dxa"/>
            <w:tcBorders>
              <w:top w:val="single" w:sz="4" w:space="0" w:color="000000"/>
              <w:left w:val="single" w:sz="4" w:space="0" w:color="000000"/>
              <w:bottom w:val="single" w:sz="4" w:space="0" w:color="000000"/>
              <w:right w:val="single" w:sz="4" w:space="0" w:color="000000"/>
            </w:tcBorders>
          </w:tcPr>
          <w:p w14:paraId="4C96921B" w14:textId="77777777" w:rsidR="00856641" w:rsidRPr="007E072A" w:rsidRDefault="00856641" w:rsidP="00AD59EB">
            <w:pPr>
              <w:spacing w:before="1" w:after="0" w:line="220" w:lineRule="exact"/>
            </w:pPr>
          </w:p>
          <w:p w14:paraId="476FF125" w14:textId="77777777" w:rsidR="00856641" w:rsidRPr="007E072A" w:rsidRDefault="00856641" w:rsidP="00AD59EB">
            <w:pPr>
              <w:spacing w:after="0" w:line="240" w:lineRule="auto"/>
              <w:ind w:left="170" w:right="149"/>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tcPr>
          <w:p w14:paraId="2C830264" w14:textId="77777777" w:rsidR="00856641" w:rsidRPr="007E072A" w:rsidRDefault="00856641" w:rsidP="00AD59EB">
            <w:pPr>
              <w:spacing w:before="1" w:after="0" w:line="220" w:lineRule="exact"/>
            </w:pPr>
          </w:p>
          <w:p w14:paraId="38FF8A06" w14:textId="77777777" w:rsidR="00856641" w:rsidRPr="007E072A" w:rsidRDefault="00856641" w:rsidP="00AD59EB">
            <w:pPr>
              <w:spacing w:after="0" w:line="240" w:lineRule="auto"/>
              <w:ind w:left="177" w:right="159"/>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tcPr>
          <w:p w14:paraId="3E5EDDE6" w14:textId="77777777" w:rsidR="00856641" w:rsidRPr="007E072A" w:rsidRDefault="00856641" w:rsidP="00AD59EB">
            <w:pPr>
              <w:spacing w:before="1" w:after="0" w:line="220" w:lineRule="exact"/>
            </w:pPr>
          </w:p>
          <w:p w14:paraId="5873929A" w14:textId="77777777" w:rsidR="00856641" w:rsidRPr="007E072A" w:rsidRDefault="00856641" w:rsidP="00AD59EB">
            <w:pPr>
              <w:spacing w:after="0" w:line="240" w:lineRule="auto"/>
              <w:ind w:left="177" w:right="158"/>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tcPr>
          <w:p w14:paraId="64CBF3D0" w14:textId="77777777" w:rsidR="00856641" w:rsidRPr="007E072A" w:rsidRDefault="00856641" w:rsidP="00AD59EB">
            <w:pPr>
              <w:spacing w:before="1" w:after="0" w:line="220" w:lineRule="exact"/>
            </w:pPr>
          </w:p>
          <w:p w14:paraId="7F55528B" w14:textId="77777777" w:rsidR="00856641" w:rsidRPr="007E072A" w:rsidRDefault="00856641" w:rsidP="00AD59EB">
            <w:pPr>
              <w:spacing w:after="0" w:line="240" w:lineRule="auto"/>
              <w:ind w:left="177" w:right="158"/>
              <w:jc w:val="center"/>
              <w:rPr>
                <w:rFonts w:eastAsia="Century Gothic" w:cs="Century Gothic"/>
                <w:sz w:val="18"/>
                <w:szCs w:val="18"/>
              </w:rPr>
            </w:pPr>
            <w:r w:rsidRPr="007E072A">
              <w:rPr>
                <w:rFonts w:eastAsia="Century Gothic" w:cs="Century Gothic"/>
                <w:w w:val="99"/>
                <w:sz w:val="18"/>
                <w:szCs w:val="18"/>
              </w:rPr>
              <w:t>P</w:t>
            </w:r>
          </w:p>
        </w:tc>
        <w:tc>
          <w:tcPr>
            <w:tcW w:w="679" w:type="dxa"/>
            <w:tcBorders>
              <w:top w:val="single" w:sz="4" w:space="0" w:color="000000"/>
              <w:left w:val="single" w:sz="4" w:space="0" w:color="000000"/>
              <w:bottom w:val="single" w:sz="4" w:space="0" w:color="000000"/>
              <w:right w:val="single" w:sz="4" w:space="0" w:color="000000"/>
            </w:tcBorders>
          </w:tcPr>
          <w:p w14:paraId="074C927D" w14:textId="77777777" w:rsidR="00856641" w:rsidRPr="007E072A" w:rsidRDefault="00856641" w:rsidP="00AD59EB">
            <w:pPr>
              <w:spacing w:before="1" w:after="0" w:line="220" w:lineRule="exact"/>
            </w:pPr>
          </w:p>
          <w:p w14:paraId="1F9C7FC8" w14:textId="77777777" w:rsidR="00856641" w:rsidRPr="007E072A" w:rsidRDefault="00856641" w:rsidP="00AD59EB">
            <w:pPr>
              <w:spacing w:after="0" w:line="240" w:lineRule="auto"/>
              <w:ind w:left="246" w:right="228"/>
              <w:jc w:val="center"/>
              <w:rPr>
                <w:rFonts w:eastAsia="Century Gothic" w:cs="Century Gothic"/>
                <w:sz w:val="18"/>
                <w:szCs w:val="18"/>
              </w:rPr>
            </w:pPr>
            <w:r w:rsidRPr="007E072A">
              <w:rPr>
                <w:rFonts w:eastAsia="Century Gothic" w:cs="Century Gothic"/>
                <w:w w:val="99"/>
                <w:sz w:val="18"/>
                <w:szCs w:val="18"/>
              </w:rPr>
              <w:t>P</w:t>
            </w:r>
          </w:p>
        </w:tc>
        <w:tc>
          <w:tcPr>
            <w:tcW w:w="571" w:type="dxa"/>
            <w:tcBorders>
              <w:top w:val="single" w:sz="4" w:space="0" w:color="000000"/>
              <w:left w:val="single" w:sz="4" w:space="0" w:color="000000"/>
              <w:bottom w:val="single" w:sz="4" w:space="0" w:color="000000"/>
              <w:right w:val="single" w:sz="4" w:space="0" w:color="000000"/>
            </w:tcBorders>
          </w:tcPr>
          <w:p w14:paraId="51DEE23D" w14:textId="77777777" w:rsidR="00856641" w:rsidRPr="007E072A" w:rsidRDefault="00856641" w:rsidP="00AD59EB">
            <w:pPr>
              <w:spacing w:before="1" w:after="0" w:line="220" w:lineRule="exact"/>
            </w:pPr>
          </w:p>
          <w:p w14:paraId="6E9A1C0B" w14:textId="77777777" w:rsidR="00856641" w:rsidRPr="007E072A" w:rsidRDefault="00856641" w:rsidP="00AD59EB">
            <w:pPr>
              <w:spacing w:after="0" w:line="240" w:lineRule="auto"/>
              <w:ind w:left="193" w:right="173"/>
              <w:jc w:val="center"/>
              <w:rPr>
                <w:rFonts w:eastAsia="Century Gothic" w:cs="Century Gothic"/>
                <w:sz w:val="18"/>
                <w:szCs w:val="18"/>
              </w:rPr>
            </w:pPr>
            <w:r w:rsidRPr="007E072A">
              <w:rPr>
                <w:rFonts w:eastAsia="Century Gothic" w:cs="Century Gothic"/>
                <w:w w:val="99"/>
                <w:sz w:val="18"/>
                <w:szCs w:val="18"/>
              </w:rPr>
              <w:t>P</w:t>
            </w:r>
          </w:p>
        </w:tc>
        <w:tc>
          <w:tcPr>
            <w:tcW w:w="574" w:type="dxa"/>
            <w:tcBorders>
              <w:top w:val="single" w:sz="4" w:space="0" w:color="000000"/>
              <w:left w:val="single" w:sz="4" w:space="0" w:color="000000"/>
              <w:bottom w:val="single" w:sz="4" w:space="0" w:color="000000"/>
              <w:right w:val="single" w:sz="4" w:space="0" w:color="000000"/>
            </w:tcBorders>
          </w:tcPr>
          <w:p w14:paraId="2932C2B1" w14:textId="77777777" w:rsidR="00856641" w:rsidRPr="007E072A" w:rsidRDefault="00856641" w:rsidP="00AD59EB">
            <w:pPr>
              <w:spacing w:before="1" w:after="0" w:line="220" w:lineRule="exact"/>
            </w:pPr>
          </w:p>
          <w:p w14:paraId="1B63BAF9" w14:textId="77777777" w:rsidR="00856641" w:rsidRPr="007E072A" w:rsidRDefault="00856641" w:rsidP="00AD59EB">
            <w:pPr>
              <w:spacing w:after="0" w:line="240" w:lineRule="auto"/>
              <w:ind w:left="194" w:right="175"/>
              <w:jc w:val="center"/>
              <w:rPr>
                <w:rFonts w:eastAsia="Century Gothic" w:cs="Century Gothic"/>
                <w:sz w:val="18"/>
                <w:szCs w:val="18"/>
              </w:rPr>
            </w:pPr>
            <w:r w:rsidRPr="007E072A">
              <w:rPr>
                <w:rFonts w:eastAsia="Century Gothic" w:cs="Century Gothic"/>
                <w:w w:val="99"/>
                <w:sz w:val="18"/>
                <w:szCs w:val="18"/>
              </w:rPr>
              <w:t>P</w:t>
            </w:r>
          </w:p>
        </w:tc>
        <w:tc>
          <w:tcPr>
            <w:tcW w:w="560" w:type="dxa"/>
            <w:tcBorders>
              <w:top w:val="single" w:sz="4" w:space="0" w:color="000000"/>
              <w:left w:val="single" w:sz="4" w:space="0" w:color="000000"/>
              <w:bottom w:val="single" w:sz="4" w:space="0" w:color="000000"/>
              <w:right w:val="single" w:sz="4" w:space="0" w:color="000000"/>
            </w:tcBorders>
          </w:tcPr>
          <w:p w14:paraId="5C089E8C" w14:textId="77777777" w:rsidR="00856641" w:rsidRPr="007E072A" w:rsidRDefault="00856641" w:rsidP="00AD59EB">
            <w:pPr>
              <w:spacing w:before="1" w:after="0" w:line="220" w:lineRule="exact"/>
            </w:pPr>
          </w:p>
          <w:p w14:paraId="51B7549F" w14:textId="77777777" w:rsidR="00856641" w:rsidRPr="007E072A" w:rsidRDefault="00856641" w:rsidP="00AD59EB">
            <w:pPr>
              <w:spacing w:after="0" w:line="240" w:lineRule="auto"/>
              <w:ind w:left="189" w:right="165"/>
              <w:jc w:val="center"/>
              <w:rPr>
                <w:rFonts w:eastAsia="Century Gothic" w:cs="Century Gothic"/>
                <w:sz w:val="18"/>
                <w:szCs w:val="18"/>
              </w:rPr>
            </w:pPr>
            <w:r w:rsidRPr="007E072A">
              <w:rPr>
                <w:rFonts w:eastAsia="Century Gothic" w:cs="Century Gothic"/>
                <w:w w:val="99"/>
                <w:sz w:val="18"/>
                <w:szCs w:val="18"/>
              </w:rPr>
              <w:t>P</w:t>
            </w:r>
          </w:p>
        </w:tc>
      </w:tr>
      <w:tr w:rsidR="007E072A" w:rsidRPr="007E072A" w14:paraId="120EF9B7" w14:textId="77777777" w:rsidTr="00D37075">
        <w:trPr>
          <w:trHeight w:hRule="exact" w:val="451"/>
        </w:trPr>
        <w:tc>
          <w:tcPr>
            <w:tcW w:w="682" w:type="dxa"/>
            <w:tcBorders>
              <w:top w:val="single" w:sz="4" w:space="0" w:color="000000"/>
              <w:left w:val="single" w:sz="4" w:space="0" w:color="000000"/>
              <w:bottom w:val="single" w:sz="4" w:space="0" w:color="000000"/>
              <w:right w:val="single" w:sz="4" w:space="0" w:color="000000"/>
            </w:tcBorders>
          </w:tcPr>
          <w:p w14:paraId="1ABFE897" w14:textId="77777777" w:rsidR="00856641" w:rsidRPr="007E072A" w:rsidRDefault="00856641" w:rsidP="00AD59EB">
            <w:pPr>
              <w:spacing w:after="0" w:line="219" w:lineRule="exact"/>
              <w:ind w:left="102" w:right="-20"/>
              <w:rPr>
                <w:rFonts w:eastAsia="Century Gothic" w:cs="Century Gothic"/>
                <w:sz w:val="18"/>
                <w:szCs w:val="18"/>
              </w:rPr>
            </w:pPr>
            <w:r w:rsidRPr="007E072A">
              <w:rPr>
                <w:rFonts w:eastAsia="Century Gothic" w:cs="Century Gothic"/>
                <w:spacing w:val="1"/>
                <w:sz w:val="18"/>
                <w:szCs w:val="18"/>
              </w:rPr>
              <w:t>400</w:t>
            </w:r>
          </w:p>
        </w:tc>
        <w:tc>
          <w:tcPr>
            <w:tcW w:w="3439" w:type="dxa"/>
            <w:tcBorders>
              <w:top w:val="single" w:sz="4" w:space="0" w:color="000000"/>
              <w:left w:val="single" w:sz="4" w:space="0" w:color="000000"/>
              <w:bottom w:val="single" w:sz="4" w:space="0" w:color="000000"/>
              <w:right w:val="single" w:sz="4" w:space="0" w:color="000000"/>
            </w:tcBorders>
          </w:tcPr>
          <w:p w14:paraId="4F4A9F41" w14:textId="77777777" w:rsidR="00856641" w:rsidRPr="007E072A" w:rsidRDefault="00856641" w:rsidP="00AD59EB">
            <w:pPr>
              <w:spacing w:after="0" w:line="219" w:lineRule="exact"/>
              <w:ind w:left="102" w:right="-20"/>
              <w:rPr>
                <w:rFonts w:eastAsia="Century Gothic" w:cs="Century Gothic"/>
                <w:sz w:val="18"/>
                <w:szCs w:val="18"/>
              </w:rPr>
            </w:pPr>
            <w:r w:rsidRPr="007E072A">
              <w:rPr>
                <w:rFonts w:eastAsia="Century Gothic" w:cs="Century Gothic"/>
                <w:sz w:val="18"/>
                <w:szCs w:val="18"/>
              </w:rPr>
              <w:t>T</w:t>
            </w:r>
            <w:r w:rsidRPr="007E072A">
              <w:rPr>
                <w:rFonts w:eastAsia="Century Gothic" w:cs="Century Gothic"/>
                <w:spacing w:val="1"/>
                <w:sz w:val="18"/>
                <w:szCs w:val="18"/>
              </w:rPr>
              <w:t>ec</w:t>
            </w:r>
            <w:r w:rsidRPr="007E072A">
              <w:rPr>
                <w:rFonts w:eastAsia="Century Gothic" w:cs="Century Gothic"/>
                <w:sz w:val="18"/>
                <w:szCs w:val="18"/>
              </w:rPr>
              <w:t>hn</w:t>
            </w:r>
            <w:r w:rsidRPr="007E072A">
              <w:rPr>
                <w:rFonts w:eastAsia="Century Gothic" w:cs="Century Gothic"/>
                <w:spacing w:val="-2"/>
                <w:sz w:val="18"/>
                <w:szCs w:val="18"/>
              </w:rPr>
              <w:t>i</w:t>
            </w:r>
            <w:r w:rsidRPr="007E072A">
              <w:rPr>
                <w:rFonts w:eastAsia="Century Gothic" w:cs="Century Gothic"/>
                <w:spacing w:val="1"/>
                <w:sz w:val="18"/>
                <w:szCs w:val="18"/>
              </w:rPr>
              <w:t>c</w:t>
            </w:r>
            <w:r w:rsidRPr="007E072A">
              <w:rPr>
                <w:rFonts w:eastAsia="Century Gothic" w:cs="Century Gothic"/>
                <w:spacing w:val="-1"/>
                <w:sz w:val="18"/>
                <w:szCs w:val="18"/>
              </w:rPr>
              <w:t>a</w:t>
            </w:r>
            <w:r w:rsidRPr="007E072A">
              <w:rPr>
                <w:rFonts w:eastAsia="Century Gothic" w:cs="Century Gothic"/>
                <w:sz w:val="18"/>
                <w:szCs w:val="18"/>
              </w:rPr>
              <w:t>l</w:t>
            </w:r>
            <w:r w:rsidRPr="007E072A">
              <w:rPr>
                <w:rFonts w:eastAsia="Century Gothic" w:cs="Century Gothic"/>
                <w:spacing w:val="-6"/>
                <w:sz w:val="18"/>
                <w:szCs w:val="18"/>
              </w:rPr>
              <w:t xml:space="preserve"> </w:t>
            </w:r>
            <w:r w:rsidRPr="007E072A">
              <w:rPr>
                <w:rFonts w:eastAsia="Century Gothic" w:cs="Century Gothic"/>
                <w:sz w:val="18"/>
                <w:szCs w:val="18"/>
              </w:rPr>
              <w:t>T</w:t>
            </w:r>
            <w:r w:rsidRPr="007E072A">
              <w:rPr>
                <w:rFonts w:eastAsia="Century Gothic" w:cs="Century Gothic"/>
                <w:spacing w:val="1"/>
                <w:sz w:val="18"/>
                <w:szCs w:val="18"/>
              </w:rPr>
              <w:t>r</w:t>
            </w:r>
            <w:r w:rsidRPr="007E072A">
              <w:rPr>
                <w:rFonts w:eastAsia="Century Gothic" w:cs="Century Gothic"/>
                <w:spacing w:val="-1"/>
                <w:sz w:val="18"/>
                <w:szCs w:val="18"/>
              </w:rPr>
              <w:t>a</w:t>
            </w:r>
            <w:r w:rsidRPr="007E072A">
              <w:rPr>
                <w:rFonts w:eastAsia="Century Gothic" w:cs="Century Gothic"/>
                <w:sz w:val="18"/>
                <w:szCs w:val="18"/>
              </w:rPr>
              <w:t>ns</w:t>
            </w:r>
            <w:r w:rsidRPr="007E072A">
              <w:rPr>
                <w:rFonts w:eastAsia="Century Gothic" w:cs="Century Gothic"/>
                <w:spacing w:val="-1"/>
                <w:sz w:val="18"/>
                <w:szCs w:val="18"/>
              </w:rPr>
              <w:t>p</w:t>
            </w:r>
            <w:r w:rsidRPr="007E072A">
              <w:rPr>
                <w:rFonts w:eastAsia="Century Gothic" w:cs="Century Gothic"/>
                <w:sz w:val="18"/>
                <w:szCs w:val="18"/>
              </w:rPr>
              <w:t>o</w:t>
            </w:r>
            <w:r w:rsidRPr="007E072A">
              <w:rPr>
                <w:rFonts w:eastAsia="Century Gothic" w:cs="Century Gothic"/>
                <w:spacing w:val="-2"/>
                <w:sz w:val="18"/>
                <w:szCs w:val="18"/>
              </w:rPr>
              <w:t>r</w:t>
            </w:r>
            <w:r w:rsidRPr="007E072A">
              <w:rPr>
                <w:rFonts w:eastAsia="Century Gothic" w:cs="Century Gothic"/>
                <w:spacing w:val="1"/>
                <w:sz w:val="18"/>
                <w:szCs w:val="18"/>
              </w:rPr>
              <w:t>t</w:t>
            </w:r>
            <w:r w:rsidRPr="007E072A">
              <w:rPr>
                <w:rFonts w:eastAsia="Century Gothic" w:cs="Century Gothic"/>
                <w:spacing w:val="-1"/>
                <w:sz w:val="18"/>
                <w:szCs w:val="18"/>
              </w:rPr>
              <w:t>a</w:t>
            </w:r>
            <w:r w:rsidRPr="007E072A">
              <w:rPr>
                <w:rFonts w:eastAsia="Century Gothic" w:cs="Century Gothic"/>
                <w:spacing w:val="1"/>
                <w:sz w:val="18"/>
                <w:szCs w:val="18"/>
              </w:rPr>
              <w:t>t</w:t>
            </w:r>
            <w:r w:rsidRPr="007E072A">
              <w:rPr>
                <w:rFonts w:eastAsia="Century Gothic" w:cs="Century Gothic"/>
                <w:sz w:val="18"/>
                <w:szCs w:val="18"/>
              </w:rPr>
              <w:t>ion</w:t>
            </w:r>
            <w:r w:rsidRPr="007E072A">
              <w:rPr>
                <w:rFonts w:eastAsia="Century Gothic" w:cs="Century Gothic"/>
                <w:spacing w:val="-10"/>
                <w:sz w:val="18"/>
                <w:szCs w:val="18"/>
              </w:rPr>
              <w:t xml:space="preserve"> </w:t>
            </w:r>
            <w:r w:rsidRPr="007E072A">
              <w:rPr>
                <w:rFonts w:eastAsia="Century Gothic" w:cs="Century Gothic"/>
                <w:spacing w:val="1"/>
                <w:sz w:val="18"/>
                <w:szCs w:val="18"/>
              </w:rPr>
              <w:t>D</w:t>
            </w:r>
            <w:r w:rsidRPr="007E072A">
              <w:rPr>
                <w:rFonts w:eastAsia="Century Gothic" w:cs="Century Gothic"/>
                <w:spacing w:val="-3"/>
                <w:sz w:val="18"/>
                <w:szCs w:val="18"/>
              </w:rPr>
              <w:t>a</w:t>
            </w:r>
            <w:r w:rsidRPr="007E072A">
              <w:rPr>
                <w:rFonts w:eastAsia="Century Gothic" w:cs="Century Gothic"/>
                <w:spacing w:val="1"/>
                <w:sz w:val="18"/>
                <w:szCs w:val="18"/>
              </w:rPr>
              <w:t>t</w:t>
            </w:r>
            <w:r w:rsidRPr="007E072A">
              <w:rPr>
                <w:rFonts w:eastAsia="Century Gothic" w:cs="Century Gothic"/>
                <w:sz w:val="18"/>
                <w:szCs w:val="18"/>
              </w:rPr>
              <w:t>a</w:t>
            </w:r>
          </w:p>
          <w:p w14:paraId="7CCC6101" w14:textId="77777777" w:rsidR="00856641" w:rsidRPr="007E072A" w:rsidRDefault="00856641" w:rsidP="00AD59EB">
            <w:pPr>
              <w:spacing w:after="0" w:line="240" w:lineRule="auto"/>
              <w:ind w:left="102" w:right="-20"/>
              <w:rPr>
                <w:rFonts w:eastAsia="Century Gothic" w:cs="Century Gothic"/>
                <w:sz w:val="18"/>
                <w:szCs w:val="18"/>
              </w:rPr>
            </w:pPr>
            <w:r w:rsidRPr="007E072A">
              <w:rPr>
                <w:rFonts w:eastAsia="Century Gothic" w:cs="Century Gothic"/>
                <w:sz w:val="18"/>
                <w:szCs w:val="18"/>
              </w:rPr>
              <w:t xml:space="preserve">&amp; </w:t>
            </w:r>
            <w:r w:rsidRPr="007E072A">
              <w:rPr>
                <w:rFonts w:eastAsia="Century Gothic" w:cs="Century Gothic"/>
                <w:spacing w:val="1"/>
                <w:sz w:val="18"/>
                <w:szCs w:val="18"/>
              </w:rPr>
              <w:t>A</w:t>
            </w:r>
            <w:r w:rsidRPr="007E072A">
              <w:rPr>
                <w:rFonts w:eastAsia="Century Gothic" w:cs="Century Gothic"/>
                <w:sz w:val="18"/>
                <w:szCs w:val="18"/>
              </w:rPr>
              <w:t>n</w:t>
            </w:r>
            <w:r w:rsidRPr="007E072A">
              <w:rPr>
                <w:rFonts w:eastAsia="Century Gothic" w:cs="Century Gothic"/>
                <w:spacing w:val="-1"/>
                <w:sz w:val="18"/>
                <w:szCs w:val="18"/>
              </w:rPr>
              <w:t>a</w:t>
            </w:r>
            <w:r w:rsidRPr="007E072A">
              <w:rPr>
                <w:rFonts w:eastAsia="Century Gothic" w:cs="Century Gothic"/>
                <w:sz w:val="18"/>
                <w:szCs w:val="18"/>
              </w:rPr>
              <w:t>ly</w:t>
            </w:r>
            <w:r w:rsidRPr="007E072A">
              <w:rPr>
                <w:rFonts w:eastAsia="Century Gothic" w:cs="Century Gothic"/>
                <w:spacing w:val="-1"/>
                <w:sz w:val="18"/>
                <w:szCs w:val="18"/>
              </w:rPr>
              <w:t>s</w:t>
            </w:r>
            <w:r w:rsidRPr="007E072A">
              <w:rPr>
                <w:rFonts w:eastAsia="Century Gothic" w:cs="Century Gothic"/>
                <w:sz w:val="18"/>
                <w:szCs w:val="18"/>
              </w:rPr>
              <w:t>is</w:t>
            </w:r>
          </w:p>
        </w:tc>
        <w:tc>
          <w:tcPr>
            <w:tcW w:w="473" w:type="dxa"/>
            <w:tcBorders>
              <w:top w:val="single" w:sz="4" w:space="0" w:color="000000"/>
              <w:left w:val="single" w:sz="4" w:space="0" w:color="000000"/>
              <w:bottom w:val="single" w:sz="4" w:space="0" w:color="000000"/>
              <w:right w:val="single" w:sz="4" w:space="0" w:color="000000"/>
            </w:tcBorders>
          </w:tcPr>
          <w:p w14:paraId="47B26A89" w14:textId="77777777" w:rsidR="00856641" w:rsidRPr="007E072A" w:rsidRDefault="00856641" w:rsidP="00AD59EB">
            <w:pPr>
              <w:spacing w:before="19" w:after="0" w:line="200" w:lineRule="exact"/>
              <w:rPr>
                <w:sz w:val="20"/>
                <w:szCs w:val="20"/>
              </w:rPr>
            </w:pPr>
          </w:p>
          <w:p w14:paraId="22ADD753" w14:textId="77777777" w:rsidR="00856641" w:rsidRPr="007E072A" w:rsidRDefault="00856641" w:rsidP="00AD59EB">
            <w:pPr>
              <w:spacing w:after="0" w:line="240" w:lineRule="auto"/>
              <w:ind w:left="143" w:right="125"/>
              <w:jc w:val="center"/>
              <w:rPr>
                <w:rFonts w:eastAsia="Century Gothic" w:cs="Century Gothic"/>
                <w:sz w:val="18"/>
                <w:szCs w:val="18"/>
              </w:rPr>
            </w:pPr>
            <w:r w:rsidRPr="007E072A">
              <w:rPr>
                <w:rFonts w:eastAsia="Century Gothic" w:cs="Century Gothic"/>
                <w:w w:val="99"/>
                <w:sz w:val="18"/>
                <w:szCs w:val="18"/>
              </w:rPr>
              <w:t>P</w:t>
            </w:r>
          </w:p>
        </w:tc>
        <w:tc>
          <w:tcPr>
            <w:tcW w:w="523" w:type="dxa"/>
            <w:tcBorders>
              <w:top w:val="single" w:sz="4" w:space="0" w:color="000000"/>
              <w:left w:val="single" w:sz="4" w:space="0" w:color="000000"/>
              <w:bottom w:val="single" w:sz="4" w:space="0" w:color="000000"/>
              <w:right w:val="single" w:sz="4" w:space="0" w:color="000000"/>
            </w:tcBorders>
          </w:tcPr>
          <w:p w14:paraId="022A3E8F" w14:textId="77777777" w:rsidR="00856641" w:rsidRPr="007E072A" w:rsidRDefault="00856641" w:rsidP="00AD59EB">
            <w:pPr>
              <w:spacing w:before="19" w:after="0" w:line="200" w:lineRule="exact"/>
              <w:rPr>
                <w:sz w:val="20"/>
                <w:szCs w:val="20"/>
              </w:rPr>
            </w:pPr>
          </w:p>
          <w:p w14:paraId="29AE984B" w14:textId="77777777" w:rsidR="00856641" w:rsidRPr="007E072A" w:rsidRDefault="00856641" w:rsidP="00AD59EB">
            <w:pPr>
              <w:spacing w:after="0" w:line="240" w:lineRule="auto"/>
              <w:ind w:left="170" w:right="149"/>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tcPr>
          <w:p w14:paraId="2A152C66" w14:textId="77777777" w:rsidR="00856641" w:rsidRPr="007E072A" w:rsidRDefault="00856641" w:rsidP="00AD59EB">
            <w:pPr>
              <w:spacing w:before="19" w:after="0" w:line="200" w:lineRule="exact"/>
              <w:rPr>
                <w:sz w:val="20"/>
                <w:szCs w:val="20"/>
              </w:rPr>
            </w:pPr>
          </w:p>
          <w:p w14:paraId="0955038C" w14:textId="77777777" w:rsidR="00856641" w:rsidRPr="007E072A" w:rsidRDefault="00856641" w:rsidP="00AD59EB">
            <w:pPr>
              <w:spacing w:after="0" w:line="240" w:lineRule="auto"/>
              <w:ind w:left="177" w:right="159"/>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tcPr>
          <w:p w14:paraId="1D75D812" w14:textId="77777777" w:rsidR="00856641" w:rsidRPr="007E072A" w:rsidRDefault="00856641" w:rsidP="00AD59EB">
            <w:pPr>
              <w:spacing w:before="19" w:after="0" w:line="200" w:lineRule="exact"/>
              <w:rPr>
                <w:sz w:val="20"/>
                <w:szCs w:val="20"/>
              </w:rPr>
            </w:pPr>
          </w:p>
          <w:p w14:paraId="4CEEE595" w14:textId="77777777" w:rsidR="00856641" w:rsidRPr="007E072A" w:rsidRDefault="00856641" w:rsidP="00AD59EB">
            <w:pPr>
              <w:spacing w:after="0" w:line="240" w:lineRule="auto"/>
              <w:ind w:left="177" w:right="158"/>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tcPr>
          <w:p w14:paraId="03EA6411" w14:textId="77777777" w:rsidR="00856641" w:rsidRPr="007E072A" w:rsidRDefault="00856641" w:rsidP="00AD59EB">
            <w:pPr>
              <w:spacing w:before="19" w:after="0" w:line="200" w:lineRule="exact"/>
              <w:rPr>
                <w:sz w:val="20"/>
                <w:szCs w:val="20"/>
              </w:rPr>
            </w:pPr>
          </w:p>
          <w:p w14:paraId="520D98F8" w14:textId="77777777" w:rsidR="00856641" w:rsidRPr="007E072A" w:rsidRDefault="00856641" w:rsidP="00AD59EB">
            <w:pPr>
              <w:spacing w:after="0" w:line="240" w:lineRule="auto"/>
              <w:ind w:left="177" w:right="158"/>
              <w:jc w:val="center"/>
              <w:rPr>
                <w:rFonts w:eastAsia="Century Gothic" w:cs="Century Gothic"/>
                <w:sz w:val="18"/>
                <w:szCs w:val="18"/>
              </w:rPr>
            </w:pPr>
            <w:r w:rsidRPr="007E072A">
              <w:rPr>
                <w:rFonts w:eastAsia="Century Gothic" w:cs="Century Gothic"/>
                <w:w w:val="99"/>
                <w:sz w:val="18"/>
                <w:szCs w:val="18"/>
              </w:rPr>
              <w:t>P</w:t>
            </w:r>
          </w:p>
        </w:tc>
        <w:tc>
          <w:tcPr>
            <w:tcW w:w="679" w:type="dxa"/>
            <w:tcBorders>
              <w:top w:val="single" w:sz="4" w:space="0" w:color="000000"/>
              <w:left w:val="single" w:sz="4" w:space="0" w:color="000000"/>
              <w:bottom w:val="single" w:sz="4" w:space="0" w:color="000000"/>
              <w:right w:val="single" w:sz="4" w:space="0" w:color="000000"/>
            </w:tcBorders>
          </w:tcPr>
          <w:p w14:paraId="6EB25628" w14:textId="77777777" w:rsidR="00856641" w:rsidRPr="007E072A" w:rsidRDefault="00856641" w:rsidP="00AD59EB">
            <w:pPr>
              <w:spacing w:before="19" w:after="0" w:line="200" w:lineRule="exact"/>
              <w:rPr>
                <w:sz w:val="20"/>
                <w:szCs w:val="20"/>
              </w:rPr>
            </w:pPr>
          </w:p>
          <w:p w14:paraId="4AA0243B" w14:textId="77777777" w:rsidR="00856641" w:rsidRPr="007E072A" w:rsidRDefault="00856641" w:rsidP="00AD59EB">
            <w:pPr>
              <w:spacing w:after="0" w:line="240" w:lineRule="auto"/>
              <w:ind w:left="246" w:right="228"/>
              <w:jc w:val="center"/>
              <w:rPr>
                <w:rFonts w:eastAsia="Century Gothic" w:cs="Century Gothic"/>
                <w:sz w:val="18"/>
                <w:szCs w:val="18"/>
              </w:rPr>
            </w:pPr>
            <w:r w:rsidRPr="007E072A">
              <w:rPr>
                <w:rFonts w:eastAsia="Century Gothic" w:cs="Century Gothic"/>
                <w:w w:val="99"/>
                <w:sz w:val="18"/>
                <w:szCs w:val="18"/>
              </w:rPr>
              <w:t>P</w:t>
            </w:r>
          </w:p>
        </w:tc>
        <w:tc>
          <w:tcPr>
            <w:tcW w:w="571" w:type="dxa"/>
            <w:tcBorders>
              <w:top w:val="single" w:sz="4" w:space="0" w:color="000000"/>
              <w:left w:val="single" w:sz="4" w:space="0" w:color="000000"/>
              <w:bottom w:val="single" w:sz="4" w:space="0" w:color="000000"/>
              <w:right w:val="single" w:sz="4" w:space="0" w:color="000000"/>
            </w:tcBorders>
          </w:tcPr>
          <w:p w14:paraId="7C9AD441" w14:textId="77777777" w:rsidR="00856641" w:rsidRPr="007E072A" w:rsidRDefault="00856641" w:rsidP="00AD59EB">
            <w:pPr>
              <w:spacing w:before="19" w:after="0" w:line="200" w:lineRule="exact"/>
              <w:rPr>
                <w:sz w:val="20"/>
                <w:szCs w:val="20"/>
              </w:rPr>
            </w:pPr>
          </w:p>
          <w:p w14:paraId="5ACDC63C" w14:textId="77777777" w:rsidR="00856641" w:rsidRPr="007E072A" w:rsidRDefault="00856641" w:rsidP="00AD59EB">
            <w:pPr>
              <w:spacing w:after="0" w:line="240" w:lineRule="auto"/>
              <w:ind w:left="193" w:right="173"/>
              <w:jc w:val="center"/>
              <w:rPr>
                <w:rFonts w:eastAsia="Century Gothic" w:cs="Century Gothic"/>
                <w:sz w:val="18"/>
                <w:szCs w:val="18"/>
              </w:rPr>
            </w:pPr>
            <w:r w:rsidRPr="007E072A">
              <w:rPr>
                <w:rFonts w:eastAsia="Century Gothic" w:cs="Century Gothic"/>
                <w:w w:val="99"/>
                <w:sz w:val="18"/>
                <w:szCs w:val="18"/>
              </w:rPr>
              <w:t>P</w:t>
            </w:r>
          </w:p>
        </w:tc>
        <w:tc>
          <w:tcPr>
            <w:tcW w:w="574" w:type="dxa"/>
            <w:tcBorders>
              <w:top w:val="single" w:sz="4" w:space="0" w:color="000000"/>
              <w:left w:val="single" w:sz="4" w:space="0" w:color="000000"/>
              <w:bottom w:val="single" w:sz="4" w:space="0" w:color="000000"/>
              <w:right w:val="single" w:sz="4" w:space="0" w:color="000000"/>
            </w:tcBorders>
          </w:tcPr>
          <w:p w14:paraId="233AD91F" w14:textId="77777777" w:rsidR="00856641" w:rsidRPr="007E072A" w:rsidRDefault="00856641" w:rsidP="00AD59EB">
            <w:pPr>
              <w:spacing w:before="19" w:after="0" w:line="200" w:lineRule="exact"/>
              <w:rPr>
                <w:sz w:val="20"/>
                <w:szCs w:val="20"/>
              </w:rPr>
            </w:pPr>
          </w:p>
          <w:p w14:paraId="23A82E44" w14:textId="77777777" w:rsidR="00856641" w:rsidRPr="007E072A" w:rsidRDefault="00856641" w:rsidP="00AD59EB">
            <w:pPr>
              <w:spacing w:after="0" w:line="240" w:lineRule="auto"/>
              <w:ind w:left="194" w:right="175"/>
              <w:jc w:val="center"/>
              <w:rPr>
                <w:rFonts w:eastAsia="Century Gothic" w:cs="Century Gothic"/>
                <w:sz w:val="18"/>
                <w:szCs w:val="18"/>
              </w:rPr>
            </w:pPr>
            <w:r w:rsidRPr="007E072A">
              <w:rPr>
                <w:rFonts w:eastAsia="Century Gothic" w:cs="Century Gothic"/>
                <w:w w:val="99"/>
                <w:sz w:val="18"/>
                <w:szCs w:val="18"/>
              </w:rPr>
              <w:t>P</w:t>
            </w:r>
          </w:p>
        </w:tc>
        <w:tc>
          <w:tcPr>
            <w:tcW w:w="560" w:type="dxa"/>
            <w:tcBorders>
              <w:top w:val="single" w:sz="4" w:space="0" w:color="000000"/>
              <w:left w:val="single" w:sz="4" w:space="0" w:color="000000"/>
              <w:bottom w:val="single" w:sz="4" w:space="0" w:color="000000"/>
              <w:right w:val="single" w:sz="4" w:space="0" w:color="000000"/>
            </w:tcBorders>
          </w:tcPr>
          <w:p w14:paraId="06039C6E" w14:textId="77777777" w:rsidR="00856641" w:rsidRPr="007E072A" w:rsidRDefault="00856641" w:rsidP="00AD59EB">
            <w:pPr>
              <w:spacing w:before="19" w:after="0" w:line="200" w:lineRule="exact"/>
              <w:rPr>
                <w:sz w:val="20"/>
                <w:szCs w:val="20"/>
              </w:rPr>
            </w:pPr>
          </w:p>
          <w:p w14:paraId="5394E481" w14:textId="77777777" w:rsidR="00856641" w:rsidRPr="007E072A" w:rsidRDefault="00856641" w:rsidP="00AD59EB">
            <w:pPr>
              <w:spacing w:after="0" w:line="240" w:lineRule="auto"/>
              <w:ind w:left="189" w:right="165"/>
              <w:jc w:val="center"/>
              <w:rPr>
                <w:rFonts w:eastAsia="Century Gothic" w:cs="Century Gothic"/>
                <w:sz w:val="18"/>
                <w:szCs w:val="18"/>
              </w:rPr>
            </w:pPr>
            <w:r w:rsidRPr="007E072A">
              <w:rPr>
                <w:rFonts w:eastAsia="Century Gothic" w:cs="Century Gothic"/>
                <w:w w:val="99"/>
                <w:sz w:val="18"/>
                <w:szCs w:val="18"/>
              </w:rPr>
              <w:t>P</w:t>
            </w:r>
          </w:p>
        </w:tc>
      </w:tr>
      <w:tr w:rsidR="007E072A" w:rsidRPr="007E072A" w14:paraId="7227B373" w14:textId="77777777" w:rsidTr="00D37075">
        <w:trPr>
          <w:trHeight w:hRule="exact" w:val="230"/>
        </w:trPr>
        <w:tc>
          <w:tcPr>
            <w:tcW w:w="682" w:type="dxa"/>
            <w:tcBorders>
              <w:top w:val="single" w:sz="4" w:space="0" w:color="000000"/>
              <w:left w:val="single" w:sz="4" w:space="0" w:color="000000"/>
              <w:bottom w:val="single" w:sz="4" w:space="0" w:color="000000"/>
              <w:right w:val="single" w:sz="4" w:space="0" w:color="000000"/>
            </w:tcBorders>
          </w:tcPr>
          <w:p w14:paraId="638E9494" w14:textId="77777777" w:rsidR="00856641" w:rsidRPr="007E072A" w:rsidRDefault="00856641" w:rsidP="00AD59EB">
            <w:pPr>
              <w:spacing w:after="0" w:line="219" w:lineRule="exact"/>
              <w:ind w:left="102" w:right="-20"/>
              <w:rPr>
                <w:rFonts w:eastAsia="Century Gothic" w:cs="Century Gothic"/>
                <w:sz w:val="18"/>
                <w:szCs w:val="18"/>
              </w:rPr>
            </w:pPr>
            <w:r w:rsidRPr="007E072A">
              <w:rPr>
                <w:rFonts w:eastAsia="Century Gothic" w:cs="Century Gothic"/>
                <w:spacing w:val="1"/>
                <w:sz w:val="18"/>
                <w:szCs w:val="18"/>
              </w:rPr>
              <w:t>500</w:t>
            </w:r>
          </w:p>
        </w:tc>
        <w:tc>
          <w:tcPr>
            <w:tcW w:w="3439" w:type="dxa"/>
            <w:tcBorders>
              <w:top w:val="single" w:sz="4" w:space="0" w:color="000000"/>
              <w:left w:val="single" w:sz="4" w:space="0" w:color="000000"/>
              <w:bottom w:val="single" w:sz="4" w:space="0" w:color="000000"/>
              <w:right w:val="single" w:sz="4" w:space="0" w:color="000000"/>
            </w:tcBorders>
          </w:tcPr>
          <w:p w14:paraId="6FE6ED52" w14:textId="77777777" w:rsidR="00856641" w:rsidRPr="007E072A" w:rsidRDefault="00856641" w:rsidP="00AD59EB">
            <w:pPr>
              <w:spacing w:after="0" w:line="219" w:lineRule="exact"/>
              <w:ind w:left="102" w:right="-20"/>
              <w:rPr>
                <w:rFonts w:eastAsia="Century Gothic" w:cs="Century Gothic"/>
                <w:sz w:val="18"/>
                <w:szCs w:val="18"/>
              </w:rPr>
            </w:pPr>
            <w:r w:rsidRPr="007E072A">
              <w:rPr>
                <w:rFonts w:eastAsia="Century Gothic" w:cs="Century Gothic"/>
                <w:sz w:val="18"/>
                <w:szCs w:val="18"/>
              </w:rPr>
              <w:t>T</w:t>
            </w:r>
            <w:r w:rsidRPr="007E072A">
              <w:rPr>
                <w:rFonts w:eastAsia="Century Gothic" w:cs="Century Gothic"/>
                <w:spacing w:val="1"/>
                <w:sz w:val="18"/>
                <w:szCs w:val="18"/>
              </w:rPr>
              <w:t>r</w:t>
            </w:r>
            <w:r w:rsidRPr="007E072A">
              <w:rPr>
                <w:rFonts w:eastAsia="Century Gothic" w:cs="Century Gothic"/>
                <w:spacing w:val="-1"/>
                <w:sz w:val="18"/>
                <w:szCs w:val="18"/>
              </w:rPr>
              <w:t>a</w:t>
            </w:r>
            <w:r w:rsidRPr="007E072A">
              <w:rPr>
                <w:rFonts w:eastAsia="Century Gothic" w:cs="Century Gothic"/>
                <w:sz w:val="18"/>
                <w:szCs w:val="18"/>
              </w:rPr>
              <w:t xml:space="preserve">nsit </w:t>
            </w:r>
            <w:r w:rsidRPr="007E072A">
              <w:rPr>
                <w:rFonts w:eastAsia="Century Gothic" w:cs="Century Gothic"/>
                <w:spacing w:val="-1"/>
                <w:sz w:val="18"/>
                <w:szCs w:val="18"/>
              </w:rPr>
              <w:t>P</w:t>
            </w:r>
            <w:r w:rsidRPr="007E072A">
              <w:rPr>
                <w:rFonts w:eastAsia="Century Gothic" w:cs="Century Gothic"/>
                <w:sz w:val="18"/>
                <w:szCs w:val="18"/>
              </w:rPr>
              <w:t>l</w:t>
            </w:r>
            <w:r w:rsidRPr="007E072A">
              <w:rPr>
                <w:rFonts w:eastAsia="Century Gothic" w:cs="Century Gothic"/>
                <w:spacing w:val="-1"/>
                <w:sz w:val="18"/>
                <w:szCs w:val="18"/>
              </w:rPr>
              <w:t>a</w:t>
            </w:r>
            <w:r w:rsidRPr="007E072A">
              <w:rPr>
                <w:rFonts w:eastAsia="Century Gothic" w:cs="Century Gothic"/>
                <w:sz w:val="18"/>
                <w:szCs w:val="18"/>
              </w:rPr>
              <w:t>nni</w:t>
            </w:r>
            <w:r w:rsidRPr="007E072A">
              <w:rPr>
                <w:rFonts w:eastAsia="Century Gothic" w:cs="Century Gothic"/>
                <w:spacing w:val="-2"/>
                <w:sz w:val="18"/>
                <w:szCs w:val="18"/>
              </w:rPr>
              <w:t>n</w:t>
            </w:r>
            <w:r w:rsidRPr="007E072A">
              <w:rPr>
                <w:rFonts w:eastAsia="Century Gothic" w:cs="Century Gothic"/>
                <w:sz w:val="18"/>
                <w:szCs w:val="18"/>
              </w:rPr>
              <w:t>g</w:t>
            </w:r>
          </w:p>
        </w:tc>
        <w:tc>
          <w:tcPr>
            <w:tcW w:w="473" w:type="dxa"/>
            <w:tcBorders>
              <w:top w:val="single" w:sz="4" w:space="0" w:color="000000"/>
              <w:left w:val="single" w:sz="4" w:space="0" w:color="000000"/>
              <w:bottom w:val="single" w:sz="4" w:space="0" w:color="000000"/>
              <w:right w:val="single" w:sz="4" w:space="0" w:color="000000"/>
            </w:tcBorders>
          </w:tcPr>
          <w:p w14:paraId="092B50CA" w14:textId="77777777" w:rsidR="00856641" w:rsidRPr="007E072A" w:rsidRDefault="00856641" w:rsidP="00AD59EB">
            <w:pPr>
              <w:spacing w:after="0" w:line="219" w:lineRule="exact"/>
              <w:ind w:left="143" w:right="125"/>
              <w:jc w:val="center"/>
              <w:rPr>
                <w:rFonts w:eastAsia="Century Gothic" w:cs="Century Gothic"/>
                <w:sz w:val="18"/>
                <w:szCs w:val="18"/>
              </w:rPr>
            </w:pPr>
            <w:r w:rsidRPr="007E072A">
              <w:rPr>
                <w:rFonts w:eastAsia="Century Gothic" w:cs="Century Gothic"/>
                <w:w w:val="99"/>
                <w:sz w:val="18"/>
                <w:szCs w:val="18"/>
              </w:rPr>
              <w:t>P</w:t>
            </w:r>
          </w:p>
        </w:tc>
        <w:tc>
          <w:tcPr>
            <w:tcW w:w="523" w:type="dxa"/>
            <w:tcBorders>
              <w:top w:val="single" w:sz="4" w:space="0" w:color="000000"/>
              <w:left w:val="single" w:sz="4" w:space="0" w:color="000000"/>
              <w:bottom w:val="single" w:sz="4" w:space="0" w:color="000000"/>
              <w:right w:val="single" w:sz="4" w:space="0" w:color="000000"/>
            </w:tcBorders>
          </w:tcPr>
          <w:p w14:paraId="5DC6FB5F" w14:textId="77777777" w:rsidR="00856641" w:rsidRPr="007E072A" w:rsidRDefault="00856641" w:rsidP="00AD59EB">
            <w:pPr>
              <w:spacing w:after="0" w:line="219" w:lineRule="exact"/>
              <w:ind w:left="170" w:right="149"/>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tcPr>
          <w:p w14:paraId="35A648E0" w14:textId="77777777" w:rsidR="00856641" w:rsidRPr="007E072A" w:rsidRDefault="00856641" w:rsidP="00AD59EB">
            <w:pPr>
              <w:spacing w:after="0" w:line="219" w:lineRule="exact"/>
              <w:ind w:left="177" w:right="159"/>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tcPr>
          <w:p w14:paraId="4746794A" w14:textId="77777777" w:rsidR="00856641" w:rsidRPr="007E072A" w:rsidRDefault="00856641" w:rsidP="00AD59EB">
            <w:pPr>
              <w:spacing w:after="0" w:line="219" w:lineRule="exact"/>
              <w:ind w:left="177" w:right="158"/>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tcPr>
          <w:p w14:paraId="75A7E365" w14:textId="77777777" w:rsidR="00856641" w:rsidRPr="007E072A" w:rsidRDefault="00856641" w:rsidP="00AD59EB">
            <w:pPr>
              <w:spacing w:after="0" w:line="219" w:lineRule="exact"/>
              <w:ind w:left="186" w:right="165"/>
              <w:jc w:val="center"/>
              <w:rPr>
                <w:rFonts w:eastAsia="Century Gothic" w:cs="Century Gothic"/>
                <w:sz w:val="18"/>
                <w:szCs w:val="18"/>
              </w:rPr>
            </w:pPr>
            <w:r w:rsidRPr="007E072A">
              <w:rPr>
                <w:rFonts w:eastAsia="Century Gothic" w:cs="Century Gothic"/>
                <w:sz w:val="18"/>
                <w:szCs w:val="18"/>
              </w:rPr>
              <w:t>S</w:t>
            </w:r>
          </w:p>
        </w:tc>
        <w:tc>
          <w:tcPr>
            <w:tcW w:w="679" w:type="dxa"/>
            <w:tcBorders>
              <w:top w:val="single" w:sz="4" w:space="0" w:color="000000"/>
              <w:left w:val="single" w:sz="4" w:space="0" w:color="000000"/>
              <w:bottom w:val="single" w:sz="4" w:space="0" w:color="000000"/>
              <w:right w:val="single" w:sz="4" w:space="0" w:color="000000"/>
            </w:tcBorders>
          </w:tcPr>
          <w:p w14:paraId="44CB9FE3" w14:textId="77777777" w:rsidR="00856641" w:rsidRPr="007E072A" w:rsidRDefault="00856641" w:rsidP="00AD59EB">
            <w:pPr>
              <w:spacing w:after="0" w:line="219" w:lineRule="exact"/>
              <w:ind w:left="256" w:right="235"/>
              <w:jc w:val="center"/>
              <w:rPr>
                <w:rFonts w:eastAsia="Century Gothic" w:cs="Century Gothic"/>
                <w:sz w:val="18"/>
                <w:szCs w:val="18"/>
              </w:rPr>
            </w:pPr>
            <w:r w:rsidRPr="007E072A">
              <w:rPr>
                <w:rFonts w:eastAsia="Century Gothic" w:cs="Century Gothic"/>
                <w:sz w:val="18"/>
                <w:szCs w:val="18"/>
              </w:rPr>
              <w:t>S</w:t>
            </w:r>
          </w:p>
        </w:tc>
        <w:tc>
          <w:tcPr>
            <w:tcW w:w="571" w:type="dxa"/>
            <w:tcBorders>
              <w:top w:val="single" w:sz="4" w:space="0" w:color="000000"/>
              <w:left w:val="single" w:sz="4" w:space="0" w:color="000000"/>
              <w:bottom w:val="single" w:sz="4" w:space="0" w:color="000000"/>
              <w:right w:val="single" w:sz="4" w:space="0" w:color="000000"/>
            </w:tcBorders>
          </w:tcPr>
          <w:p w14:paraId="52C1AD97" w14:textId="77777777" w:rsidR="00856641" w:rsidRPr="007E072A" w:rsidRDefault="00856641" w:rsidP="00AD59EB">
            <w:pPr>
              <w:spacing w:after="0" w:line="219" w:lineRule="exact"/>
              <w:ind w:left="201" w:right="182"/>
              <w:jc w:val="center"/>
              <w:rPr>
                <w:rFonts w:eastAsia="Century Gothic" w:cs="Century Gothic"/>
                <w:sz w:val="18"/>
                <w:szCs w:val="18"/>
              </w:rPr>
            </w:pPr>
            <w:r w:rsidRPr="007E072A">
              <w:rPr>
                <w:rFonts w:eastAsia="Century Gothic" w:cs="Century Gothic"/>
                <w:sz w:val="18"/>
                <w:szCs w:val="18"/>
              </w:rPr>
              <w:t>S</w:t>
            </w:r>
          </w:p>
        </w:tc>
        <w:tc>
          <w:tcPr>
            <w:tcW w:w="574" w:type="dxa"/>
            <w:tcBorders>
              <w:top w:val="single" w:sz="4" w:space="0" w:color="000000"/>
              <w:left w:val="single" w:sz="4" w:space="0" w:color="000000"/>
              <w:bottom w:val="single" w:sz="4" w:space="0" w:color="000000"/>
              <w:right w:val="single" w:sz="4" w:space="0" w:color="000000"/>
            </w:tcBorders>
          </w:tcPr>
          <w:p w14:paraId="6B2D69CC" w14:textId="77777777" w:rsidR="00856641" w:rsidRPr="007E072A" w:rsidRDefault="00856641" w:rsidP="00AD59EB">
            <w:pPr>
              <w:spacing w:after="0" w:line="219" w:lineRule="exact"/>
              <w:ind w:left="201" w:right="185"/>
              <w:jc w:val="center"/>
              <w:rPr>
                <w:rFonts w:eastAsia="Century Gothic" w:cs="Century Gothic"/>
                <w:sz w:val="18"/>
                <w:szCs w:val="18"/>
              </w:rPr>
            </w:pPr>
            <w:r w:rsidRPr="007E072A">
              <w:rPr>
                <w:rFonts w:eastAsia="Century Gothic" w:cs="Century Gothic"/>
                <w:sz w:val="18"/>
                <w:szCs w:val="18"/>
              </w:rPr>
              <w:t>S</w:t>
            </w:r>
          </w:p>
        </w:tc>
        <w:tc>
          <w:tcPr>
            <w:tcW w:w="560" w:type="dxa"/>
            <w:tcBorders>
              <w:top w:val="single" w:sz="4" w:space="0" w:color="000000"/>
              <w:left w:val="single" w:sz="4" w:space="0" w:color="000000"/>
              <w:bottom w:val="single" w:sz="4" w:space="0" w:color="000000"/>
              <w:right w:val="single" w:sz="4" w:space="0" w:color="000000"/>
            </w:tcBorders>
          </w:tcPr>
          <w:p w14:paraId="48409F2F" w14:textId="77777777" w:rsidR="00856641" w:rsidRPr="007E072A" w:rsidRDefault="00856641" w:rsidP="00AD59EB">
            <w:pPr>
              <w:spacing w:after="0" w:line="219" w:lineRule="exact"/>
              <w:ind w:left="189" w:right="165"/>
              <w:jc w:val="center"/>
              <w:rPr>
                <w:rFonts w:eastAsia="Century Gothic" w:cs="Century Gothic"/>
                <w:sz w:val="18"/>
                <w:szCs w:val="18"/>
              </w:rPr>
            </w:pPr>
            <w:r w:rsidRPr="007E072A">
              <w:rPr>
                <w:rFonts w:eastAsia="Century Gothic" w:cs="Century Gothic"/>
                <w:w w:val="99"/>
                <w:sz w:val="18"/>
                <w:szCs w:val="18"/>
              </w:rPr>
              <w:t>P</w:t>
            </w:r>
          </w:p>
        </w:tc>
      </w:tr>
      <w:tr w:rsidR="007E072A" w:rsidRPr="007E072A" w14:paraId="62A352E0" w14:textId="77777777" w:rsidTr="00D37075">
        <w:trPr>
          <w:trHeight w:hRule="exact" w:val="230"/>
        </w:trPr>
        <w:tc>
          <w:tcPr>
            <w:tcW w:w="682" w:type="dxa"/>
            <w:tcBorders>
              <w:top w:val="single" w:sz="4" w:space="0" w:color="000000"/>
              <w:left w:val="single" w:sz="4" w:space="0" w:color="000000"/>
              <w:bottom w:val="single" w:sz="4" w:space="0" w:color="000000"/>
              <w:right w:val="single" w:sz="4" w:space="0" w:color="000000"/>
            </w:tcBorders>
          </w:tcPr>
          <w:p w14:paraId="781C39C3" w14:textId="77777777" w:rsidR="00856641" w:rsidRPr="007E072A" w:rsidRDefault="00856641" w:rsidP="00AD59EB">
            <w:pPr>
              <w:spacing w:after="0" w:line="219" w:lineRule="exact"/>
              <w:ind w:left="102" w:right="-20"/>
              <w:rPr>
                <w:rFonts w:eastAsia="Century Gothic" w:cs="Century Gothic"/>
                <w:sz w:val="18"/>
                <w:szCs w:val="18"/>
              </w:rPr>
            </w:pPr>
            <w:r w:rsidRPr="007E072A">
              <w:rPr>
                <w:rFonts w:eastAsia="Century Gothic" w:cs="Century Gothic"/>
                <w:spacing w:val="1"/>
                <w:sz w:val="18"/>
                <w:szCs w:val="18"/>
              </w:rPr>
              <w:t>600</w:t>
            </w:r>
          </w:p>
        </w:tc>
        <w:tc>
          <w:tcPr>
            <w:tcW w:w="3439" w:type="dxa"/>
            <w:tcBorders>
              <w:top w:val="single" w:sz="4" w:space="0" w:color="000000"/>
              <w:left w:val="single" w:sz="4" w:space="0" w:color="000000"/>
              <w:bottom w:val="single" w:sz="4" w:space="0" w:color="000000"/>
              <w:right w:val="single" w:sz="4" w:space="0" w:color="000000"/>
            </w:tcBorders>
          </w:tcPr>
          <w:p w14:paraId="6DE0D8C3" w14:textId="77777777" w:rsidR="00856641" w:rsidRPr="007E072A" w:rsidRDefault="00856641" w:rsidP="00AD59EB">
            <w:pPr>
              <w:spacing w:after="0" w:line="219" w:lineRule="exact"/>
              <w:ind w:left="102" w:right="-20"/>
              <w:rPr>
                <w:rFonts w:eastAsia="Century Gothic" w:cs="Century Gothic"/>
                <w:sz w:val="18"/>
                <w:szCs w:val="18"/>
              </w:rPr>
            </w:pPr>
            <w:r w:rsidRPr="007E072A">
              <w:rPr>
                <w:rFonts w:eastAsia="Century Gothic" w:cs="Century Gothic"/>
                <w:sz w:val="18"/>
                <w:szCs w:val="18"/>
              </w:rPr>
              <w:t>Bi</w:t>
            </w:r>
            <w:r w:rsidRPr="007E072A">
              <w:rPr>
                <w:rFonts w:eastAsia="Century Gothic" w:cs="Century Gothic"/>
                <w:spacing w:val="1"/>
                <w:sz w:val="18"/>
                <w:szCs w:val="18"/>
              </w:rPr>
              <w:t>c</w:t>
            </w:r>
            <w:r w:rsidRPr="007E072A">
              <w:rPr>
                <w:rFonts w:eastAsia="Century Gothic" w:cs="Century Gothic"/>
                <w:sz w:val="18"/>
                <w:szCs w:val="18"/>
              </w:rPr>
              <w:t>y</w:t>
            </w:r>
            <w:r w:rsidRPr="007E072A">
              <w:rPr>
                <w:rFonts w:eastAsia="Century Gothic" w:cs="Century Gothic"/>
                <w:spacing w:val="1"/>
                <w:sz w:val="18"/>
                <w:szCs w:val="18"/>
              </w:rPr>
              <w:t>c</w:t>
            </w:r>
            <w:r w:rsidRPr="007E072A">
              <w:rPr>
                <w:rFonts w:eastAsia="Century Gothic" w:cs="Century Gothic"/>
                <w:sz w:val="18"/>
                <w:szCs w:val="18"/>
              </w:rPr>
              <w:t>le &amp;</w:t>
            </w:r>
            <w:r w:rsidRPr="007E072A">
              <w:rPr>
                <w:rFonts w:eastAsia="Century Gothic" w:cs="Century Gothic"/>
                <w:spacing w:val="-2"/>
                <w:sz w:val="18"/>
                <w:szCs w:val="18"/>
              </w:rPr>
              <w:t xml:space="preserve"> </w:t>
            </w:r>
            <w:r w:rsidRPr="007E072A">
              <w:rPr>
                <w:rFonts w:eastAsia="Century Gothic" w:cs="Century Gothic"/>
                <w:sz w:val="18"/>
                <w:szCs w:val="18"/>
              </w:rPr>
              <w:t>Pe</w:t>
            </w:r>
            <w:r w:rsidRPr="007E072A">
              <w:rPr>
                <w:rFonts w:eastAsia="Century Gothic" w:cs="Century Gothic"/>
                <w:spacing w:val="-1"/>
                <w:sz w:val="18"/>
                <w:szCs w:val="18"/>
              </w:rPr>
              <w:t>d</w:t>
            </w:r>
            <w:r w:rsidRPr="007E072A">
              <w:rPr>
                <w:rFonts w:eastAsia="Century Gothic" w:cs="Century Gothic"/>
                <w:sz w:val="18"/>
                <w:szCs w:val="18"/>
              </w:rPr>
              <w:t>es</w:t>
            </w:r>
            <w:r w:rsidRPr="007E072A">
              <w:rPr>
                <w:rFonts w:eastAsia="Century Gothic" w:cs="Century Gothic"/>
                <w:spacing w:val="1"/>
                <w:sz w:val="18"/>
                <w:szCs w:val="18"/>
              </w:rPr>
              <w:t>tr</w:t>
            </w:r>
            <w:r w:rsidRPr="007E072A">
              <w:rPr>
                <w:rFonts w:eastAsia="Century Gothic" w:cs="Century Gothic"/>
                <w:sz w:val="18"/>
                <w:szCs w:val="18"/>
              </w:rPr>
              <w:t>i</w:t>
            </w:r>
            <w:r w:rsidRPr="007E072A">
              <w:rPr>
                <w:rFonts w:eastAsia="Century Gothic" w:cs="Century Gothic"/>
                <w:spacing w:val="-1"/>
                <w:sz w:val="18"/>
                <w:szCs w:val="18"/>
              </w:rPr>
              <w:t>a</w:t>
            </w:r>
            <w:r w:rsidRPr="007E072A">
              <w:rPr>
                <w:rFonts w:eastAsia="Century Gothic" w:cs="Century Gothic"/>
                <w:sz w:val="18"/>
                <w:szCs w:val="18"/>
              </w:rPr>
              <w:t>n</w:t>
            </w:r>
            <w:r w:rsidRPr="007E072A">
              <w:rPr>
                <w:rFonts w:eastAsia="Century Gothic" w:cs="Century Gothic"/>
                <w:spacing w:val="-6"/>
                <w:sz w:val="18"/>
                <w:szCs w:val="18"/>
              </w:rPr>
              <w:t xml:space="preserve"> </w:t>
            </w:r>
            <w:r w:rsidRPr="007E072A">
              <w:rPr>
                <w:rFonts w:eastAsia="Century Gothic" w:cs="Century Gothic"/>
                <w:sz w:val="18"/>
                <w:szCs w:val="18"/>
              </w:rPr>
              <w:t>Pl</w:t>
            </w:r>
            <w:r w:rsidRPr="007E072A">
              <w:rPr>
                <w:rFonts w:eastAsia="Century Gothic" w:cs="Century Gothic"/>
                <w:spacing w:val="-1"/>
                <w:sz w:val="18"/>
                <w:szCs w:val="18"/>
              </w:rPr>
              <w:t>a</w:t>
            </w:r>
            <w:r w:rsidRPr="007E072A">
              <w:rPr>
                <w:rFonts w:eastAsia="Century Gothic" w:cs="Century Gothic"/>
                <w:sz w:val="18"/>
                <w:szCs w:val="18"/>
              </w:rPr>
              <w:t>nn</w:t>
            </w:r>
            <w:r w:rsidRPr="007E072A">
              <w:rPr>
                <w:rFonts w:eastAsia="Century Gothic" w:cs="Century Gothic"/>
                <w:spacing w:val="-2"/>
                <w:sz w:val="18"/>
                <w:szCs w:val="18"/>
              </w:rPr>
              <w:t>in</w:t>
            </w:r>
            <w:r w:rsidRPr="007E072A">
              <w:rPr>
                <w:rFonts w:eastAsia="Century Gothic" w:cs="Century Gothic"/>
                <w:sz w:val="18"/>
                <w:szCs w:val="18"/>
              </w:rPr>
              <w:t>g</w:t>
            </w:r>
          </w:p>
        </w:tc>
        <w:tc>
          <w:tcPr>
            <w:tcW w:w="473" w:type="dxa"/>
            <w:tcBorders>
              <w:top w:val="single" w:sz="4" w:space="0" w:color="000000"/>
              <w:left w:val="single" w:sz="4" w:space="0" w:color="000000"/>
              <w:bottom w:val="single" w:sz="4" w:space="0" w:color="000000"/>
              <w:right w:val="single" w:sz="4" w:space="0" w:color="000000"/>
            </w:tcBorders>
          </w:tcPr>
          <w:p w14:paraId="65E89278" w14:textId="77777777" w:rsidR="00856641" w:rsidRPr="007E072A" w:rsidRDefault="00856641" w:rsidP="00AD59EB">
            <w:pPr>
              <w:spacing w:after="0" w:line="219" w:lineRule="exact"/>
              <w:ind w:left="143" w:right="125"/>
              <w:jc w:val="center"/>
              <w:rPr>
                <w:rFonts w:eastAsia="Century Gothic" w:cs="Century Gothic"/>
                <w:sz w:val="18"/>
                <w:szCs w:val="18"/>
              </w:rPr>
            </w:pPr>
            <w:r w:rsidRPr="007E072A">
              <w:rPr>
                <w:rFonts w:eastAsia="Century Gothic" w:cs="Century Gothic"/>
                <w:w w:val="99"/>
                <w:sz w:val="18"/>
                <w:szCs w:val="18"/>
              </w:rPr>
              <w:t>P</w:t>
            </w:r>
          </w:p>
        </w:tc>
        <w:tc>
          <w:tcPr>
            <w:tcW w:w="523" w:type="dxa"/>
            <w:tcBorders>
              <w:top w:val="single" w:sz="4" w:space="0" w:color="000000"/>
              <w:left w:val="single" w:sz="4" w:space="0" w:color="000000"/>
              <w:bottom w:val="single" w:sz="4" w:space="0" w:color="000000"/>
              <w:right w:val="single" w:sz="4" w:space="0" w:color="000000"/>
            </w:tcBorders>
          </w:tcPr>
          <w:p w14:paraId="2647F982" w14:textId="77777777" w:rsidR="00856641" w:rsidRPr="007E072A" w:rsidRDefault="00856641" w:rsidP="00AD59EB">
            <w:pPr>
              <w:spacing w:after="0" w:line="219" w:lineRule="exact"/>
              <w:ind w:left="170" w:right="149"/>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tcPr>
          <w:p w14:paraId="323BC9FE" w14:textId="77777777" w:rsidR="00856641" w:rsidRPr="007E072A" w:rsidRDefault="00856641" w:rsidP="00AD59EB">
            <w:pPr>
              <w:spacing w:after="0" w:line="219" w:lineRule="exact"/>
              <w:ind w:left="177" w:right="159"/>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tcPr>
          <w:p w14:paraId="3AC0DFFA" w14:textId="77777777" w:rsidR="00856641" w:rsidRPr="007E072A" w:rsidRDefault="00856641" w:rsidP="00AD59EB">
            <w:pPr>
              <w:spacing w:after="0" w:line="219" w:lineRule="exact"/>
              <w:ind w:left="177" w:right="158"/>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tcPr>
          <w:p w14:paraId="145D5755" w14:textId="77777777" w:rsidR="00856641" w:rsidRPr="007E072A" w:rsidRDefault="00856641" w:rsidP="00AD59EB">
            <w:pPr>
              <w:spacing w:after="0" w:line="219" w:lineRule="exact"/>
              <w:ind w:left="186" w:right="165"/>
              <w:jc w:val="center"/>
              <w:rPr>
                <w:rFonts w:eastAsia="Century Gothic" w:cs="Century Gothic"/>
                <w:sz w:val="18"/>
                <w:szCs w:val="18"/>
              </w:rPr>
            </w:pPr>
            <w:r w:rsidRPr="007E072A">
              <w:rPr>
                <w:rFonts w:eastAsia="Century Gothic" w:cs="Century Gothic"/>
                <w:sz w:val="18"/>
                <w:szCs w:val="18"/>
              </w:rPr>
              <w:t>S</w:t>
            </w:r>
          </w:p>
        </w:tc>
        <w:tc>
          <w:tcPr>
            <w:tcW w:w="679" w:type="dxa"/>
            <w:tcBorders>
              <w:top w:val="single" w:sz="4" w:space="0" w:color="000000"/>
              <w:left w:val="single" w:sz="4" w:space="0" w:color="000000"/>
              <w:bottom w:val="single" w:sz="4" w:space="0" w:color="000000"/>
              <w:right w:val="single" w:sz="4" w:space="0" w:color="000000"/>
            </w:tcBorders>
          </w:tcPr>
          <w:p w14:paraId="5BEC25BA" w14:textId="77777777" w:rsidR="00856641" w:rsidRPr="007E072A" w:rsidRDefault="00856641" w:rsidP="00AD59EB">
            <w:pPr>
              <w:spacing w:after="0" w:line="219" w:lineRule="exact"/>
              <w:ind w:left="256" w:right="235"/>
              <w:jc w:val="center"/>
              <w:rPr>
                <w:rFonts w:eastAsia="Century Gothic" w:cs="Century Gothic"/>
                <w:sz w:val="18"/>
                <w:szCs w:val="18"/>
              </w:rPr>
            </w:pPr>
            <w:r w:rsidRPr="007E072A">
              <w:rPr>
                <w:rFonts w:eastAsia="Century Gothic" w:cs="Century Gothic"/>
                <w:sz w:val="18"/>
                <w:szCs w:val="18"/>
              </w:rPr>
              <w:t>S</w:t>
            </w:r>
          </w:p>
        </w:tc>
        <w:tc>
          <w:tcPr>
            <w:tcW w:w="571" w:type="dxa"/>
            <w:tcBorders>
              <w:top w:val="single" w:sz="4" w:space="0" w:color="000000"/>
              <w:left w:val="single" w:sz="4" w:space="0" w:color="000000"/>
              <w:bottom w:val="single" w:sz="4" w:space="0" w:color="000000"/>
              <w:right w:val="single" w:sz="4" w:space="0" w:color="000000"/>
            </w:tcBorders>
          </w:tcPr>
          <w:p w14:paraId="0D704636" w14:textId="77777777" w:rsidR="00856641" w:rsidRPr="007E072A" w:rsidRDefault="00856641" w:rsidP="00AD59EB">
            <w:pPr>
              <w:spacing w:after="0" w:line="219" w:lineRule="exact"/>
              <w:ind w:left="201" w:right="182"/>
              <w:jc w:val="center"/>
              <w:rPr>
                <w:rFonts w:eastAsia="Century Gothic" w:cs="Century Gothic"/>
                <w:sz w:val="18"/>
                <w:szCs w:val="18"/>
              </w:rPr>
            </w:pPr>
            <w:r w:rsidRPr="007E072A">
              <w:rPr>
                <w:rFonts w:eastAsia="Century Gothic" w:cs="Century Gothic"/>
                <w:sz w:val="18"/>
                <w:szCs w:val="18"/>
              </w:rPr>
              <w:t>S</w:t>
            </w:r>
          </w:p>
        </w:tc>
        <w:tc>
          <w:tcPr>
            <w:tcW w:w="574" w:type="dxa"/>
            <w:tcBorders>
              <w:top w:val="single" w:sz="4" w:space="0" w:color="000000"/>
              <w:left w:val="single" w:sz="4" w:space="0" w:color="000000"/>
              <w:bottom w:val="single" w:sz="4" w:space="0" w:color="000000"/>
              <w:right w:val="single" w:sz="4" w:space="0" w:color="000000"/>
            </w:tcBorders>
          </w:tcPr>
          <w:p w14:paraId="27423FD7" w14:textId="77777777" w:rsidR="00856641" w:rsidRPr="007E072A" w:rsidRDefault="00856641" w:rsidP="00AD59EB">
            <w:pPr>
              <w:spacing w:after="0" w:line="219" w:lineRule="exact"/>
              <w:ind w:left="201" w:right="185"/>
              <w:jc w:val="center"/>
              <w:rPr>
                <w:rFonts w:eastAsia="Century Gothic" w:cs="Century Gothic"/>
                <w:sz w:val="18"/>
                <w:szCs w:val="18"/>
              </w:rPr>
            </w:pPr>
            <w:r w:rsidRPr="007E072A">
              <w:rPr>
                <w:rFonts w:eastAsia="Century Gothic" w:cs="Century Gothic"/>
                <w:sz w:val="18"/>
                <w:szCs w:val="18"/>
              </w:rPr>
              <w:t>S</w:t>
            </w:r>
          </w:p>
        </w:tc>
        <w:tc>
          <w:tcPr>
            <w:tcW w:w="560" w:type="dxa"/>
            <w:tcBorders>
              <w:top w:val="single" w:sz="4" w:space="0" w:color="000000"/>
              <w:left w:val="single" w:sz="4" w:space="0" w:color="000000"/>
              <w:bottom w:val="single" w:sz="4" w:space="0" w:color="000000"/>
              <w:right w:val="single" w:sz="4" w:space="0" w:color="000000"/>
            </w:tcBorders>
          </w:tcPr>
          <w:p w14:paraId="3397D3C1" w14:textId="77777777" w:rsidR="00856641" w:rsidRPr="007E072A" w:rsidRDefault="00856641" w:rsidP="00AD59EB">
            <w:pPr>
              <w:spacing w:after="0" w:line="219" w:lineRule="exact"/>
              <w:ind w:left="189" w:right="165"/>
              <w:jc w:val="center"/>
              <w:rPr>
                <w:rFonts w:eastAsia="Century Gothic" w:cs="Century Gothic"/>
                <w:sz w:val="18"/>
                <w:szCs w:val="18"/>
              </w:rPr>
            </w:pPr>
            <w:r w:rsidRPr="007E072A">
              <w:rPr>
                <w:rFonts w:eastAsia="Century Gothic" w:cs="Century Gothic"/>
                <w:w w:val="99"/>
                <w:sz w:val="18"/>
                <w:szCs w:val="18"/>
              </w:rPr>
              <w:t>P</w:t>
            </w:r>
          </w:p>
        </w:tc>
      </w:tr>
      <w:tr w:rsidR="007E072A" w:rsidRPr="007E072A" w14:paraId="39FD9DE5" w14:textId="77777777" w:rsidTr="00D37075">
        <w:trPr>
          <w:trHeight w:hRule="exact" w:val="230"/>
        </w:trPr>
        <w:tc>
          <w:tcPr>
            <w:tcW w:w="682" w:type="dxa"/>
            <w:tcBorders>
              <w:top w:val="single" w:sz="4" w:space="0" w:color="000000"/>
              <w:left w:val="single" w:sz="4" w:space="0" w:color="000000"/>
              <w:bottom w:val="single" w:sz="4" w:space="0" w:color="000000"/>
              <w:right w:val="single" w:sz="4" w:space="0" w:color="000000"/>
            </w:tcBorders>
          </w:tcPr>
          <w:p w14:paraId="2EAF4B52" w14:textId="77777777" w:rsidR="00856641" w:rsidRPr="007E072A" w:rsidRDefault="00856641" w:rsidP="00AD59EB">
            <w:pPr>
              <w:spacing w:after="0" w:line="219" w:lineRule="exact"/>
              <w:ind w:left="102" w:right="-20"/>
              <w:rPr>
                <w:rFonts w:eastAsia="Century Gothic" w:cs="Century Gothic"/>
                <w:sz w:val="18"/>
                <w:szCs w:val="18"/>
              </w:rPr>
            </w:pPr>
            <w:r w:rsidRPr="007E072A">
              <w:rPr>
                <w:rFonts w:eastAsia="Century Gothic" w:cs="Century Gothic"/>
                <w:spacing w:val="1"/>
                <w:sz w:val="18"/>
                <w:szCs w:val="18"/>
              </w:rPr>
              <w:t>700</w:t>
            </w:r>
          </w:p>
        </w:tc>
        <w:tc>
          <w:tcPr>
            <w:tcW w:w="3439" w:type="dxa"/>
            <w:tcBorders>
              <w:top w:val="single" w:sz="4" w:space="0" w:color="000000"/>
              <w:left w:val="single" w:sz="4" w:space="0" w:color="000000"/>
              <w:bottom w:val="single" w:sz="4" w:space="0" w:color="000000"/>
              <w:right w:val="single" w:sz="4" w:space="0" w:color="000000"/>
            </w:tcBorders>
          </w:tcPr>
          <w:p w14:paraId="15E94A81" w14:textId="77777777" w:rsidR="00856641" w:rsidRPr="007E072A" w:rsidRDefault="00856641" w:rsidP="00AD59EB">
            <w:pPr>
              <w:spacing w:after="0" w:line="219" w:lineRule="exact"/>
              <w:ind w:left="102" w:right="-20"/>
              <w:rPr>
                <w:rFonts w:eastAsia="Century Gothic" w:cs="Century Gothic"/>
                <w:sz w:val="18"/>
                <w:szCs w:val="18"/>
              </w:rPr>
            </w:pPr>
            <w:r w:rsidRPr="007E072A">
              <w:rPr>
                <w:rFonts w:eastAsia="Century Gothic" w:cs="Century Gothic"/>
                <w:spacing w:val="1"/>
                <w:sz w:val="18"/>
                <w:szCs w:val="18"/>
              </w:rPr>
              <w:t>L</w:t>
            </w:r>
            <w:r w:rsidRPr="007E072A">
              <w:rPr>
                <w:rFonts w:eastAsia="Century Gothic" w:cs="Century Gothic"/>
                <w:sz w:val="18"/>
                <w:szCs w:val="18"/>
              </w:rPr>
              <w:t>o</w:t>
            </w:r>
            <w:r w:rsidRPr="007E072A">
              <w:rPr>
                <w:rFonts w:eastAsia="Century Gothic" w:cs="Century Gothic"/>
                <w:spacing w:val="1"/>
                <w:sz w:val="18"/>
                <w:szCs w:val="18"/>
              </w:rPr>
              <w:t>c</w:t>
            </w:r>
            <w:r w:rsidRPr="007E072A">
              <w:rPr>
                <w:rFonts w:eastAsia="Century Gothic" w:cs="Century Gothic"/>
                <w:spacing w:val="-1"/>
                <w:sz w:val="18"/>
                <w:szCs w:val="18"/>
              </w:rPr>
              <w:t>a</w:t>
            </w:r>
            <w:r w:rsidRPr="007E072A">
              <w:rPr>
                <w:rFonts w:eastAsia="Century Gothic" w:cs="Century Gothic"/>
                <w:sz w:val="18"/>
                <w:szCs w:val="18"/>
              </w:rPr>
              <w:t>l</w:t>
            </w:r>
            <w:r w:rsidRPr="007E072A">
              <w:rPr>
                <w:rFonts w:eastAsia="Century Gothic" w:cs="Century Gothic"/>
                <w:spacing w:val="-3"/>
                <w:sz w:val="18"/>
                <w:szCs w:val="18"/>
              </w:rPr>
              <w:t xml:space="preserve"> </w:t>
            </w:r>
            <w:r w:rsidRPr="007E072A">
              <w:rPr>
                <w:rFonts w:eastAsia="Century Gothic" w:cs="Century Gothic"/>
                <w:spacing w:val="-1"/>
                <w:sz w:val="18"/>
                <w:szCs w:val="18"/>
              </w:rPr>
              <w:t>P</w:t>
            </w:r>
            <w:r w:rsidRPr="007E072A">
              <w:rPr>
                <w:rFonts w:eastAsia="Century Gothic" w:cs="Century Gothic"/>
                <w:sz w:val="18"/>
                <w:szCs w:val="18"/>
              </w:rPr>
              <w:t>l</w:t>
            </w:r>
            <w:r w:rsidRPr="007E072A">
              <w:rPr>
                <w:rFonts w:eastAsia="Century Gothic" w:cs="Century Gothic"/>
                <w:spacing w:val="-1"/>
                <w:sz w:val="18"/>
                <w:szCs w:val="18"/>
              </w:rPr>
              <w:t>a</w:t>
            </w:r>
            <w:r w:rsidRPr="007E072A">
              <w:rPr>
                <w:rFonts w:eastAsia="Century Gothic" w:cs="Century Gothic"/>
                <w:sz w:val="18"/>
                <w:szCs w:val="18"/>
              </w:rPr>
              <w:t>nning</w:t>
            </w:r>
            <w:r w:rsidRPr="007E072A">
              <w:rPr>
                <w:rFonts w:eastAsia="Century Gothic" w:cs="Century Gothic"/>
                <w:spacing w:val="-5"/>
                <w:sz w:val="18"/>
                <w:szCs w:val="18"/>
              </w:rPr>
              <w:t xml:space="preserve"> </w:t>
            </w:r>
            <w:r w:rsidRPr="007E072A">
              <w:rPr>
                <w:rFonts w:eastAsia="Century Gothic" w:cs="Century Gothic"/>
                <w:spacing w:val="2"/>
                <w:sz w:val="18"/>
                <w:szCs w:val="18"/>
              </w:rPr>
              <w:t>A</w:t>
            </w:r>
            <w:r w:rsidRPr="007E072A">
              <w:rPr>
                <w:rFonts w:eastAsia="Century Gothic" w:cs="Century Gothic"/>
                <w:sz w:val="18"/>
                <w:szCs w:val="18"/>
              </w:rPr>
              <w:t>ssi</w:t>
            </w:r>
            <w:r w:rsidRPr="007E072A">
              <w:rPr>
                <w:rFonts w:eastAsia="Century Gothic" w:cs="Century Gothic"/>
                <w:spacing w:val="-1"/>
                <w:sz w:val="18"/>
                <w:szCs w:val="18"/>
              </w:rPr>
              <w:t>s</w:t>
            </w:r>
            <w:r w:rsidRPr="007E072A">
              <w:rPr>
                <w:rFonts w:eastAsia="Century Gothic" w:cs="Century Gothic"/>
                <w:spacing w:val="1"/>
                <w:sz w:val="18"/>
                <w:szCs w:val="18"/>
              </w:rPr>
              <w:t>t</w:t>
            </w:r>
            <w:r w:rsidRPr="007E072A">
              <w:rPr>
                <w:rFonts w:eastAsia="Century Gothic" w:cs="Century Gothic"/>
                <w:spacing w:val="-1"/>
                <w:sz w:val="18"/>
                <w:szCs w:val="18"/>
              </w:rPr>
              <w:t>a</w:t>
            </w:r>
            <w:r w:rsidRPr="007E072A">
              <w:rPr>
                <w:rFonts w:eastAsia="Century Gothic" w:cs="Century Gothic"/>
                <w:spacing w:val="-2"/>
                <w:sz w:val="18"/>
                <w:szCs w:val="18"/>
              </w:rPr>
              <w:t>n</w:t>
            </w:r>
            <w:r w:rsidRPr="007E072A">
              <w:rPr>
                <w:rFonts w:eastAsia="Century Gothic" w:cs="Century Gothic"/>
                <w:spacing w:val="1"/>
                <w:sz w:val="18"/>
                <w:szCs w:val="18"/>
              </w:rPr>
              <w:t>c</w:t>
            </w:r>
            <w:r w:rsidRPr="007E072A">
              <w:rPr>
                <w:rFonts w:eastAsia="Century Gothic" w:cs="Century Gothic"/>
                <w:sz w:val="18"/>
                <w:szCs w:val="18"/>
              </w:rPr>
              <w:t>e</w:t>
            </w:r>
          </w:p>
        </w:tc>
        <w:tc>
          <w:tcPr>
            <w:tcW w:w="473" w:type="dxa"/>
            <w:tcBorders>
              <w:top w:val="single" w:sz="4" w:space="0" w:color="000000"/>
              <w:left w:val="single" w:sz="4" w:space="0" w:color="000000"/>
              <w:bottom w:val="single" w:sz="4" w:space="0" w:color="000000"/>
              <w:right w:val="single" w:sz="4" w:space="0" w:color="000000"/>
            </w:tcBorders>
          </w:tcPr>
          <w:p w14:paraId="31DBF5CE" w14:textId="77777777" w:rsidR="00856641" w:rsidRPr="007E072A" w:rsidRDefault="00856641" w:rsidP="00AD59EB">
            <w:pPr>
              <w:spacing w:after="0" w:line="219" w:lineRule="exact"/>
              <w:ind w:left="143" w:right="125"/>
              <w:jc w:val="center"/>
              <w:rPr>
                <w:rFonts w:eastAsia="Century Gothic" w:cs="Century Gothic"/>
                <w:sz w:val="18"/>
                <w:szCs w:val="18"/>
              </w:rPr>
            </w:pPr>
            <w:r w:rsidRPr="007E072A">
              <w:rPr>
                <w:rFonts w:eastAsia="Century Gothic" w:cs="Century Gothic"/>
                <w:w w:val="99"/>
                <w:sz w:val="18"/>
                <w:szCs w:val="18"/>
              </w:rPr>
              <w:t>P</w:t>
            </w:r>
          </w:p>
        </w:tc>
        <w:tc>
          <w:tcPr>
            <w:tcW w:w="523" w:type="dxa"/>
            <w:tcBorders>
              <w:top w:val="single" w:sz="4" w:space="0" w:color="000000"/>
              <w:left w:val="single" w:sz="4" w:space="0" w:color="000000"/>
              <w:bottom w:val="single" w:sz="4" w:space="0" w:color="000000"/>
              <w:right w:val="single" w:sz="4" w:space="0" w:color="000000"/>
            </w:tcBorders>
          </w:tcPr>
          <w:p w14:paraId="5E71A97D" w14:textId="77777777" w:rsidR="00856641" w:rsidRPr="007E072A" w:rsidRDefault="00856641" w:rsidP="00AD59EB">
            <w:pPr>
              <w:spacing w:after="0" w:line="219" w:lineRule="exact"/>
              <w:ind w:left="177" w:right="158"/>
              <w:jc w:val="center"/>
              <w:rPr>
                <w:rFonts w:eastAsia="Century Gothic" w:cs="Century Gothic"/>
                <w:sz w:val="18"/>
                <w:szCs w:val="18"/>
              </w:rPr>
            </w:pPr>
            <w:r w:rsidRPr="007E072A">
              <w:rPr>
                <w:rFonts w:eastAsia="Century Gothic" w:cs="Century Gothic"/>
                <w:sz w:val="18"/>
                <w:szCs w:val="18"/>
              </w:rPr>
              <w:t>S</w:t>
            </w:r>
          </w:p>
        </w:tc>
        <w:tc>
          <w:tcPr>
            <w:tcW w:w="540" w:type="dxa"/>
            <w:tcBorders>
              <w:top w:val="single" w:sz="4" w:space="0" w:color="000000"/>
              <w:left w:val="single" w:sz="4" w:space="0" w:color="000000"/>
              <w:bottom w:val="single" w:sz="4" w:space="0" w:color="000000"/>
              <w:right w:val="single" w:sz="4" w:space="0" w:color="000000"/>
            </w:tcBorders>
          </w:tcPr>
          <w:p w14:paraId="49800F74" w14:textId="77777777" w:rsidR="00856641" w:rsidRPr="007E072A" w:rsidRDefault="00856641" w:rsidP="00AD59EB">
            <w:pPr>
              <w:spacing w:after="0" w:line="219" w:lineRule="exact"/>
              <w:ind w:left="177" w:right="159"/>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tcPr>
          <w:p w14:paraId="50DDB652" w14:textId="77777777" w:rsidR="00856641" w:rsidRPr="007E072A" w:rsidRDefault="00856641" w:rsidP="00AD59EB">
            <w:pPr>
              <w:spacing w:after="0" w:line="219" w:lineRule="exact"/>
              <w:ind w:left="177" w:right="158"/>
              <w:jc w:val="center"/>
              <w:rPr>
                <w:rFonts w:eastAsia="Century Gothic" w:cs="Century Gothic"/>
                <w:sz w:val="18"/>
                <w:szCs w:val="18"/>
              </w:rPr>
            </w:pPr>
            <w:r w:rsidRPr="007E072A">
              <w:rPr>
                <w:rFonts w:eastAsia="Century Gothic" w:cs="Century Gothic"/>
                <w:w w:val="99"/>
                <w:sz w:val="18"/>
                <w:szCs w:val="18"/>
              </w:rPr>
              <w:t>P</w:t>
            </w:r>
          </w:p>
        </w:tc>
        <w:tc>
          <w:tcPr>
            <w:tcW w:w="540" w:type="dxa"/>
            <w:tcBorders>
              <w:top w:val="single" w:sz="4" w:space="0" w:color="000000"/>
              <w:left w:val="single" w:sz="4" w:space="0" w:color="000000"/>
              <w:bottom w:val="single" w:sz="4" w:space="0" w:color="000000"/>
              <w:right w:val="single" w:sz="4" w:space="0" w:color="000000"/>
            </w:tcBorders>
          </w:tcPr>
          <w:p w14:paraId="64A8582E" w14:textId="77777777" w:rsidR="00856641" w:rsidRPr="007E072A" w:rsidRDefault="00856641" w:rsidP="00AD59EB">
            <w:pPr>
              <w:spacing w:after="0" w:line="219" w:lineRule="exact"/>
              <w:ind w:left="186" w:right="165"/>
              <w:jc w:val="center"/>
              <w:rPr>
                <w:rFonts w:eastAsia="Century Gothic" w:cs="Century Gothic"/>
                <w:sz w:val="18"/>
                <w:szCs w:val="18"/>
              </w:rPr>
            </w:pPr>
            <w:r w:rsidRPr="007E072A">
              <w:rPr>
                <w:rFonts w:eastAsia="Century Gothic" w:cs="Century Gothic"/>
                <w:sz w:val="18"/>
                <w:szCs w:val="18"/>
              </w:rPr>
              <w:t>S</w:t>
            </w:r>
          </w:p>
        </w:tc>
        <w:tc>
          <w:tcPr>
            <w:tcW w:w="679" w:type="dxa"/>
            <w:tcBorders>
              <w:top w:val="single" w:sz="4" w:space="0" w:color="000000"/>
              <w:left w:val="single" w:sz="4" w:space="0" w:color="000000"/>
              <w:bottom w:val="single" w:sz="4" w:space="0" w:color="000000"/>
              <w:right w:val="single" w:sz="4" w:space="0" w:color="000000"/>
            </w:tcBorders>
          </w:tcPr>
          <w:p w14:paraId="294BC83C" w14:textId="77777777" w:rsidR="00856641" w:rsidRPr="007E072A" w:rsidRDefault="00856641" w:rsidP="00AD59EB">
            <w:pPr>
              <w:spacing w:after="0" w:line="219" w:lineRule="exact"/>
              <w:ind w:left="256" w:right="235"/>
              <w:jc w:val="center"/>
              <w:rPr>
                <w:rFonts w:eastAsia="Century Gothic" w:cs="Century Gothic"/>
                <w:sz w:val="18"/>
                <w:szCs w:val="18"/>
              </w:rPr>
            </w:pPr>
            <w:r w:rsidRPr="007E072A">
              <w:rPr>
                <w:rFonts w:eastAsia="Century Gothic" w:cs="Century Gothic"/>
                <w:sz w:val="18"/>
                <w:szCs w:val="18"/>
              </w:rPr>
              <w:t>S</w:t>
            </w:r>
          </w:p>
        </w:tc>
        <w:tc>
          <w:tcPr>
            <w:tcW w:w="571" w:type="dxa"/>
            <w:tcBorders>
              <w:top w:val="single" w:sz="4" w:space="0" w:color="000000"/>
              <w:left w:val="single" w:sz="4" w:space="0" w:color="000000"/>
              <w:bottom w:val="single" w:sz="4" w:space="0" w:color="000000"/>
              <w:right w:val="single" w:sz="4" w:space="0" w:color="000000"/>
            </w:tcBorders>
          </w:tcPr>
          <w:p w14:paraId="5B4D725F" w14:textId="77777777" w:rsidR="00856641" w:rsidRPr="007E072A" w:rsidRDefault="00856641" w:rsidP="00AD59EB">
            <w:pPr>
              <w:spacing w:after="0" w:line="219" w:lineRule="exact"/>
              <w:ind w:left="201" w:right="182"/>
              <w:jc w:val="center"/>
              <w:rPr>
                <w:rFonts w:eastAsia="Century Gothic" w:cs="Century Gothic"/>
                <w:sz w:val="18"/>
                <w:szCs w:val="18"/>
              </w:rPr>
            </w:pPr>
            <w:r w:rsidRPr="007E072A">
              <w:rPr>
                <w:rFonts w:eastAsia="Century Gothic" w:cs="Century Gothic"/>
                <w:sz w:val="18"/>
                <w:szCs w:val="18"/>
              </w:rPr>
              <w:t>S</w:t>
            </w:r>
          </w:p>
        </w:tc>
        <w:tc>
          <w:tcPr>
            <w:tcW w:w="574" w:type="dxa"/>
            <w:tcBorders>
              <w:top w:val="single" w:sz="4" w:space="0" w:color="000000"/>
              <w:left w:val="single" w:sz="4" w:space="0" w:color="000000"/>
              <w:bottom w:val="single" w:sz="4" w:space="0" w:color="000000"/>
              <w:right w:val="single" w:sz="4" w:space="0" w:color="000000"/>
            </w:tcBorders>
          </w:tcPr>
          <w:p w14:paraId="452998C7" w14:textId="77777777" w:rsidR="00856641" w:rsidRPr="007E072A" w:rsidRDefault="00856641" w:rsidP="00AD59EB">
            <w:pPr>
              <w:spacing w:after="0" w:line="219" w:lineRule="exact"/>
              <w:ind w:left="201" w:right="185"/>
              <w:jc w:val="center"/>
              <w:rPr>
                <w:rFonts w:eastAsia="Century Gothic" w:cs="Century Gothic"/>
                <w:sz w:val="18"/>
                <w:szCs w:val="18"/>
              </w:rPr>
            </w:pPr>
            <w:r w:rsidRPr="007E072A">
              <w:rPr>
                <w:rFonts w:eastAsia="Century Gothic" w:cs="Century Gothic"/>
                <w:sz w:val="18"/>
                <w:szCs w:val="18"/>
              </w:rPr>
              <w:t>S</w:t>
            </w:r>
          </w:p>
        </w:tc>
        <w:tc>
          <w:tcPr>
            <w:tcW w:w="560" w:type="dxa"/>
            <w:tcBorders>
              <w:top w:val="single" w:sz="4" w:space="0" w:color="000000"/>
              <w:left w:val="single" w:sz="4" w:space="0" w:color="000000"/>
              <w:bottom w:val="single" w:sz="4" w:space="0" w:color="000000"/>
              <w:right w:val="single" w:sz="4" w:space="0" w:color="000000"/>
            </w:tcBorders>
          </w:tcPr>
          <w:p w14:paraId="67D6E434" w14:textId="77777777" w:rsidR="00856641" w:rsidRPr="007E072A" w:rsidRDefault="00856641" w:rsidP="00AD59EB">
            <w:pPr>
              <w:spacing w:after="0" w:line="219" w:lineRule="exact"/>
              <w:ind w:left="196" w:right="175"/>
              <w:jc w:val="center"/>
              <w:rPr>
                <w:rFonts w:eastAsia="Century Gothic" w:cs="Century Gothic"/>
                <w:sz w:val="18"/>
                <w:szCs w:val="18"/>
              </w:rPr>
            </w:pPr>
            <w:r w:rsidRPr="007E072A">
              <w:rPr>
                <w:rFonts w:eastAsia="Century Gothic" w:cs="Century Gothic"/>
                <w:sz w:val="18"/>
                <w:szCs w:val="18"/>
              </w:rPr>
              <w:t>S</w:t>
            </w:r>
          </w:p>
        </w:tc>
      </w:tr>
      <w:tr w:rsidR="007E072A" w:rsidRPr="007E072A" w14:paraId="5F60EDCD" w14:textId="77777777" w:rsidTr="00D37075">
        <w:trPr>
          <w:trHeight w:hRule="exact" w:val="230"/>
        </w:trPr>
        <w:tc>
          <w:tcPr>
            <w:tcW w:w="682" w:type="dxa"/>
            <w:tcBorders>
              <w:top w:val="single" w:sz="4" w:space="0" w:color="000000"/>
              <w:left w:val="single" w:sz="4" w:space="0" w:color="000000"/>
              <w:bottom w:val="single" w:sz="4" w:space="0" w:color="000000"/>
              <w:right w:val="single" w:sz="4" w:space="0" w:color="000000"/>
            </w:tcBorders>
          </w:tcPr>
          <w:p w14:paraId="519F2F76" w14:textId="77777777" w:rsidR="00856641" w:rsidRPr="007E072A" w:rsidRDefault="00856641" w:rsidP="00AD59EB">
            <w:pPr>
              <w:spacing w:after="0" w:line="219" w:lineRule="exact"/>
              <w:ind w:left="102" w:right="-20"/>
              <w:rPr>
                <w:rFonts w:eastAsia="Century Gothic" w:cs="Century Gothic"/>
                <w:sz w:val="18"/>
                <w:szCs w:val="18"/>
              </w:rPr>
            </w:pPr>
            <w:r w:rsidRPr="007E072A">
              <w:rPr>
                <w:rFonts w:eastAsia="Century Gothic" w:cs="Century Gothic"/>
                <w:spacing w:val="1"/>
                <w:sz w:val="18"/>
                <w:szCs w:val="18"/>
              </w:rPr>
              <w:t>800</w:t>
            </w:r>
          </w:p>
        </w:tc>
        <w:tc>
          <w:tcPr>
            <w:tcW w:w="3439" w:type="dxa"/>
            <w:tcBorders>
              <w:top w:val="single" w:sz="4" w:space="0" w:color="000000"/>
              <w:left w:val="single" w:sz="4" w:space="0" w:color="000000"/>
              <w:bottom w:val="single" w:sz="4" w:space="0" w:color="000000"/>
              <w:right w:val="single" w:sz="4" w:space="0" w:color="000000"/>
            </w:tcBorders>
          </w:tcPr>
          <w:p w14:paraId="62EC9077" w14:textId="77777777" w:rsidR="00856641" w:rsidRPr="007E072A" w:rsidRDefault="00856641" w:rsidP="00AD59EB">
            <w:pPr>
              <w:spacing w:after="0" w:line="219" w:lineRule="exact"/>
              <w:ind w:left="102" w:right="-20"/>
              <w:rPr>
                <w:rFonts w:eastAsia="Century Gothic" w:cs="Century Gothic"/>
                <w:sz w:val="18"/>
                <w:szCs w:val="18"/>
              </w:rPr>
            </w:pPr>
            <w:r w:rsidRPr="007E072A">
              <w:rPr>
                <w:rFonts w:eastAsia="Century Gothic" w:cs="Century Gothic"/>
                <w:spacing w:val="-1"/>
                <w:sz w:val="18"/>
                <w:szCs w:val="18"/>
              </w:rPr>
              <w:t>G</w:t>
            </w:r>
            <w:r w:rsidRPr="007E072A">
              <w:rPr>
                <w:rFonts w:eastAsia="Century Gothic" w:cs="Century Gothic"/>
                <w:sz w:val="18"/>
                <w:szCs w:val="18"/>
              </w:rPr>
              <w:t>ene</w:t>
            </w:r>
            <w:r w:rsidRPr="007E072A">
              <w:rPr>
                <w:rFonts w:eastAsia="Century Gothic" w:cs="Century Gothic"/>
                <w:spacing w:val="1"/>
                <w:sz w:val="18"/>
                <w:szCs w:val="18"/>
              </w:rPr>
              <w:t>r</w:t>
            </w:r>
            <w:r w:rsidRPr="007E072A">
              <w:rPr>
                <w:rFonts w:eastAsia="Century Gothic" w:cs="Century Gothic"/>
                <w:spacing w:val="-1"/>
                <w:sz w:val="18"/>
                <w:szCs w:val="18"/>
              </w:rPr>
              <w:t>a</w:t>
            </w:r>
            <w:r w:rsidRPr="007E072A">
              <w:rPr>
                <w:rFonts w:eastAsia="Century Gothic" w:cs="Century Gothic"/>
                <w:sz w:val="18"/>
                <w:szCs w:val="18"/>
              </w:rPr>
              <w:t>l</w:t>
            </w:r>
            <w:r w:rsidRPr="007E072A">
              <w:rPr>
                <w:rFonts w:eastAsia="Century Gothic" w:cs="Century Gothic"/>
                <w:spacing w:val="-4"/>
                <w:sz w:val="18"/>
                <w:szCs w:val="18"/>
              </w:rPr>
              <w:t xml:space="preserve"> </w:t>
            </w:r>
            <w:r w:rsidRPr="007E072A">
              <w:rPr>
                <w:rFonts w:eastAsia="Century Gothic" w:cs="Century Gothic"/>
                <w:spacing w:val="1"/>
                <w:sz w:val="18"/>
                <w:szCs w:val="18"/>
              </w:rPr>
              <w:t>A</w:t>
            </w:r>
            <w:r w:rsidRPr="007E072A">
              <w:rPr>
                <w:rFonts w:eastAsia="Century Gothic" w:cs="Century Gothic"/>
                <w:spacing w:val="-1"/>
                <w:sz w:val="18"/>
                <w:szCs w:val="18"/>
              </w:rPr>
              <w:t>dm</w:t>
            </w:r>
            <w:r w:rsidRPr="007E072A">
              <w:rPr>
                <w:rFonts w:eastAsia="Century Gothic" w:cs="Century Gothic"/>
                <w:sz w:val="18"/>
                <w:szCs w:val="18"/>
              </w:rPr>
              <w:t>inis</w:t>
            </w:r>
            <w:r w:rsidRPr="007E072A">
              <w:rPr>
                <w:rFonts w:eastAsia="Century Gothic" w:cs="Century Gothic"/>
                <w:spacing w:val="-1"/>
                <w:sz w:val="18"/>
                <w:szCs w:val="18"/>
              </w:rPr>
              <w:t>t</w:t>
            </w:r>
            <w:r w:rsidRPr="007E072A">
              <w:rPr>
                <w:rFonts w:eastAsia="Century Gothic" w:cs="Century Gothic"/>
                <w:spacing w:val="1"/>
                <w:sz w:val="18"/>
                <w:szCs w:val="18"/>
              </w:rPr>
              <w:t>r</w:t>
            </w:r>
            <w:r w:rsidRPr="007E072A">
              <w:rPr>
                <w:rFonts w:eastAsia="Century Gothic" w:cs="Century Gothic"/>
                <w:spacing w:val="-1"/>
                <w:sz w:val="18"/>
                <w:szCs w:val="18"/>
              </w:rPr>
              <w:t>a</w:t>
            </w:r>
            <w:r w:rsidRPr="007E072A">
              <w:rPr>
                <w:rFonts w:eastAsia="Century Gothic" w:cs="Century Gothic"/>
                <w:spacing w:val="1"/>
                <w:sz w:val="18"/>
                <w:szCs w:val="18"/>
              </w:rPr>
              <w:t>t</w:t>
            </w:r>
            <w:r w:rsidRPr="007E072A">
              <w:rPr>
                <w:rFonts w:eastAsia="Century Gothic" w:cs="Century Gothic"/>
                <w:sz w:val="18"/>
                <w:szCs w:val="18"/>
              </w:rPr>
              <w:t>ion</w:t>
            </w:r>
          </w:p>
        </w:tc>
        <w:tc>
          <w:tcPr>
            <w:tcW w:w="473" w:type="dxa"/>
            <w:tcBorders>
              <w:top w:val="single" w:sz="4" w:space="0" w:color="000000"/>
              <w:left w:val="single" w:sz="4" w:space="0" w:color="000000"/>
              <w:bottom w:val="single" w:sz="4" w:space="0" w:color="000000"/>
              <w:right w:val="single" w:sz="4" w:space="0" w:color="000000"/>
            </w:tcBorders>
          </w:tcPr>
          <w:p w14:paraId="286F13D4" w14:textId="77777777" w:rsidR="00856641" w:rsidRPr="007E072A" w:rsidRDefault="00856641" w:rsidP="00AD59EB">
            <w:pPr>
              <w:spacing w:after="0" w:line="219" w:lineRule="exact"/>
              <w:ind w:left="131" w:right="110"/>
              <w:jc w:val="center"/>
              <w:rPr>
                <w:rFonts w:eastAsia="Century Gothic" w:cs="Century Gothic"/>
                <w:sz w:val="18"/>
                <w:szCs w:val="18"/>
              </w:rPr>
            </w:pPr>
            <w:r w:rsidRPr="007E072A">
              <w:rPr>
                <w:rFonts w:eastAsia="Century Gothic" w:cs="Century Gothic"/>
                <w:w w:val="99"/>
                <w:sz w:val="18"/>
                <w:szCs w:val="18"/>
              </w:rPr>
              <w:t>A</w:t>
            </w:r>
          </w:p>
        </w:tc>
        <w:tc>
          <w:tcPr>
            <w:tcW w:w="523" w:type="dxa"/>
            <w:tcBorders>
              <w:top w:val="single" w:sz="4" w:space="0" w:color="000000"/>
              <w:left w:val="single" w:sz="4" w:space="0" w:color="000000"/>
              <w:bottom w:val="single" w:sz="4" w:space="0" w:color="000000"/>
              <w:right w:val="single" w:sz="4" w:space="0" w:color="000000"/>
            </w:tcBorders>
          </w:tcPr>
          <w:p w14:paraId="48586363" w14:textId="77777777" w:rsidR="00856641" w:rsidRPr="007E072A" w:rsidRDefault="00856641" w:rsidP="00AD59EB">
            <w:pPr>
              <w:spacing w:after="0" w:line="219" w:lineRule="exact"/>
              <w:ind w:left="155" w:right="136"/>
              <w:jc w:val="center"/>
              <w:rPr>
                <w:rFonts w:eastAsia="Century Gothic" w:cs="Century Gothic"/>
                <w:sz w:val="18"/>
                <w:szCs w:val="18"/>
              </w:rPr>
            </w:pPr>
            <w:r w:rsidRPr="007E072A">
              <w:rPr>
                <w:rFonts w:eastAsia="Century Gothic" w:cs="Century Gothic"/>
                <w:w w:val="99"/>
                <w:sz w:val="18"/>
                <w:szCs w:val="18"/>
              </w:rPr>
              <w:t>A</w:t>
            </w:r>
          </w:p>
        </w:tc>
        <w:tc>
          <w:tcPr>
            <w:tcW w:w="540" w:type="dxa"/>
            <w:tcBorders>
              <w:top w:val="single" w:sz="4" w:space="0" w:color="000000"/>
              <w:left w:val="single" w:sz="4" w:space="0" w:color="000000"/>
              <w:bottom w:val="single" w:sz="4" w:space="0" w:color="000000"/>
              <w:right w:val="single" w:sz="4" w:space="0" w:color="000000"/>
            </w:tcBorders>
          </w:tcPr>
          <w:p w14:paraId="01E9AFB9" w14:textId="77777777" w:rsidR="00856641" w:rsidRPr="007E072A" w:rsidRDefault="00856641" w:rsidP="00AD59EB">
            <w:pPr>
              <w:spacing w:after="0" w:line="219" w:lineRule="exact"/>
              <w:ind w:left="165" w:right="144"/>
              <w:jc w:val="center"/>
              <w:rPr>
                <w:rFonts w:eastAsia="Century Gothic" w:cs="Century Gothic"/>
                <w:sz w:val="18"/>
                <w:szCs w:val="18"/>
              </w:rPr>
            </w:pPr>
            <w:r w:rsidRPr="007E072A">
              <w:rPr>
                <w:rFonts w:eastAsia="Century Gothic" w:cs="Century Gothic"/>
                <w:w w:val="99"/>
                <w:sz w:val="18"/>
                <w:szCs w:val="18"/>
              </w:rPr>
              <w:t>A</w:t>
            </w:r>
          </w:p>
        </w:tc>
        <w:tc>
          <w:tcPr>
            <w:tcW w:w="540" w:type="dxa"/>
            <w:tcBorders>
              <w:top w:val="single" w:sz="4" w:space="0" w:color="000000"/>
              <w:left w:val="single" w:sz="4" w:space="0" w:color="000000"/>
              <w:bottom w:val="single" w:sz="4" w:space="0" w:color="000000"/>
              <w:right w:val="single" w:sz="4" w:space="0" w:color="000000"/>
            </w:tcBorders>
          </w:tcPr>
          <w:p w14:paraId="7D070F1D" w14:textId="77777777" w:rsidR="00856641" w:rsidRPr="007E072A" w:rsidRDefault="00856641" w:rsidP="00AD59EB">
            <w:pPr>
              <w:spacing w:after="0" w:line="219" w:lineRule="exact"/>
              <w:ind w:left="165" w:right="144"/>
              <w:jc w:val="center"/>
              <w:rPr>
                <w:rFonts w:eastAsia="Century Gothic" w:cs="Century Gothic"/>
                <w:sz w:val="18"/>
                <w:szCs w:val="18"/>
              </w:rPr>
            </w:pPr>
            <w:r w:rsidRPr="007E072A">
              <w:rPr>
                <w:rFonts w:eastAsia="Century Gothic" w:cs="Century Gothic"/>
                <w:w w:val="99"/>
                <w:sz w:val="18"/>
                <w:szCs w:val="18"/>
              </w:rPr>
              <w:t>A</w:t>
            </w:r>
          </w:p>
        </w:tc>
        <w:tc>
          <w:tcPr>
            <w:tcW w:w="540" w:type="dxa"/>
            <w:tcBorders>
              <w:top w:val="single" w:sz="4" w:space="0" w:color="000000"/>
              <w:left w:val="single" w:sz="4" w:space="0" w:color="000000"/>
              <w:bottom w:val="single" w:sz="4" w:space="0" w:color="000000"/>
              <w:right w:val="single" w:sz="4" w:space="0" w:color="000000"/>
            </w:tcBorders>
          </w:tcPr>
          <w:p w14:paraId="12DBD39C" w14:textId="77777777" w:rsidR="00856641" w:rsidRPr="007E072A" w:rsidRDefault="00856641" w:rsidP="00AD59EB">
            <w:pPr>
              <w:spacing w:after="0" w:line="219" w:lineRule="exact"/>
              <w:ind w:left="165" w:right="144"/>
              <w:jc w:val="center"/>
              <w:rPr>
                <w:rFonts w:eastAsia="Century Gothic" w:cs="Century Gothic"/>
                <w:sz w:val="18"/>
                <w:szCs w:val="18"/>
              </w:rPr>
            </w:pPr>
            <w:r w:rsidRPr="007E072A">
              <w:rPr>
                <w:rFonts w:eastAsia="Century Gothic" w:cs="Century Gothic"/>
                <w:w w:val="99"/>
                <w:sz w:val="18"/>
                <w:szCs w:val="18"/>
              </w:rPr>
              <w:t>A</w:t>
            </w:r>
          </w:p>
        </w:tc>
        <w:tc>
          <w:tcPr>
            <w:tcW w:w="679" w:type="dxa"/>
            <w:tcBorders>
              <w:top w:val="single" w:sz="4" w:space="0" w:color="000000"/>
              <w:left w:val="single" w:sz="4" w:space="0" w:color="000000"/>
              <w:bottom w:val="single" w:sz="4" w:space="0" w:color="000000"/>
              <w:right w:val="single" w:sz="4" w:space="0" w:color="000000"/>
            </w:tcBorders>
          </w:tcPr>
          <w:p w14:paraId="1651CCD5" w14:textId="77777777" w:rsidR="00856641" w:rsidRPr="007E072A" w:rsidRDefault="00856641" w:rsidP="00AD59EB">
            <w:pPr>
              <w:spacing w:after="0" w:line="219" w:lineRule="exact"/>
              <w:ind w:left="234" w:right="213"/>
              <w:jc w:val="center"/>
              <w:rPr>
                <w:rFonts w:eastAsia="Century Gothic" w:cs="Century Gothic"/>
                <w:sz w:val="18"/>
                <w:szCs w:val="18"/>
              </w:rPr>
            </w:pPr>
            <w:r w:rsidRPr="007E072A">
              <w:rPr>
                <w:rFonts w:eastAsia="Century Gothic" w:cs="Century Gothic"/>
                <w:w w:val="99"/>
                <w:sz w:val="18"/>
                <w:szCs w:val="18"/>
              </w:rPr>
              <w:t>A</w:t>
            </w:r>
          </w:p>
        </w:tc>
        <w:tc>
          <w:tcPr>
            <w:tcW w:w="571" w:type="dxa"/>
            <w:tcBorders>
              <w:top w:val="single" w:sz="4" w:space="0" w:color="000000"/>
              <w:left w:val="single" w:sz="4" w:space="0" w:color="000000"/>
              <w:bottom w:val="single" w:sz="4" w:space="0" w:color="000000"/>
              <w:right w:val="single" w:sz="4" w:space="0" w:color="000000"/>
            </w:tcBorders>
          </w:tcPr>
          <w:p w14:paraId="5B2BD3F4" w14:textId="77777777" w:rsidR="00856641" w:rsidRPr="007E072A" w:rsidRDefault="00856641" w:rsidP="00AD59EB">
            <w:pPr>
              <w:spacing w:after="0" w:line="219" w:lineRule="exact"/>
              <w:ind w:left="179" w:right="160"/>
              <w:jc w:val="center"/>
              <w:rPr>
                <w:rFonts w:eastAsia="Century Gothic" w:cs="Century Gothic"/>
                <w:sz w:val="18"/>
                <w:szCs w:val="18"/>
              </w:rPr>
            </w:pPr>
            <w:r w:rsidRPr="007E072A">
              <w:rPr>
                <w:rFonts w:eastAsia="Century Gothic" w:cs="Century Gothic"/>
                <w:w w:val="99"/>
                <w:sz w:val="18"/>
                <w:szCs w:val="18"/>
              </w:rPr>
              <w:t>A</w:t>
            </w:r>
          </w:p>
        </w:tc>
        <w:tc>
          <w:tcPr>
            <w:tcW w:w="574" w:type="dxa"/>
            <w:tcBorders>
              <w:top w:val="single" w:sz="4" w:space="0" w:color="000000"/>
              <w:left w:val="single" w:sz="4" w:space="0" w:color="000000"/>
              <w:bottom w:val="single" w:sz="4" w:space="0" w:color="000000"/>
              <w:right w:val="single" w:sz="4" w:space="0" w:color="000000"/>
            </w:tcBorders>
          </w:tcPr>
          <w:p w14:paraId="3B6F29E8" w14:textId="77777777" w:rsidR="00856641" w:rsidRPr="007E072A" w:rsidRDefault="00856641" w:rsidP="00AD59EB">
            <w:pPr>
              <w:spacing w:after="0" w:line="219" w:lineRule="exact"/>
              <w:ind w:left="180" w:right="163"/>
              <w:jc w:val="center"/>
              <w:rPr>
                <w:rFonts w:eastAsia="Century Gothic" w:cs="Century Gothic"/>
                <w:sz w:val="18"/>
                <w:szCs w:val="18"/>
              </w:rPr>
            </w:pPr>
            <w:r w:rsidRPr="007E072A">
              <w:rPr>
                <w:rFonts w:eastAsia="Century Gothic" w:cs="Century Gothic"/>
                <w:w w:val="99"/>
                <w:sz w:val="18"/>
                <w:szCs w:val="18"/>
              </w:rPr>
              <w:t>A</w:t>
            </w:r>
          </w:p>
        </w:tc>
        <w:tc>
          <w:tcPr>
            <w:tcW w:w="560" w:type="dxa"/>
            <w:tcBorders>
              <w:top w:val="single" w:sz="4" w:space="0" w:color="000000"/>
              <w:left w:val="single" w:sz="4" w:space="0" w:color="000000"/>
              <w:bottom w:val="single" w:sz="4" w:space="0" w:color="000000"/>
              <w:right w:val="single" w:sz="4" w:space="0" w:color="000000"/>
            </w:tcBorders>
          </w:tcPr>
          <w:p w14:paraId="32A78332" w14:textId="77777777" w:rsidR="00856641" w:rsidRPr="007E072A" w:rsidRDefault="00856641" w:rsidP="00AD59EB">
            <w:pPr>
              <w:spacing w:after="0" w:line="219" w:lineRule="exact"/>
              <w:ind w:left="174" w:right="153"/>
              <w:jc w:val="center"/>
              <w:rPr>
                <w:rFonts w:eastAsia="Century Gothic" w:cs="Century Gothic"/>
                <w:sz w:val="18"/>
                <w:szCs w:val="18"/>
              </w:rPr>
            </w:pPr>
            <w:r w:rsidRPr="007E072A">
              <w:rPr>
                <w:rFonts w:eastAsia="Century Gothic" w:cs="Century Gothic"/>
                <w:w w:val="99"/>
                <w:sz w:val="18"/>
                <w:szCs w:val="18"/>
              </w:rPr>
              <w:t>A</w:t>
            </w:r>
          </w:p>
        </w:tc>
      </w:tr>
      <w:tr w:rsidR="007E072A" w:rsidRPr="007E072A" w14:paraId="01810C6B" w14:textId="77777777" w:rsidTr="00D37075">
        <w:trPr>
          <w:trHeight w:hRule="exact" w:val="487"/>
        </w:trPr>
        <w:tc>
          <w:tcPr>
            <w:tcW w:w="682" w:type="dxa"/>
            <w:tcBorders>
              <w:top w:val="single" w:sz="4" w:space="0" w:color="000000"/>
              <w:left w:val="single" w:sz="4" w:space="0" w:color="000000"/>
              <w:bottom w:val="single" w:sz="4" w:space="0" w:color="000000"/>
              <w:right w:val="single" w:sz="4" w:space="0" w:color="000000"/>
            </w:tcBorders>
          </w:tcPr>
          <w:p w14:paraId="248FCD1B" w14:textId="77777777" w:rsidR="00856641" w:rsidRPr="007E072A" w:rsidRDefault="00856641" w:rsidP="00AD59EB">
            <w:pPr>
              <w:spacing w:after="0" w:line="219" w:lineRule="exact"/>
              <w:ind w:left="102" w:right="-20"/>
              <w:rPr>
                <w:rFonts w:eastAsia="Century Gothic" w:cs="Century Gothic"/>
                <w:sz w:val="18"/>
                <w:szCs w:val="18"/>
              </w:rPr>
            </w:pPr>
            <w:r w:rsidRPr="007E072A">
              <w:rPr>
                <w:rFonts w:eastAsia="Century Gothic" w:cs="Century Gothic"/>
                <w:spacing w:val="1"/>
                <w:sz w:val="18"/>
                <w:szCs w:val="18"/>
              </w:rPr>
              <w:t>900</w:t>
            </w:r>
          </w:p>
        </w:tc>
        <w:tc>
          <w:tcPr>
            <w:tcW w:w="3439" w:type="dxa"/>
            <w:tcBorders>
              <w:top w:val="single" w:sz="4" w:space="0" w:color="000000"/>
              <w:left w:val="single" w:sz="4" w:space="0" w:color="000000"/>
              <w:bottom w:val="single" w:sz="4" w:space="0" w:color="000000"/>
              <w:right w:val="single" w:sz="4" w:space="0" w:color="000000"/>
            </w:tcBorders>
          </w:tcPr>
          <w:p w14:paraId="3BBC5369" w14:textId="77777777" w:rsidR="00856641" w:rsidRPr="007E072A" w:rsidRDefault="00856641" w:rsidP="00AD59EB">
            <w:pPr>
              <w:spacing w:after="0" w:line="219" w:lineRule="exact"/>
              <w:ind w:left="102" w:right="-20"/>
              <w:rPr>
                <w:rFonts w:eastAsia="Century Gothic" w:cs="Century Gothic"/>
                <w:sz w:val="18"/>
                <w:szCs w:val="18"/>
              </w:rPr>
            </w:pPr>
            <w:r w:rsidRPr="007E072A">
              <w:rPr>
                <w:rFonts w:eastAsia="Century Gothic" w:cs="Century Gothic"/>
                <w:spacing w:val="-1"/>
                <w:sz w:val="18"/>
                <w:szCs w:val="18"/>
              </w:rPr>
              <w:t>P</w:t>
            </w:r>
            <w:r w:rsidRPr="007E072A">
              <w:rPr>
                <w:rFonts w:eastAsia="Century Gothic" w:cs="Century Gothic"/>
                <w:spacing w:val="1"/>
                <w:sz w:val="18"/>
                <w:szCs w:val="18"/>
              </w:rPr>
              <w:t>u</w:t>
            </w:r>
            <w:r w:rsidRPr="007E072A">
              <w:rPr>
                <w:rFonts w:eastAsia="Century Gothic" w:cs="Century Gothic"/>
                <w:sz w:val="18"/>
                <w:szCs w:val="18"/>
              </w:rPr>
              <w:t>blic</w:t>
            </w:r>
            <w:r w:rsidRPr="007E072A">
              <w:rPr>
                <w:rFonts w:eastAsia="Century Gothic" w:cs="Century Gothic"/>
                <w:spacing w:val="-1"/>
                <w:sz w:val="18"/>
                <w:szCs w:val="18"/>
              </w:rPr>
              <w:t>a</w:t>
            </w:r>
            <w:r w:rsidRPr="007E072A">
              <w:rPr>
                <w:rFonts w:eastAsia="Century Gothic" w:cs="Century Gothic"/>
                <w:spacing w:val="1"/>
                <w:sz w:val="18"/>
                <w:szCs w:val="18"/>
              </w:rPr>
              <w:t>t</w:t>
            </w:r>
            <w:r w:rsidRPr="007E072A">
              <w:rPr>
                <w:rFonts w:eastAsia="Century Gothic" w:cs="Century Gothic"/>
                <w:sz w:val="18"/>
                <w:szCs w:val="18"/>
              </w:rPr>
              <w:t>ions,</w:t>
            </w:r>
            <w:r w:rsidRPr="007E072A">
              <w:rPr>
                <w:rFonts w:eastAsia="Century Gothic" w:cs="Century Gothic"/>
                <w:spacing w:val="-7"/>
                <w:sz w:val="18"/>
                <w:szCs w:val="18"/>
              </w:rPr>
              <w:t xml:space="preserve"> </w:t>
            </w:r>
            <w:r w:rsidRPr="007E072A">
              <w:rPr>
                <w:rFonts w:eastAsia="Century Gothic" w:cs="Century Gothic"/>
                <w:sz w:val="18"/>
                <w:szCs w:val="18"/>
              </w:rPr>
              <w:t>Public</w:t>
            </w:r>
            <w:r w:rsidRPr="007E072A">
              <w:rPr>
                <w:rFonts w:eastAsia="Century Gothic" w:cs="Century Gothic"/>
                <w:spacing w:val="-4"/>
                <w:sz w:val="18"/>
                <w:szCs w:val="18"/>
              </w:rPr>
              <w:t xml:space="preserve"> </w:t>
            </w:r>
            <w:r w:rsidRPr="007E072A">
              <w:rPr>
                <w:rFonts w:eastAsia="Century Gothic" w:cs="Century Gothic"/>
                <w:spacing w:val="1"/>
                <w:sz w:val="18"/>
                <w:szCs w:val="18"/>
              </w:rPr>
              <w:t>I</w:t>
            </w:r>
            <w:r w:rsidRPr="007E072A">
              <w:rPr>
                <w:rFonts w:eastAsia="Century Gothic" w:cs="Century Gothic"/>
                <w:sz w:val="18"/>
                <w:szCs w:val="18"/>
              </w:rPr>
              <w:t>n</w:t>
            </w:r>
            <w:r w:rsidRPr="007E072A">
              <w:rPr>
                <w:rFonts w:eastAsia="Century Gothic" w:cs="Century Gothic"/>
                <w:spacing w:val="1"/>
                <w:sz w:val="18"/>
                <w:szCs w:val="18"/>
              </w:rPr>
              <w:t>f</w:t>
            </w:r>
            <w:r w:rsidRPr="007E072A">
              <w:rPr>
                <w:rFonts w:eastAsia="Century Gothic" w:cs="Century Gothic"/>
                <w:spacing w:val="-3"/>
                <w:sz w:val="18"/>
                <w:szCs w:val="18"/>
              </w:rPr>
              <w:t>o</w:t>
            </w:r>
            <w:r w:rsidRPr="007E072A">
              <w:rPr>
                <w:rFonts w:eastAsia="Century Gothic" w:cs="Century Gothic"/>
                <w:spacing w:val="1"/>
                <w:sz w:val="18"/>
                <w:szCs w:val="18"/>
              </w:rPr>
              <w:t>r</w:t>
            </w:r>
            <w:r w:rsidRPr="007E072A">
              <w:rPr>
                <w:rFonts w:eastAsia="Century Gothic" w:cs="Century Gothic"/>
                <w:spacing w:val="-1"/>
                <w:sz w:val="18"/>
                <w:szCs w:val="18"/>
              </w:rPr>
              <w:t>mat</w:t>
            </w:r>
            <w:r w:rsidRPr="007E072A">
              <w:rPr>
                <w:rFonts w:eastAsia="Century Gothic" w:cs="Century Gothic"/>
                <w:sz w:val="18"/>
                <w:szCs w:val="18"/>
              </w:rPr>
              <w:t>ion</w:t>
            </w:r>
          </w:p>
          <w:p w14:paraId="42D8AB60" w14:textId="77777777" w:rsidR="00856641" w:rsidRPr="007E072A" w:rsidRDefault="00856641" w:rsidP="00AD59EB">
            <w:pPr>
              <w:spacing w:after="0" w:line="240" w:lineRule="auto"/>
              <w:ind w:left="102" w:right="-20"/>
              <w:rPr>
                <w:rFonts w:eastAsia="Century Gothic" w:cs="Century Gothic"/>
                <w:sz w:val="18"/>
                <w:szCs w:val="18"/>
              </w:rPr>
            </w:pPr>
            <w:r w:rsidRPr="007E072A">
              <w:rPr>
                <w:rFonts w:eastAsia="Century Gothic" w:cs="Century Gothic"/>
                <w:sz w:val="18"/>
                <w:szCs w:val="18"/>
              </w:rPr>
              <w:t>&amp; Co</w:t>
            </w:r>
            <w:r w:rsidRPr="007E072A">
              <w:rPr>
                <w:rFonts w:eastAsia="Century Gothic" w:cs="Century Gothic"/>
                <w:spacing w:val="-1"/>
                <w:sz w:val="18"/>
                <w:szCs w:val="18"/>
              </w:rPr>
              <w:t>mm</w:t>
            </w:r>
            <w:r w:rsidRPr="007E072A">
              <w:rPr>
                <w:rFonts w:eastAsia="Century Gothic" w:cs="Century Gothic"/>
                <w:spacing w:val="1"/>
                <w:sz w:val="18"/>
                <w:szCs w:val="18"/>
              </w:rPr>
              <w:t>u</w:t>
            </w:r>
            <w:r w:rsidRPr="007E072A">
              <w:rPr>
                <w:rFonts w:eastAsia="Century Gothic" w:cs="Century Gothic"/>
                <w:sz w:val="18"/>
                <w:szCs w:val="18"/>
              </w:rPr>
              <w:t>ni</w:t>
            </w:r>
            <w:r w:rsidRPr="007E072A">
              <w:rPr>
                <w:rFonts w:eastAsia="Century Gothic" w:cs="Century Gothic"/>
                <w:spacing w:val="1"/>
                <w:sz w:val="18"/>
                <w:szCs w:val="18"/>
              </w:rPr>
              <w:t>c</w:t>
            </w:r>
            <w:r w:rsidRPr="007E072A">
              <w:rPr>
                <w:rFonts w:eastAsia="Century Gothic" w:cs="Century Gothic"/>
                <w:spacing w:val="-1"/>
                <w:sz w:val="18"/>
                <w:szCs w:val="18"/>
              </w:rPr>
              <w:t>a</w:t>
            </w:r>
            <w:r w:rsidRPr="007E072A">
              <w:rPr>
                <w:rFonts w:eastAsia="Century Gothic" w:cs="Century Gothic"/>
                <w:spacing w:val="1"/>
                <w:sz w:val="18"/>
                <w:szCs w:val="18"/>
              </w:rPr>
              <w:t>t</w:t>
            </w:r>
            <w:r w:rsidRPr="007E072A">
              <w:rPr>
                <w:rFonts w:eastAsia="Century Gothic" w:cs="Century Gothic"/>
                <w:sz w:val="18"/>
                <w:szCs w:val="18"/>
              </w:rPr>
              <w:t>ions</w:t>
            </w:r>
          </w:p>
        </w:tc>
        <w:tc>
          <w:tcPr>
            <w:tcW w:w="473" w:type="dxa"/>
            <w:tcBorders>
              <w:top w:val="single" w:sz="4" w:space="0" w:color="000000"/>
              <w:left w:val="single" w:sz="4" w:space="0" w:color="000000"/>
              <w:bottom w:val="single" w:sz="4" w:space="0" w:color="000000"/>
              <w:right w:val="single" w:sz="4" w:space="0" w:color="000000"/>
            </w:tcBorders>
          </w:tcPr>
          <w:p w14:paraId="06E7C66E" w14:textId="77777777" w:rsidR="00856641" w:rsidRPr="007E072A" w:rsidRDefault="00856641" w:rsidP="00AD59EB">
            <w:pPr>
              <w:spacing w:before="20" w:after="0" w:line="220" w:lineRule="exact"/>
            </w:pPr>
          </w:p>
          <w:p w14:paraId="04B42CE0" w14:textId="77777777" w:rsidR="00856641" w:rsidRPr="007E072A" w:rsidRDefault="00856641" w:rsidP="00AD59EB">
            <w:pPr>
              <w:spacing w:after="0" w:line="240" w:lineRule="auto"/>
              <w:ind w:left="153" w:right="132"/>
              <w:jc w:val="center"/>
              <w:rPr>
                <w:rFonts w:eastAsia="Century Gothic" w:cs="Century Gothic"/>
                <w:sz w:val="18"/>
                <w:szCs w:val="18"/>
              </w:rPr>
            </w:pPr>
            <w:r w:rsidRPr="007E072A">
              <w:rPr>
                <w:rFonts w:eastAsia="Century Gothic" w:cs="Century Gothic"/>
                <w:sz w:val="18"/>
                <w:szCs w:val="18"/>
              </w:rPr>
              <w:t>S</w:t>
            </w:r>
          </w:p>
        </w:tc>
        <w:tc>
          <w:tcPr>
            <w:tcW w:w="523" w:type="dxa"/>
            <w:tcBorders>
              <w:top w:val="single" w:sz="4" w:space="0" w:color="000000"/>
              <w:left w:val="single" w:sz="4" w:space="0" w:color="000000"/>
              <w:bottom w:val="single" w:sz="4" w:space="0" w:color="000000"/>
              <w:right w:val="single" w:sz="4" w:space="0" w:color="000000"/>
            </w:tcBorders>
          </w:tcPr>
          <w:p w14:paraId="64348F49" w14:textId="77777777" w:rsidR="00856641" w:rsidRPr="007E072A" w:rsidRDefault="00856641" w:rsidP="00AD59EB">
            <w:pPr>
              <w:spacing w:before="20" w:after="0" w:line="220" w:lineRule="exact"/>
            </w:pPr>
          </w:p>
          <w:p w14:paraId="4F69D88F" w14:textId="77777777" w:rsidR="00856641" w:rsidRPr="007E072A" w:rsidRDefault="00856641" w:rsidP="00AD59EB">
            <w:pPr>
              <w:spacing w:after="0" w:line="240" w:lineRule="auto"/>
              <w:ind w:left="177" w:right="158"/>
              <w:jc w:val="center"/>
              <w:rPr>
                <w:rFonts w:eastAsia="Century Gothic" w:cs="Century Gothic"/>
                <w:sz w:val="18"/>
                <w:szCs w:val="18"/>
              </w:rPr>
            </w:pPr>
            <w:r w:rsidRPr="007E072A">
              <w:rPr>
                <w:rFonts w:eastAsia="Century Gothic" w:cs="Century Gothic"/>
                <w:sz w:val="18"/>
                <w:szCs w:val="18"/>
              </w:rPr>
              <w:t>S</w:t>
            </w:r>
          </w:p>
        </w:tc>
        <w:tc>
          <w:tcPr>
            <w:tcW w:w="540" w:type="dxa"/>
            <w:tcBorders>
              <w:top w:val="single" w:sz="4" w:space="0" w:color="000000"/>
              <w:left w:val="single" w:sz="4" w:space="0" w:color="000000"/>
              <w:bottom w:val="single" w:sz="4" w:space="0" w:color="000000"/>
              <w:right w:val="single" w:sz="4" w:space="0" w:color="000000"/>
            </w:tcBorders>
          </w:tcPr>
          <w:p w14:paraId="32234C6C" w14:textId="77777777" w:rsidR="00856641" w:rsidRPr="007E072A" w:rsidRDefault="00856641" w:rsidP="00AD59EB">
            <w:pPr>
              <w:spacing w:before="20" w:after="0" w:line="220" w:lineRule="exact"/>
            </w:pPr>
          </w:p>
          <w:p w14:paraId="0F378801" w14:textId="77777777" w:rsidR="00856641" w:rsidRPr="007E072A" w:rsidRDefault="00856641" w:rsidP="00AD59EB">
            <w:pPr>
              <w:spacing w:after="0" w:line="240" w:lineRule="auto"/>
              <w:ind w:left="186" w:right="166"/>
              <w:jc w:val="center"/>
              <w:rPr>
                <w:rFonts w:eastAsia="Century Gothic" w:cs="Century Gothic"/>
                <w:sz w:val="18"/>
                <w:szCs w:val="18"/>
              </w:rPr>
            </w:pPr>
            <w:r w:rsidRPr="007E072A">
              <w:rPr>
                <w:rFonts w:eastAsia="Century Gothic" w:cs="Century Gothic"/>
                <w:sz w:val="18"/>
                <w:szCs w:val="18"/>
              </w:rPr>
              <w:t>S</w:t>
            </w:r>
          </w:p>
        </w:tc>
        <w:tc>
          <w:tcPr>
            <w:tcW w:w="540" w:type="dxa"/>
            <w:tcBorders>
              <w:top w:val="single" w:sz="4" w:space="0" w:color="000000"/>
              <w:left w:val="single" w:sz="4" w:space="0" w:color="000000"/>
              <w:bottom w:val="single" w:sz="4" w:space="0" w:color="000000"/>
              <w:right w:val="single" w:sz="4" w:space="0" w:color="000000"/>
            </w:tcBorders>
          </w:tcPr>
          <w:p w14:paraId="42D8B237" w14:textId="77777777" w:rsidR="00856641" w:rsidRPr="007E072A" w:rsidRDefault="00856641" w:rsidP="00AD59EB">
            <w:pPr>
              <w:spacing w:before="20" w:after="0" w:line="220" w:lineRule="exact"/>
            </w:pPr>
          </w:p>
          <w:p w14:paraId="0E39BE4D" w14:textId="77777777" w:rsidR="00856641" w:rsidRPr="007E072A" w:rsidRDefault="00856641" w:rsidP="00AD59EB">
            <w:pPr>
              <w:spacing w:after="0" w:line="240" w:lineRule="auto"/>
              <w:ind w:left="186" w:right="165"/>
              <w:jc w:val="center"/>
              <w:rPr>
                <w:rFonts w:eastAsia="Century Gothic" w:cs="Century Gothic"/>
                <w:sz w:val="18"/>
                <w:szCs w:val="18"/>
              </w:rPr>
            </w:pPr>
            <w:r w:rsidRPr="007E072A">
              <w:rPr>
                <w:rFonts w:eastAsia="Century Gothic" w:cs="Century Gothic"/>
                <w:sz w:val="18"/>
                <w:szCs w:val="18"/>
              </w:rPr>
              <w:t>S</w:t>
            </w:r>
          </w:p>
        </w:tc>
        <w:tc>
          <w:tcPr>
            <w:tcW w:w="540" w:type="dxa"/>
            <w:tcBorders>
              <w:top w:val="single" w:sz="4" w:space="0" w:color="000000"/>
              <w:left w:val="single" w:sz="4" w:space="0" w:color="000000"/>
              <w:bottom w:val="single" w:sz="4" w:space="0" w:color="000000"/>
              <w:right w:val="single" w:sz="4" w:space="0" w:color="000000"/>
            </w:tcBorders>
          </w:tcPr>
          <w:p w14:paraId="1C0653E6" w14:textId="77777777" w:rsidR="00856641" w:rsidRPr="007E072A" w:rsidRDefault="00856641" w:rsidP="00AD59EB">
            <w:pPr>
              <w:spacing w:before="20" w:after="0" w:line="220" w:lineRule="exact"/>
            </w:pPr>
          </w:p>
          <w:p w14:paraId="39CD5B2C" w14:textId="77777777" w:rsidR="00856641" w:rsidRPr="007E072A" w:rsidRDefault="00856641" w:rsidP="00AD59EB">
            <w:pPr>
              <w:spacing w:after="0" w:line="240" w:lineRule="auto"/>
              <w:ind w:left="186" w:right="165"/>
              <w:jc w:val="center"/>
              <w:rPr>
                <w:rFonts w:eastAsia="Century Gothic" w:cs="Century Gothic"/>
                <w:sz w:val="18"/>
                <w:szCs w:val="18"/>
              </w:rPr>
            </w:pPr>
            <w:r w:rsidRPr="007E072A">
              <w:rPr>
                <w:rFonts w:eastAsia="Century Gothic" w:cs="Century Gothic"/>
                <w:sz w:val="18"/>
                <w:szCs w:val="18"/>
              </w:rPr>
              <w:t>S</w:t>
            </w:r>
          </w:p>
        </w:tc>
        <w:tc>
          <w:tcPr>
            <w:tcW w:w="679" w:type="dxa"/>
            <w:tcBorders>
              <w:top w:val="single" w:sz="4" w:space="0" w:color="000000"/>
              <w:left w:val="single" w:sz="4" w:space="0" w:color="000000"/>
              <w:bottom w:val="single" w:sz="4" w:space="0" w:color="000000"/>
              <w:right w:val="single" w:sz="4" w:space="0" w:color="000000"/>
            </w:tcBorders>
          </w:tcPr>
          <w:p w14:paraId="372053D1" w14:textId="77777777" w:rsidR="00856641" w:rsidRPr="007E072A" w:rsidRDefault="00856641" w:rsidP="00AD59EB">
            <w:pPr>
              <w:spacing w:before="20" w:after="0" w:line="220" w:lineRule="exact"/>
            </w:pPr>
          </w:p>
          <w:p w14:paraId="6E3C4E7E" w14:textId="77777777" w:rsidR="00856641" w:rsidRPr="007E072A" w:rsidRDefault="00856641" w:rsidP="00AD59EB">
            <w:pPr>
              <w:spacing w:after="0" w:line="240" w:lineRule="auto"/>
              <w:ind w:left="256" w:right="235"/>
              <w:jc w:val="center"/>
              <w:rPr>
                <w:rFonts w:eastAsia="Century Gothic" w:cs="Century Gothic"/>
                <w:sz w:val="18"/>
                <w:szCs w:val="18"/>
              </w:rPr>
            </w:pPr>
            <w:r w:rsidRPr="007E072A">
              <w:rPr>
                <w:rFonts w:eastAsia="Century Gothic" w:cs="Century Gothic"/>
                <w:sz w:val="18"/>
                <w:szCs w:val="18"/>
              </w:rPr>
              <w:t>S</w:t>
            </w:r>
          </w:p>
        </w:tc>
        <w:tc>
          <w:tcPr>
            <w:tcW w:w="571" w:type="dxa"/>
            <w:tcBorders>
              <w:top w:val="single" w:sz="4" w:space="0" w:color="000000"/>
              <w:left w:val="single" w:sz="4" w:space="0" w:color="000000"/>
              <w:bottom w:val="single" w:sz="4" w:space="0" w:color="000000"/>
              <w:right w:val="single" w:sz="4" w:space="0" w:color="000000"/>
            </w:tcBorders>
          </w:tcPr>
          <w:p w14:paraId="72DAA912" w14:textId="77777777" w:rsidR="00856641" w:rsidRPr="007E072A" w:rsidRDefault="00856641" w:rsidP="00AD59EB">
            <w:pPr>
              <w:spacing w:before="20" w:after="0" w:line="220" w:lineRule="exact"/>
            </w:pPr>
          </w:p>
          <w:p w14:paraId="4994FDBE" w14:textId="77777777" w:rsidR="00856641" w:rsidRPr="007E072A" w:rsidRDefault="00856641" w:rsidP="00AD59EB">
            <w:pPr>
              <w:spacing w:after="0" w:line="240" w:lineRule="auto"/>
              <w:ind w:left="201" w:right="182"/>
              <w:jc w:val="center"/>
              <w:rPr>
                <w:rFonts w:eastAsia="Century Gothic" w:cs="Century Gothic"/>
                <w:sz w:val="18"/>
                <w:szCs w:val="18"/>
              </w:rPr>
            </w:pPr>
            <w:r w:rsidRPr="007E072A">
              <w:rPr>
                <w:rFonts w:eastAsia="Century Gothic" w:cs="Century Gothic"/>
                <w:sz w:val="18"/>
                <w:szCs w:val="18"/>
              </w:rPr>
              <w:t>S</w:t>
            </w:r>
          </w:p>
        </w:tc>
        <w:tc>
          <w:tcPr>
            <w:tcW w:w="574" w:type="dxa"/>
            <w:tcBorders>
              <w:top w:val="single" w:sz="4" w:space="0" w:color="000000"/>
              <w:left w:val="single" w:sz="4" w:space="0" w:color="000000"/>
              <w:bottom w:val="single" w:sz="4" w:space="0" w:color="000000"/>
              <w:right w:val="single" w:sz="4" w:space="0" w:color="000000"/>
            </w:tcBorders>
          </w:tcPr>
          <w:p w14:paraId="21BBEEFF" w14:textId="77777777" w:rsidR="00856641" w:rsidRPr="007E072A" w:rsidRDefault="00856641" w:rsidP="00AD59EB">
            <w:pPr>
              <w:spacing w:before="20" w:after="0" w:line="220" w:lineRule="exact"/>
            </w:pPr>
          </w:p>
          <w:p w14:paraId="41CC6C1A" w14:textId="77777777" w:rsidR="00856641" w:rsidRPr="007E072A" w:rsidRDefault="00856641" w:rsidP="00AD59EB">
            <w:pPr>
              <w:spacing w:after="0" w:line="240" w:lineRule="auto"/>
              <w:ind w:left="201" w:right="185"/>
              <w:jc w:val="center"/>
              <w:rPr>
                <w:rFonts w:eastAsia="Century Gothic" w:cs="Century Gothic"/>
                <w:sz w:val="18"/>
                <w:szCs w:val="18"/>
              </w:rPr>
            </w:pPr>
            <w:r w:rsidRPr="007E072A">
              <w:rPr>
                <w:rFonts w:eastAsia="Century Gothic" w:cs="Century Gothic"/>
                <w:sz w:val="18"/>
                <w:szCs w:val="18"/>
              </w:rPr>
              <w:t>S</w:t>
            </w:r>
          </w:p>
        </w:tc>
        <w:tc>
          <w:tcPr>
            <w:tcW w:w="560" w:type="dxa"/>
            <w:tcBorders>
              <w:top w:val="single" w:sz="4" w:space="0" w:color="000000"/>
              <w:left w:val="single" w:sz="4" w:space="0" w:color="000000"/>
              <w:bottom w:val="single" w:sz="4" w:space="0" w:color="000000"/>
              <w:right w:val="single" w:sz="4" w:space="0" w:color="000000"/>
            </w:tcBorders>
          </w:tcPr>
          <w:p w14:paraId="14E69B27" w14:textId="77777777" w:rsidR="00856641" w:rsidRPr="007E072A" w:rsidRDefault="00856641" w:rsidP="00AD59EB">
            <w:pPr>
              <w:spacing w:before="20" w:after="0" w:line="220" w:lineRule="exact"/>
            </w:pPr>
          </w:p>
          <w:p w14:paraId="6DDAE49B" w14:textId="77777777" w:rsidR="00856641" w:rsidRPr="007E072A" w:rsidRDefault="00856641" w:rsidP="00AD59EB">
            <w:pPr>
              <w:spacing w:after="0" w:line="240" w:lineRule="auto"/>
              <w:ind w:left="196" w:right="175"/>
              <w:jc w:val="center"/>
              <w:rPr>
                <w:rFonts w:eastAsia="Century Gothic" w:cs="Century Gothic"/>
                <w:sz w:val="18"/>
                <w:szCs w:val="18"/>
              </w:rPr>
            </w:pPr>
            <w:r w:rsidRPr="007E072A">
              <w:rPr>
                <w:rFonts w:eastAsia="Century Gothic" w:cs="Century Gothic"/>
                <w:sz w:val="18"/>
                <w:szCs w:val="18"/>
              </w:rPr>
              <w:t>S</w:t>
            </w:r>
          </w:p>
        </w:tc>
      </w:tr>
      <w:tr w:rsidR="007E072A" w:rsidRPr="007E072A" w14:paraId="2E511A99" w14:textId="77777777" w:rsidTr="00D37075">
        <w:trPr>
          <w:trHeight w:hRule="exact" w:val="451"/>
        </w:trPr>
        <w:tc>
          <w:tcPr>
            <w:tcW w:w="682" w:type="dxa"/>
            <w:tcBorders>
              <w:top w:val="single" w:sz="4" w:space="0" w:color="000000"/>
              <w:left w:val="single" w:sz="4" w:space="0" w:color="000000"/>
              <w:bottom w:val="single" w:sz="4" w:space="0" w:color="000000"/>
              <w:right w:val="single" w:sz="4" w:space="0" w:color="000000"/>
            </w:tcBorders>
          </w:tcPr>
          <w:p w14:paraId="4EC60CF5" w14:textId="77777777" w:rsidR="00856641" w:rsidRPr="007E072A" w:rsidRDefault="00856641" w:rsidP="00AD59EB">
            <w:pPr>
              <w:spacing w:after="0" w:line="219" w:lineRule="exact"/>
              <w:ind w:left="102" w:right="-20"/>
              <w:rPr>
                <w:rFonts w:eastAsia="Century Gothic" w:cs="Century Gothic"/>
                <w:sz w:val="18"/>
                <w:szCs w:val="18"/>
              </w:rPr>
            </w:pPr>
            <w:r w:rsidRPr="007E072A">
              <w:rPr>
                <w:rFonts w:eastAsia="Century Gothic" w:cs="Century Gothic"/>
                <w:spacing w:val="1"/>
                <w:sz w:val="18"/>
                <w:szCs w:val="18"/>
              </w:rPr>
              <w:t>10</w:t>
            </w:r>
            <w:r w:rsidRPr="007E072A">
              <w:rPr>
                <w:rFonts w:eastAsia="Century Gothic" w:cs="Century Gothic"/>
                <w:spacing w:val="-1"/>
                <w:sz w:val="18"/>
                <w:szCs w:val="18"/>
              </w:rPr>
              <w:t>0</w:t>
            </w:r>
            <w:r w:rsidRPr="007E072A">
              <w:rPr>
                <w:rFonts w:eastAsia="Century Gothic" w:cs="Century Gothic"/>
                <w:sz w:val="18"/>
                <w:szCs w:val="18"/>
              </w:rPr>
              <w:t>0</w:t>
            </w:r>
          </w:p>
        </w:tc>
        <w:tc>
          <w:tcPr>
            <w:tcW w:w="3439" w:type="dxa"/>
            <w:tcBorders>
              <w:top w:val="single" w:sz="4" w:space="0" w:color="000000"/>
              <w:left w:val="single" w:sz="4" w:space="0" w:color="000000"/>
              <w:bottom w:val="single" w:sz="4" w:space="0" w:color="000000"/>
              <w:right w:val="single" w:sz="4" w:space="0" w:color="000000"/>
            </w:tcBorders>
          </w:tcPr>
          <w:p w14:paraId="1EEBF3AA" w14:textId="77777777" w:rsidR="00856641" w:rsidRPr="007E072A" w:rsidRDefault="00856641" w:rsidP="00AD59EB">
            <w:pPr>
              <w:spacing w:before="3" w:after="0" w:line="220" w:lineRule="exact"/>
              <w:ind w:left="102" w:right="829"/>
              <w:rPr>
                <w:rFonts w:eastAsia="Century Gothic" w:cs="Century Gothic"/>
                <w:sz w:val="18"/>
                <w:szCs w:val="18"/>
              </w:rPr>
            </w:pPr>
            <w:r w:rsidRPr="007E072A">
              <w:rPr>
                <w:rFonts w:eastAsia="Century Gothic" w:cs="Century Gothic"/>
                <w:sz w:val="18"/>
                <w:szCs w:val="18"/>
              </w:rPr>
              <w:t>Co</w:t>
            </w:r>
            <w:r w:rsidRPr="007E072A">
              <w:rPr>
                <w:rFonts w:eastAsia="Century Gothic" w:cs="Century Gothic"/>
                <w:spacing w:val="-1"/>
                <w:sz w:val="18"/>
                <w:szCs w:val="18"/>
              </w:rPr>
              <w:t>mm</w:t>
            </w:r>
            <w:r w:rsidRPr="007E072A">
              <w:rPr>
                <w:rFonts w:eastAsia="Century Gothic" w:cs="Century Gothic"/>
                <w:spacing w:val="1"/>
                <w:sz w:val="18"/>
                <w:szCs w:val="18"/>
              </w:rPr>
              <w:t>u</w:t>
            </w:r>
            <w:r w:rsidRPr="007E072A">
              <w:rPr>
                <w:rFonts w:eastAsia="Century Gothic" w:cs="Century Gothic"/>
                <w:sz w:val="18"/>
                <w:szCs w:val="18"/>
              </w:rPr>
              <w:t>ni</w:t>
            </w:r>
            <w:r w:rsidRPr="007E072A">
              <w:rPr>
                <w:rFonts w:eastAsia="Century Gothic" w:cs="Century Gothic"/>
                <w:spacing w:val="1"/>
                <w:sz w:val="18"/>
                <w:szCs w:val="18"/>
              </w:rPr>
              <w:t>t</w:t>
            </w:r>
            <w:r w:rsidRPr="007E072A">
              <w:rPr>
                <w:rFonts w:eastAsia="Century Gothic" w:cs="Century Gothic"/>
                <w:sz w:val="18"/>
                <w:szCs w:val="18"/>
              </w:rPr>
              <w:t>y</w:t>
            </w:r>
            <w:r w:rsidRPr="007E072A">
              <w:rPr>
                <w:rFonts w:eastAsia="Century Gothic" w:cs="Century Gothic"/>
                <w:spacing w:val="-8"/>
                <w:sz w:val="18"/>
                <w:szCs w:val="18"/>
              </w:rPr>
              <w:t xml:space="preserve"> </w:t>
            </w:r>
            <w:r w:rsidRPr="007E072A">
              <w:rPr>
                <w:rFonts w:eastAsia="Century Gothic" w:cs="Century Gothic"/>
                <w:spacing w:val="-1"/>
                <w:sz w:val="18"/>
                <w:szCs w:val="18"/>
              </w:rPr>
              <w:t>P</w:t>
            </w:r>
            <w:r w:rsidRPr="007E072A">
              <w:rPr>
                <w:rFonts w:eastAsia="Century Gothic" w:cs="Century Gothic"/>
                <w:sz w:val="18"/>
                <w:szCs w:val="18"/>
              </w:rPr>
              <w:t>l</w:t>
            </w:r>
            <w:r w:rsidRPr="007E072A">
              <w:rPr>
                <w:rFonts w:eastAsia="Century Gothic" w:cs="Century Gothic"/>
                <w:spacing w:val="-1"/>
                <w:sz w:val="18"/>
                <w:szCs w:val="18"/>
              </w:rPr>
              <w:t>a</w:t>
            </w:r>
            <w:r w:rsidRPr="007E072A">
              <w:rPr>
                <w:rFonts w:eastAsia="Century Gothic" w:cs="Century Gothic"/>
                <w:sz w:val="18"/>
                <w:szCs w:val="18"/>
              </w:rPr>
              <w:t>nning</w:t>
            </w:r>
            <w:r w:rsidRPr="007E072A">
              <w:rPr>
                <w:rFonts w:eastAsia="Century Gothic" w:cs="Century Gothic"/>
                <w:spacing w:val="-5"/>
                <w:sz w:val="18"/>
                <w:szCs w:val="18"/>
              </w:rPr>
              <w:t xml:space="preserve"> </w:t>
            </w:r>
            <w:r w:rsidRPr="007E072A">
              <w:rPr>
                <w:rFonts w:eastAsia="Century Gothic" w:cs="Century Gothic"/>
                <w:sz w:val="18"/>
                <w:szCs w:val="18"/>
              </w:rPr>
              <w:t>&amp; T</w:t>
            </w:r>
            <w:r w:rsidRPr="007E072A">
              <w:rPr>
                <w:rFonts w:eastAsia="Century Gothic" w:cs="Century Gothic"/>
                <w:spacing w:val="1"/>
                <w:sz w:val="18"/>
                <w:szCs w:val="18"/>
              </w:rPr>
              <w:t>ec</w:t>
            </w:r>
            <w:r w:rsidRPr="007E072A">
              <w:rPr>
                <w:rFonts w:eastAsia="Century Gothic" w:cs="Century Gothic"/>
                <w:sz w:val="18"/>
                <w:szCs w:val="18"/>
              </w:rPr>
              <w:t>hn</w:t>
            </w:r>
            <w:r w:rsidRPr="007E072A">
              <w:rPr>
                <w:rFonts w:eastAsia="Century Gothic" w:cs="Century Gothic"/>
                <w:spacing w:val="-2"/>
                <w:sz w:val="18"/>
                <w:szCs w:val="18"/>
              </w:rPr>
              <w:t>i</w:t>
            </w:r>
            <w:r w:rsidRPr="007E072A">
              <w:rPr>
                <w:rFonts w:eastAsia="Century Gothic" w:cs="Century Gothic"/>
                <w:spacing w:val="1"/>
                <w:sz w:val="18"/>
                <w:szCs w:val="18"/>
              </w:rPr>
              <w:t>c</w:t>
            </w:r>
            <w:r w:rsidRPr="007E072A">
              <w:rPr>
                <w:rFonts w:eastAsia="Century Gothic" w:cs="Century Gothic"/>
                <w:spacing w:val="-1"/>
                <w:sz w:val="18"/>
                <w:szCs w:val="18"/>
              </w:rPr>
              <w:t>a</w:t>
            </w:r>
            <w:r w:rsidRPr="007E072A">
              <w:rPr>
                <w:rFonts w:eastAsia="Century Gothic" w:cs="Century Gothic"/>
                <w:sz w:val="18"/>
                <w:szCs w:val="18"/>
              </w:rPr>
              <w:t>l</w:t>
            </w:r>
            <w:r w:rsidRPr="007E072A">
              <w:rPr>
                <w:rFonts w:eastAsia="Century Gothic" w:cs="Century Gothic"/>
                <w:spacing w:val="-6"/>
                <w:sz w:val="18"/>
                <w:szCs w:val="18"/>
              </w:rPr>
              <w:t xml:space="preserve"> </w:t>
            </w:r>
            <w:r w:rsidRPr="007E072A">
              <w:rPr>
                <w:rFonts w:eastAsia="Century Gothic" w:cs="Century Gothic"/>
                <w:spacing w:val="1"/>
                <w:sz w:val="18"/>
                <w:szCs w:val="18"/>
              </w:rPr>
              <w:t>A</w:t>
            </w:r>
            <w:r w:rsidRPr="007E072A">
              <w:rPr>
                <w:rFonts w:eastAsia="Century Gothic" w:cs="Century Gothic"/>
                <w:sz w:val="18"/>
                <w:szCs w:val="18"/>
              </w:rPr>
              <w:t>ssi</w:t>
            </w:r>
            <w:r w:rsidRPr="007E072A">
              <w:rPr>
                <w:rFonts w:eastAsia="Century Gothic" w:cs="Century Gothic"/>
                <w:spacing w:val="-1"/>
                <w:sz w:val="18"/>
                <w:szCs w:val="18"/>
              </w:rPr>
              <w:t>s</w:t>
            </w:r>
            <w:r w:rsidRPr="007E072A">
              <w:rPr>
                <w:rFonts w:eastAsia="Century Gothic" w:cs="Century Gothic"/>
                <w:spacing w:val="1"/>
                <w:sz w:val="18"/>
                <w:szCs w:val="18"/>
              </w:rPr>
              <w:t>t</w:t>
            </w:r>
            <w:r w:rsidRPr="007E072A">
              <w:rPr>
                <w:rFonts w:eastAsia="Century Gothic" w:cs="Century Gothic"/>
                <w:spacing w:val="-1"/>
                <w:sz w:val="18"/>
                <w:szCs w:val="18"/>
              </w:rPr>
              <w:t>a</w:t>
            </w:r>
            <w:r w:rsidRPr="007E072A">
              <w:rPr>
                <w:rFonts w:eastAsia="Century Gothic" w:cs="Century Gothic"/>
                <w:spacing w:val="-2"/>
                <w:sz w:val="18"/>
                <w:szCs w:val="18"/>
              </w:rPr>
              <w:t>n</w:t>
            </w:r>
            <w:r w:rsidRPr="007E072A">
              <w:rPr>
                <w:rFonts w:eastAsia="Century Gothic" w:cs="Century Gothic"/>
                <w:spacing w:val="1"/>
                <w:sz w:val="18"/>
                <w:szCs w:val="18"/>
              </w:rPr>
              <w:t>c</w:t>
            </w:r>
            <w:r w:rsidRPr="007E072A">
              <w:rPr>
                <w:rFonts w:eastAsia="Century Gothic" w:cs="Century Gothic"/>
                <w:sz w:val="18"/>
                <w:szCs w:val="18"/>
              </w:rPr>
              <w:t>e</w:t>
            </w:r>
          </w:p>
        </w:tc>
        <w:tc>
          <w:tcPr>
            <w:tcW w:w="473" w:type="dxa"/>
            <w:tcBorders>
              <w:top w:val="single" w:sz="4" w:space="0" w:color="000000"/>
              <w:left w:val="single" w:sz="4" w:space="0" w:color="000000"/>
              <w:bottom w:val="single" w:sz="4" w:space="0" w:color="000000"/>
              <w:right w:val="single" w:sz="4" w:space="0" w:color="000000"/>
            </w:tcBorders>
          </w:tcPr>
          <w:p w14:paraId="5CEF8BD6" w14:textId="77777777" w:rsidR="00856641" w:rsidRPr="007E072A" w:rsidRDefault="00856641" w:rsidP="00AD59EB">
            <w:pPr>
              <w:spacing w:before="19" w:after="0" w:line="200" w:lineRule="exact"/>
              <w:rPr>
                <w:sz w:val="20"/>
                <w:szCs w:val="20"/>
              </w:rPr>
            </w:pPr>
          </w:p>
          <w:p w14:paraId="6CD46ABB" w14:textId="77777777" w:rsidR="00856641" w:rsidRPr="007E072A" w:rsidRDefault="00856641" w:rsidP="00AD59EB">
            <w:pPr>
              <w:spacing w:after="0" w:line="240" w:lineRule="auto"/>
              <w:ind w:left="153" w:right="132"/>
              <w:jc w:val="center"/>
              <w:rPr>
                <w:rFonts w:eastAsia="Century Gothic" w:cs="Century Gothic"/>
                <w:sz w:val="18"/>
                <w:szCs w:val="18"/>
              </w:rPr>
            </w:pPr>
            <w:r w:rsidRPr="007E072A">
              <w:rPr>
                <w:rFonts w:eastAsia="Century Gothic" w:cs="Century Gothic"/>
                <w:sz w:val="18"/>
                <w:szCs w:val="18"/>
              </w:rPr>
              <w:t>S</w:t>
            </w:r>
          </w:p>
        </w:tc>
        <w:tc>
          <w:tcPr>
            <w:tcW w:w="523" w:type="dxa"/>
            <w:tcBorders>
              <w:top w:val="single" w:sz="4" w:space="0" w:color="000000"/>
              <w:left w:val="single" w:sz="4" w:space="0" w:color="000000"/>
              <w:bottom w:val="single" w:sz="4" w:space="0" w:color="000000"/>
              <w:right w:val="single" w:sz="4" w:space="0" w:color="000000"/>
            </w:tcBorders>
          </w:tcPr>
          <w:p w14:paraId="2C0F678B" w14:textId="77777777" w:rsidR="00856641" w:rsidRPr="007E072A" w:rsidRDefault="00856641" w:rsidP="00AD59EB">
            <w:pPr>
              <w:spacing w:before="19" w:after="0" w:line="200" w:lineRule="exact"/>
              <w:rPr>
                <w:sz w:val="20"/>
                <w:szCs w:val="20"/>
              </w:rPr>
            </w:pPr>
          </w:p>
          <w:p w14:paraId="660410A4" w14:textId="77777777" w:rsidR="00856641" w:rsidRPr="007E072A" w:rsidRDefault="00856641" w:rsidP="00AD59EB">
            <w:pPr>
              <w:spacing w:after="0" w:line="240" w:lineRule="auto"/>
              <w:ind w:left="177" w:right="158"/>
              <w:jc w:val="center"/>
              <w:rPr>
                <w:rFonts w:eastAsia="Century Gothic" w:cs="Century Gothic"/>
                <w:sz w:val="18"/>
                <w:szCs w:val="18"/>
              </w:rPr>
            </w:pPr>
            <w:r w:rsidRPr="007E072A">
              <w:rPr>
                <w:rFonts w:eastAsia="Century Gothic" w:cs="Century Gothic"/>
                <w:sz w:val="18"/>
                <w:szCs w:val="18"/>
              </w:rPr>
              <w:t>S</w:t>
            </w:r>
          </w:p>
        </w:tc>
        <w:tc>
          <w:tcPr>
            <w:tcW w:w="540" w:type="dxa"/>
            <w:tcBorders>
              <w:top w:val="single" w:sz="4" w:space="0" w:color="000000"/>
              <w:left w:val="single" w:sz="4" w:space="0" w:color="000000"/>
              <w:bottom w:val="single" w:sz="4" w:space="0" w:color="000000"/>
              <w:right w:val="single" w:sz="4" w:space="0" w:color="000000"/>
            </w:tcBorders>
          </w:tcPr>
          <w:p w14:paraId="44FF58EA" w14:textId="77777777" w:rsidR="00856641" w:rsidRPr="007E072A" w:rsidRDefault="00856641" w:rsidP="00AD59EB">
            <w:pPr>
              <w:spacing w:before="19" w:after="0" w:line="200" w:lineRule="exact"/>
              <w:rPr>
                <w:sz w:val="20"/>
                <w:szCs w:val="20"/>
              </w:rPr>
            </w:pPr>
          </w:p>
          <w:p w14:paraId="1302F415" w14:textId="77777777" w:rsidR="00856641" w:rsidRPr="007E072A" w:rsidRDefault="00856641" w:rsidP="00AD59EB">
            <w:pPr>
              <w:spacing w:after="0" w:line="240" w:lineRule="auto"/>
              <w:ind w:left="186" w:right="166"/>
              <w:jc w:val="center"/>
              <w:rPr>
                <w:rFonts w:eastAsia="Century Gothic" w:cs="Century Gothic"/>
                <w:sz w:val="18"/>
                <w:szCs w:val="18"/>
              </w:rPr>
            </w:pPr>
            <w:r w:rsidRPr="007E072A">
              <w:rPr>
                <w:rFonts w:eastAsia="Century Gothic" w:cs="Century Gothic"/>
                <w:sz w:val="18"/>
                <w:szCs w:val="18"/>
              </w:rPr>
              <w:t>S</w:t>
            </w:r>
          </w:p>
        </w:tc>
        <w:tc>
          <w:tcPr>
            <w:tcW w:w="540" w:type="dxa"/>
            <w:tcBorders>
              <w:top w:val="single" w:sz="4" w:space="0" w:color="000000"/>
              <w:left w:val="single" w:sz="4" w:space="0" w:color="000000"/>
              <w:bottom w:val="single" w:sz="4" w:space="0" w:color="000000"/>
              <w:right w:val="single" w:sz="4" w:space="0" w:color="000000"/>
            </w:tcBorders>
          </w:tcPr>
          <w:p w14:paraId="735A92C2" w14:textId="77777777" w:rsidR="00856641" w:rsidRPr="007E072A" w:rsidRDefault="00856641" w:rsidP="00AD59EB">
            <w:pPr>
              <w:spacing w:before="19" w:after="0" w:line="200" w:lineRule="exact"/>
              <w:rPr>
                <w:sz w:val="20"/>
                <w:szCs w:val="20"/>
              </w:rPr>
            </w:pPr>
          </w:p>
          <w:p w14:paraId="74BD011A" w14:textId="77777777" w:rsidR="00856641" w:rsidRPr="007E072A" w:rsidRDefault="00856641" w:rsidP="00AD59EB">
            <w:pPr>
              <w:spacing w:after="0" w:line="240" w:lineRule="auto"/>
              <w:ind w:left="186" w:right="165"/>
              <w:jc w:val="center"/>
              <w:rPr>
                <w:rFonts w:eastAsia="Century Gothic" w:cs="Century Gothic"/>
                <w:sz w:val="18"/>
                <w:szCs w:val="18"/>
              </w:rPr>
            </w:pPr>
            <w:r w:rsidRPr="007E072A">
              <w:rPr>
                <w:rFonts w:eastAsia="Century Gothic" w:cs="Century Gothic"/>
                <w:sz w:val="18"/>
                <w:szCs w:val="18"/>
              </w:rPr>
              <w:t>S</w:t>
            </w:r>
          </w:p>
        </w:tc>
        <w:tc>
          <w:tcPr>
            <w:tcW w:w="540" w:type="dxa"/>
            <w:tcBorders>
              <w:top w:val="single" w:sz="4" w:space="0" w:color="000000"/>
              <w:left w:val="single" w:sz="4" w:space="0" w:color="000000"/>
              <w:bottom w:val="single" w:sz="4" w:space="0" w:color="000000"/>
              <w:right w:val="single" w:sz="4" w:space="0" w:color="000000"/>
            </w:tcBorders>
          </w:tcPr>
          <w:p w14:paraId="11E0408E" w14:textId="77777777" w:rsidR="00856641" w:rsidRPr="007E072A" w:rsidRDefault="00856641" w:rsidP="00AD59EB">
            <w:pPr>
              <w:spacing w:before="19" w:after="0" w:line="200" w:lineRule="exact"/>
              <w:rPr>
                <w:sz w:val="20"/>
                <w:szCs w:val="20"/>
              </w:rPr>
            </w:pPr>
          </w:p>
          <w:p w14:paraId="63192FAC" w14:textId="77777777" w:rsidR="00856641" w:rsidRPr="007E072A" w:rsidRDefault="00856641" w:rsidP="00AD59EB">
            <w:pPr>
              <w:spacing w:after="0" w:line="240" w:lineRule="auto"/>
              <w:ind w:left="186" w:right="165"/>
              <w:jc w:val="center"/>
              <w:rPr>
                <w:rFonts w:eastAsia="Century Gothic" w:cs="Century Gothic"/>
                <w:sz w:val="18"/>
                <w:szCs w:val="18"/>
              </w:rPr>
            </w:pPr>
            <w:r w:rsidRPr="007E072A">
              <w:rPr>
                <w:rFonts w:eastAsia="Century Gothic" w:cs="Century Gothic"/>
                <w:sz w:val="18"/>
                <w:szCs w:val="18"/>
              </w:rPr>
              <w:t>S</w:t>
            </w:r>
          </w:p>
        </w:tc>
        <w:tc>
          <w:tcPr>
            <w:tcW w:w="679" w:type="dxa"/>
            <w:tcBorders>
              <w:top w:val="single" w:sz="4" w:space="0" w:color="000000"/>
              <w:left w:val="single" w:sz="4" w:space="0" w:color="000000"/>
              <w:bottom w:val="single" w:sz="4" w:space="0" w:color="000000"/>
              <w:right w:val="single" w:sz="4" w:space="0" w:color="000000"/>
            </w:tcBorders>
          </w:tcPr>
          <w:p w14:paraId="5846BA24" w14:textId="77777777" w:rsidR="00856641" w:rsidRPr="007E072A" w:rsidRDefault="00856641" w:rsidP="00AD59EB">
            <w:pPr>
              <w:spacing w:before="19" w:after="0" w:line="200" w:lineRule="exact"/>
              <w:rPr>
                <w:sz w:val="20"/>
                <w:szCs w:val="20"/>
              </w:rPr>
            </w:pPr>
          </w:p>
          <w:p w14:paraId="2C5FDD0F" w14:textId="77777777" w:rsidR="00856641" w:rsidRPr="007E072A" w:rsidRDefault="00856641" w:rsidP="00AD59EB">
            <w:pPr>
              <w:spacing w:after="0" w:line="240" w:lineRule="auto"/>
              <w:ind w:left="256" w:right="235"/>
              <w:jc w:val="center"/>
              <w:rPr>
                <w:rFonts w:eastAsia="Century Gothic" w:cs="Century Gothic"/>
                <w:sz w:val="18"/>
                <w:szCs w:val="18"/>
              </w:rPr>
            </w:pPr>
            <w:r w:rsidRPr="007E072A">
              <w:rPr>
                <w:rFonts w:eastAsia="Century Gothic" w:cs="Century Gothic"/>
                <w:sz w:val="18"/>
                <w:szCs w:val="18"/>
              </w:rPr>
              <w:t>S</w:t>
            </w:r>
          </w:p>
        </w:tc>
        <w:tc>
          <w:tcPr>
            <w:tcW w:w="571" w:type="dxa"/>
            <w:tcBorders>
              <w:top w:val="single" w:sz="4" w:space="0" w:color="000000"/>
              <w:left w:val="single" w:sz="4" w:space="0" w:color="000000"/>
              <w:bottom w:val="single" w:sz="4" w:space="0" w:color="000000"/>
              <w:right w:val="single" w:sz="4" w:space="0" w:color="000000"/>
            </w:tcBorders>
          </w:tcPr>
          <w:p w14:paraId="74B04417" w14:textId="77777777" w:rsidR="00856641" w:rsidRPr="007E072A" w:rsidRDefault="00856641" w:rsidP="00AD59EB">
            <w:pPr>
              <w:spacing w:before="19" w:after="0" w:line="200" w:lineRule="exact"/>
              <w:rPr>
                <w:sz w:val="20"/>
                <w:szCs w:val="20"/>
              </w:rPr>
            </w:pPr>
          </w:p>
          <w:p w14:paraId="293116AD" w14:textId="77777777" w:rsidR="00856641" w:rsidRPr="007E072A" w:rsidRDefault="00856641" w:rsidP="00AD59EB">
            <w:pPr>
              <w:spacing w:after="0" w:line="240" w:lineRule="auto"/>
              <w:ind w:left="201" w:right="182"/>
              <w:jc w:val="center"/>
              <w:rPr>
                <w:rFonts w:eastAsia="Century Gothic" w:cs="Century Gothic"/>
                <w:sz w:val="18"/>
                <w:szCs w:val="18"/>
              </w:rPr>
            </w:pPr>
            <w:r w:rsidRPr="007E072A">
              <w:rPr>
                <w:rFonts w:eastAsia="Century Gothic" w:cs="Century Gothic"/>
                <w:sz w:val="18"/>
                <w:szCs w:val="18"/>
              </w:rPr>
              <w:t>S</w:t>
            </w:r>
          </w:p>
        </w:tc>
        <w:tc>
          <w:tcPr>
            <w:tcW w:w="574" w:type="dxa"/>
            <w:tcBorders>
              <w:top w:val="single" w:sz="4" w:space="0" w:color="000000"/>
              <w:left w:val="single" w:sz="4" w:space="0" w:color="000000"/>
              <w:bottom w:val="single" w:sz="4" w:space="0" w:color="000000"/>
              <w:right w:val="single" w:sz="4" w:space="0" w:color="000000"/>
            </w:tcBorders>
          </w:tcPr>
          <w:p w14:paraId="5B3FA91D" w14:textId="77777777" w:rsidR="00856641" w:rsidRPr="007E072A" w:rsidRDefault="00856641" w:rsidP="00AD59EB">
            <w:pPr>
              <w:spacing w:before="19" w:after="0" w:line="200" w:lineRule="exact"/>
              <w:rPr>
                <w:sz w:val="20"/>
                <w:szCs w:val="20"/>
              </w:rPr>
            </w:pPr>
          </w:p>
          <w:p w14:paraId="34479534" w14:textId="77777777" w:rsidR="00856641" w:rsidRPr="007E072A" w:rsidRDefault="00856641" w:rsidP="00AD59EB">
            <w:pPr>
              <w:spacing w:after="0" w:line="240" w:lineRule="auto"/>
              <w:ind w:left="201" w:right="185"/>
              <w:jc w:val="center"/>
              <w:rPr>
                <w:rFonts w:eastAsia="Century Gothic" w:cs="Century Gothic"/>
                <w:sz w:val="18"/>
                <w:szCs w:val="18"/>
              </w:rPr>
            </w:pPr>
            <w:r w:rsidRPr="007E072A">
              <w:rPr>
                <w:rFonts w:eastAsia="Century Gothic" w:cs="Century Gothic"/>
                <w:sz w:val="18"/>
                <w:szCs w:val="18"/>
              </w:rPr>
              <w:t>S</w:t>
            </w:r>
          </w:p>
        </w:tc>
        <w:tc>
          <w:tcPr>
            <w:tcW w:w="560" w:type="dxa"/>
            <w:tcBorders>
              <w:top w:val="single" w:sz="4" w:space="0" w:color="000000"/>
              <w:left w:val="single" w:sz="4" w:space="0" w:color="000000"/>
              <w:bottom w:val="single" w:sz="4" w:space="0" w:color="000000"/>
              <w:right w:val="single" w:sz="4" w:space="0" w:color="000000"/>
            </w:tcBorders>
          </w:tcPr>
          <w:p w14:paraId="3933B34C" w14:textId="77777777" w:rsidR="00856641" w:rsidRPr="007E072A" w:rsidRDefault="00856641" w:rsidP="00AD59EB">
            <w:pPr>
              <w:spacing w:before="19" w:after="0" w:line="200" w:lineRule="exact"/>
              <w:rPr>
                <w:sz w:val="20"/>
                <w:szCs w:val="20"/>
              </w:rPr>
            </w:pPr>
          </w:p>
          <w:p w14:paraId="0F72486C" w14:textId="77777777" w:rsidR="00856641" w:rsidRPr="007E072A" w:rsidRDefault="00856641" w:rsidP="00AD59EB">
            <w:pPr>
              <w:spacing w:after="0" w:line="240" w:lineRule="auto"/>
              <w:ind w:left="196" w:right="175"/>
              <w:jc w:val="center"/>
              <w:rPr>
                <w:rFonts w:eastAsia="Century Gothic" w:cs="Century Gothic"/>
                <w:sz w:val="18"/>
                <w:szCs w:val="18"/>
              </w:rPr>
            </w:pPr>
            <w:r w:rsidRPr="007E072A">
              <w:rPr>
                <w:rFonts w:eastAsia="Century Gothic" w:cs="Century Gothic"/>
                <w:sz w:val="18"/>
                <w:szCs w:val="18"/>
              </w:rPr>
              <w:t>S</w:t>
            </w:r>
          </w:p>
        </w:tc>
      </w:tr>
    </w:tbl>
    <w:p w14:paraId="11E5F96F" w14:textId="77777777" w:rsidR="00661FF5" w:rsidRDefault="00661FF5" w:rsidP="00F23768">
      <w:pPr>
        <w:pStyle w:val="Heading5"/>
        <w:rPr>
          <w:b/>
          <w:bCs/>
        </w:rPr>
      </w:pPr>
    </w:p>
    <w:p w14:paraId="73619A8C" w14:textId="06DE1C07" w:rsidR="00F23768" w:rsidRPr="007E072A" w:rsidRDefault="00856641" w:rsidP="00F23768">
      <w:pPr>
        <w:pStyle w:val="Heading5"/>
      </w:pPr>
      <w:r w:rsidRPr="007E072A">
        <w:rPr>
          <w:b/>
          <w:bCs/>
        </w:rPr>
        <w:t>P</w:t>
      </w:r>
      <w:r w:rsidR="00F23768" w:rsidRPr="007E072A">
        <w:rPr>
          <w:b/>
          <w:bCs/>
        </w:rPr>
        <w:t xml:space="preserve"> – Primary relationship between UPWP Program Area and FAST Act</w:t>
      </w:r>
      <w:r w:rsidR="00F23768" w:rsidRPr="007E072A">
        <w:t xml:space="preserve"> – this program area is specifically aimed at these Factors</w:t>
      </w:r>
    </w:p>
    <w:p w14:paraId="0272E221" w14:textId="77777777" w:rsidR="00F23768" w:rsidRPr="007E072A" w:rsidRDefault="00F23768" w:rsidP="00F23768">
      <w:pPr>
        <w:pStyle w:val="Heading5"/>
      </w:pPr>
      <w:r w:rsidRPr="007E072A">
        <w:rPr>
          <w:b/>
          <w:bCs/>
        </w:rPr>
        <w:t>S – Secondary relationship between UPWP Program Area and MTP</w:t>
      </w:r>
      <w:r w:rsidRPr="007E072A">
        <w:t xml:space="preserve"> Goal – these UPWP Program Areas are important opportunities for conveying information to local officials or the public, collaborating with other agencies and levels of government, and integrating cross-over benefits for between the Factors and metropolitan area goals.</w:t>
      </w:r>
    </w:p>
    <w:p w14:paraId="207F2892" w14:textId="6807E171" w:rsidR="00F23768" w:rsidRPr="007E072A" w:rsidRDefault="00F23768" w:rsidP="00F23768">
      <w:pPr>
        <w:pStyle w:val="Heading5"/>
      </w:pPr>
      <w:r w:rsidRPr="007E072A">
        <w:rPr>
          <w:b/>
          <w:bCs/>
        </w:rPr>
        <w:t>A – Administrative</w:t>
      </w:r>
      <w:r w:rsidRPr="007E072A">
        <w:t xml:space="preserve"> – the administrative functions needed to operate the agency and achieve all the other areas of the UPWP, including monitoring our activities relative to Federal legislation</w:t>
      </w:r>
    </w:p>
    <w:p w14:paraId="11608B34" w14:textId="0D25A47D" w:rsidR="007D6CDF" w:rsidRPr="007E072A" w:rsidRDefault="007D6CDF">
      <w:pPr>
        <w:spacing w:after="160" w:line="259" w:lineRule="auto"/>
      </w:pPr>
      <w:r w:rsidRPr="007E072A">
        <w:br w:type="page"/>
      </w:r>
    </w:p>
    <w:p w14:paraId="1E507DF1" w14:textId="6EE7EA44" w:rsidR="00F23768" w:rsidRPr="007E072A" w:rsidRDefault="00F23768" w:rsidP="00F23768">
      <w:pPr>
        <w:pStyle w:val="Heading2"/>
        <w:rPr>
          <w:color w:val="auto"/>
        </w:rPr>
      </w:pPr>
      <w:r w:rsidRPr="007E072A">
        <w:rPr>
          <w:color w:val="auto"/>
        </w:rPr>
        <w:lastRenderedPageBreak/>
        <w:t>Funding Overview and Annual Budgets</w:t>
      </w:r>
    </w:p>
    <w:p w14:paraId="52132B56" w14:textId="64FEEFB0" w:rsidR="00F23768" w:rsidRPr="007E072A" w:rsidRDefault="00F23768" w:rsidP="00F23768">
      <w:pPr>
        <w:pStyle w:val="Heading1"/>
      </w:pPr>
      <w:r w:rsidRPr="007E072A">
        <w:t>Federal Funding</w:t>
      </w:r>
    </w:p>
    <w:p w14:paraId="233E2235" w14:textId="386324DF" w:rsidR="00F23768" w:rsidRPr="007E072A" w:rsidRDefault="009D58EB" w:rsidP="009D58EB">
      <w:r w:rsidRPr="007E072A">
        <w:t>The Federal Highway Administration and Federal Transit Administration provide federal funding (PL and FTA Section 5303 funds, respectively) to assist Metro COG in providing the services identified in the UPWP. These funds are combined into an annual Consolidated Planning Grant (CPG). Per agreement between the North Dakota Department of Transportation (NDDOT) and the Minnesota Department of Transportation (MnDOT), the NDDOT administers funds from both states through the CPG grant.</w:t>
      </w:r>
    </w:p>
    <w:p w14:paraId="29BD74A7" w14:textId="77777777" w:rsidR="009D58EB" w:rsidRPr="007E072A" w:rsidRDefault="009D58EB" w:rsidP="009D58EB">
      <w:pPr>
        <w:pStyle w:val="Heading1"/>
      </w:pPr>
      <w:r w:rsidRPr="007E072A">
        <w:t>State and Local Funding</w:t>
      </w:r>
    </w:p>
    <w:p w14:paraId="58EC0A2A" w14:textId="77777777" w:rsidR="009D58EB" w:rsidRPr="007E072A" w:rsidRDefault="009D58EB" w:rsidP="009D58EB">
      <w:r w:rsidRPr="007E072A">
        <w:t xml:space="preserve">Metro COG collects annual dues from its member jurisdictions that have voting privileges on the Metro COG Policy Board. These include the cities of Dilworth and Moorhead in Minnesota, the cities of Fargo, West Fargo and Horace in North Dakota, Cass County in North Dakota and Clay County in Minnesota. These funds are used as local match for federal funds identified in the CPG grant and for purchases and activities that are not eligible for federal funds. </w:t>
      </w:r>
    </w:p>
    <w:p w14:paraId="078A8D2E" w14:textId="145793F9" w:rsidR="009D58EB" w:rsidRPr="007E072A" w:rsidRDefault="009D58EB" w:rsidP="009D58EB">
      <w:r w:rsidRPr="007E072A">
        <w:t xml:space="preserve">MnDOT also provides funds from the state general fund to supplement local contributions for local match and non-reimbursable activities and purchases. Projects identified under Planning Activity 1000 will be carried out internally by Metro COG staff and are funded either partially or fully by local jurisdictions, depending on the extent to which the work is eligible for Federal transportation planning funding. </w:t>
      </w:r>
    </w:p>
    <w:p w14:paraId="50844EFD" w14:textId="1EF06620" w:rsidR="009D58EB" w:rsidRPr="007E072A" w:rsidRDefault="009D58EB" w:rsidP="009D58EB">
      <w:pPr>
        <w:pStyle w:val="Heading1"/>
      </w:pPr>
      <w:r w:rsidRPr="007E072A">
        <w:t>Budget</w:t>
      </w:r>
    </w:p>
    <w:p w14:paraId="524486BF" w14:textId="35132D28" w:rsidR="009D58EB" w:rsidRPr="007E072A" w:rsidRDefault="009D58EB" w:rsidP="009D58EB">
      <w:r w:rsidRPr="007E072A">
        <w:t>The Metro COG Budget has two components: an operations budget and a contracted planning services budget. The contracted planning services budget includes the Consolidated Planning Grant (CPG) federal funds to accomplish planning studies in the region. Local funds for these projects are provided by a jurisdiction or multiple jurisdictions and are to be used only for these projects. The operating budget also consists of CPG funds, but the local share of funds come from all voting member jurisdictions through an annual collection of jurisdiction dues.</w:t>
      </w:r>
      <w:r w:rsidR="00A678D4">
        <w:t xml:space="preserve">  Although they do not pay annual dues, Associate Members may also participate in utilization of CPG funds for eligible projects and are responsible for providing their portion of the required local match.</w:t>
      </w:r>
    </w:p>
    <w:p w14:paraId="4A89E5B9" w14:textId="49B6FD88" w:rsidR="009D58EB" w:rsidRPr="007E072A" w:rsidRDefault="009D58EB" w:rsidP="009D58EB">
      <w:r w:rsidRPr="007E072A">
        <w:t xml:space="preserve">Since local jurisdictions begin work on their budget in spring and summer, Metro COG also prepares a </w:t>
      </w:r>
      <w:r w:rsidR="00342978">
        <w:t xml:space="preserve">preliminary </w:t>
      </w:r>
      <w:r w:rsidRPr="007E072A">
        <w:t xml:space="preserve">budget in the spring, which is reviewed by the </w:t>
      </w:r>
      <w:r w:rsidRPr="007E072A">
        <w:lastRenderedPageBreak/>
        <w:t xml:space="preserve">Transportation Technical Committee (TTC) and approved by the Policy Board. This information is used by each local jurisdiction as they prepare their budgets for the following year. </w:t>
      </w:r>
    </w:p>
    <w:p w14:paraId="2EFA9017" w14:textId="2F22E1B3" w:rsidR="009D58EB" w:rsidRPr="007E072A" w:rsidRDefault="009D58EB" w:rsidP="009D58EB">
      <w:r w:rsidRPr="007E072A">
        <w:t>Tables showing local jurisdiction dues for 202</w:t>
      </w:r>
      <w:r w:rsidR="00A73053" w:rsidRPr="007E072A">
        <w:t>5</w:t>
      </w:r>
      <w:r w:rsidRPr="007E072A">
        <w:t xml:space="preserve"> and 202</w:t>
      </w:r>
      <w:r w:rsidR="00A73053" w:rsidRPr="007E072A">
        <w:t>6</w:t>
      </w:r>
      <w:r w:rsidRPr="007E072A">
        <w:t xml:space="preserve"> are included as Appendix D. A summary of the approved 202</w:t>
      </w:r>
      <w:r w:rsidR="00A73053" w:rsidRPr="007E072A">
        <w:t>5</w:t>
      </w:r>
      <w:r w:rsidRPr="007E072A">
        <w:t>-202</w:t>
      </w:r>
      <w:r w:rsidR="00A73053" w:rsidRPr="007E072A">
        <w:t>6</w:t>
      </w:r>
      <w:r w:rsidRPr="007E072A">
        <w:t xml:space="preserve"> budget is shown in Figure 9 on the following page. The Metro COG Budget assigns funding in amounts to accomplish each of the Program Areas of the UPWP. Figure 10 identifies the major Program Areas for 202</w:t>
      </w:r>
      <w:r w:rsidR="00A73053" w:rsidRPr="007E072A">
        <w:t>5</w:t>
      </w:r>
      <w:r w:rsidRPr="007E072A">
        <w:t xml:space="preserve"> and 202</w:t>
      </w:r>
      <w:r w:rsidR="00A73053" w:rsidRPr="007E072A">
        <w:t>6</w:t>
      </w:r>
      <w:r w:rsidRPr="007E072A">
        <w:t xml:space="preserve">, as well as the portion of the annual budget assigned to each. </w:t>
      </w:r>
    </w:p>
    <w:p w14:paraId="2AF3F498" w14:textId="77777777" w:rsidR="009D58EB" w:rsidRPr="007E072A" w:rsidRDefault="009D58EB" w:rsidP="009D58EB">
      <w:r w:rsidRPr="007E072A">
        <w:t xml:space="preserve">Activities related to surface transportation are considered eligible for reimbursement through NDDOT with Consolidated Planning Grant (CPG) funds at an 80% federal funding, 20% local funding split. </w:t>
      </w:r>
    </w:p>
    <w:p w14:paraId="4E8A3FD3" w14:textId="6BFB4402" w:rsidR="009D58EB" w:rsidRPr="007E072A" w:rsidRDefault="009D58EB" w:rsidP="009D58EB">
      <w:r w:rsidRPr="007E072A">
        <w:t>All other non-eligible activities included within the UPWP are noted and are funded through a 100% local contribution. Metro COG's indirect cost allocation plan demonstrates how Metro COG ensures accuracy in billing to its various local, state, and federal funding sources. The Metro COG Cost Allocation Plan is included as Appendix E.</w:t>
      </w:r>
    </w:p>
    <w:p w14:paraId="216CE3EF" w14:textId="3B475B52" w:rsidR="00821BE1" w:rsidRDefault="00821BE1">
      <w:pPr>
        <w:spacing w:after="160" w:line="259" w:lineRule="auto"/>
      </w:pPr>
      <w:r>
        <w:br w:type="page"/>
      </w:r>
    </w:p>
    <w:p w14:paraId="6A55C911" w14:textId="58CC7369" w:rsidR="00222C7F" w:rsidRPr="00222C7F" w:rsidRDefault="009D58EB" w:rsidP="00222C7F">
      <w:pPr>
        <w:pStyle w:val="Subtitle"/>
      </w:pPr>
      <w:r w:rsidRPr="007E072A">
        <w:lastRenderedPageBreak/>
        <w:t xml:space="preserve">Figure 9 </w:t>
      </w:r>
      <w:r w:rsidR="00A2547C">
        <w:t xml:space="preserve">- </w:t>
      </w:r>
      <w:r w:rsidRPr="007E072A">
        <w:t>Metro COG Biannual Budget Summary 202</w:t>
      </w:r>
      <w:r w:rsidR="00A77CA4">
        <w:t>5</w:t>
      </w:r>
      <w:r w:rsidRPr="007E072A">
        <w:t>-202</w:t>
      </w:r>
      <w:r w:rsidR="00A77CA4">
        <w:t>6</w:t>
      </w:r>
      <w:r w:rsidR="00222C7F">
        <w:t xml:space="preserve"> </w:t>
      </w:r>
      <w:r w:rsidR="004D74EA">
        <w:t>(</w:t>
      </w:r>
      <w:r w:rsidR="00222C7F">
        <w:t>Revenues</w:t>
      </w:r>
      <w:r w:rsidR="004D74EA">
        <w:t>)</w:t>
      </w:r>
    </w:p>
    <w:p w14:paraId="290CB978" w14:textId="2D2F3035" w:rsidR="00CF1EA6" w:rsidRDefault="00CF1EA6" w:rsidP="00960F1E">
      <w:pPr>
        <w:jc w:val="center"/>
      </w:pPr>
      <w:r>
        <w:rPr>
          <w:noProof/>
        </w:rPr>
        <w:drawing>
          <wp:inline distT="0" distB="0" distL="0" distR="0" wp14:anchorId="0FB88D5D" wp14:editId="21C18CA5">
            <wp:extent cx="5715000" cy="7888715"/>
            <wp:effectExtent l="0" t="0" r="0" b="0"/>
            <wp:docPr id="6061099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731" t="5283" r="37392" b="43929"/>
                    <a:stretch/>
                  </pic:blipFill>
                  <pic:spPr bwMode="auto">
                    <a:xfrm>
                      <a:off x="0" y="0"/>
                      <a:ext cx="5735038" cy="7916374"/>
                    </a:xfrm>
                    <a:prstGeom prst="rect">
                      <a:avLst/>
                    </a:prstGeom>
                    <a:noFill/>
                    <a:ln>
                      <a:noFill/>
                    </a:ln>
                    <a:extLst>
                      <a:ext uri="{53640926-AAD7-44D8-BBD7-CCE9431645EC}">
                        <a14:shadowObscured xmlns:a14="http://schemas.microsoft.com/office/drawing/2010/main"/>
                      </a:ext>
                    </a:extLst>
                  </pic:spPr>
                </pic:pic>
              </a:graphicData>
            </a:graphic>
          </wp:inline>
        </w:drawing>
      </w:r>
    </w:p>
    <w:p w14:paraId="1F2461DB" w14:textId="588A3795" w:rsidR="00222C7F" w:rsidRPr="00222C7F" w:rsidRDefault="00222C7F" w:rsidP="00222C7F">
      <w:pPr>
        <w:pStyle w:val="Subtitle"/>
      </w:pPr>
      <w:r w:rsidRPr="007E072A">
        <w:lastRenderedPageBreak/>
        <w:t xml:space="preserve">Figure 9 </w:t>
      </w:r>
      <w:r>
        <w:t xml:space="preserve">- </w:t>
      </w:r>
      <w:r w:rsidRPr="007E072A">
        <w:t>Metro COG Biannual Budget Summary 202</w:t>
      </w:r>
      <w:r>
        <w:t>5</w:t>
      </w:r>
      <w:r w:rsidRPr="007E072A">
        <w:t>-202</w:t>
      </w:r>
      <w:r>
        <w:t xml:space="preserve">6 </w:t>
      </w:r>
      <w:r w:rsidR="004D74EA">
        <w:t>(</w:t>
      </w:r>
      <w:r>
        <w:t>Expenses</w:t>
      </w:r>
      <w:r w:rsidR="004D74EA">
        <w:t>)</w:t>
      </w:r>
    </w:p>
    <w:p w14:paraId="2FA0B493" w14:textId="318908EC" w:rsidR="00CF1EA6" w:rsidRDefault="00222C7F" w:rsidP="00222C7F">
      <w:pPr>
        <w:jc w:val="center"/>
      </w:pPr>
      <w:r>
        <w:rPr>
          <w:noProof/>
        </w:rPr>
        <w:drawing>
          <wp:inline distT="0" distB="0" distL="0" distR="0" wp14:anchorId="2E2DC182" wp14:editId="23F7E4A2">
            <wp:extent cx="5867400" cy="1913029"/>
            <wp:effectExtent l="0" t="0" r="0" b="0"/>
            <wp:docPr id="153926880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a:extLst>
                        <a:ext uri="{28A0092B-C50C-407E-A947-70E740481C1C}">
                          <a14:useLocalDpi xmlns:a14="http://schemas.microsoft.com/office/drawing/2010/main" val="0"/>
                        </a:ext>
                      </a:extLst>
                    </a:blip>
                    <a:srcRect l="8472" t="10465" r="26958" b="62292"/>
                    <a:stretch/>
                  </pic:blipFill>
                  <pic:spPr bwMode="auto">
                    <a:xfrm>
                      <a:off x="0" y="0"/>
                      <a:ext cx="5901814" cy="1924249"/>
                    </a:xfrm>
                    <a:prstGeom prst="rect">
                      <a:avLst/>
                    </a:prstGeom>
                    <a:noFill/>
                    <a:ln>
                      <a:noFill/>
                    </a:ln>
                    <a:extLst>
                      <a:ext uri="{53640926-AAD7-44D8-BBD7-CCE9431645EC}">
                        <a14:shadowObscured xmlns:a14="http://schemas.microsoft.com/office/drawing/2010/main"/>
                      </a:ext>
                    </a:extLst>
                  </pic:spPr>
                </pic:pic>
              </a:graphicData>
            </a:graphic>
          </wp:inline>
        </w:drawing>
      </w:r>
    </w:p>
    <w:p w14:paraId="42F2ADEF" w14:textId="77777777" w:rsidR="00222C7F" w:rsidRDefault="00222C7F" w:rsidP="00222C7F"/>
    <w:p w14:paraId="162CB382" w14:textId="77777777" w:rsidR="00222C7F" w:rsidRDefault="00222C7F" w:rsidP="00222C7F"/>
    <w:p w14:paraId="353C316C" w14:textId="77777777" w:rsidR="00222C7F" w:rsidRDefault="00222C7F" w:rsidP="00222C7F"/>
    <w:p w14:paraId="0E9271E4" w14:textId="77777777" w:rsidR="00222C7F" w:rsidRDefault="00222C7F" w:rsidP="00222C7F"/>
    <w:p w14:paraId="4BE2B35F" w14:textId="77777777" w:rsidR="00222C7F" w:rsidRDefault="00222C7F" w:rsidP="00222C7F"/>
    <w:p w14:paraId="7ABF4754" w14:textId="77777777" w:rsidR="00222C7F" w:rsidRDefault="00222C7F" w:rsidP="00222C7F"/>
    <w:p w14:paraId="4E68F793" w14:textId="77777777" w:rsidR="00222C7F" w:rsidRDefault="00222C7F" w:rsidP="00222C7F"/>
    <w:p w14:paraId="7E680B9C" w14:textId="77777777" w:rsidR="00222C7F" w:rsidRDefault="00222C7F" w:rsidP="00222C7F"/>
    <w:p w14:paraId="23E1F5C6" w14:textId="77777777" w:rsidR="00222C7F" w:rsidRDefault="00222C7F" w:rsidP="00222C7F"/>
    <w:p w14:paraId="10FB9862" w14:textId="77777777" w:rsidR="00222C7F" w:rsidRDefault="00222C7F" w:rsidP="00222C7F"/>
    <w:p w14:paraId="00D06771" w14:textId="77777777" w:rsidR="00222C7F" w:rsidRDefault="00222C7F" w:rsidP="00222C7F"/>
    <w:p w14:paraId="34DEB73C" w14:textId="77777777" w:rsidR="00222C7F" w:rsidRDefault="00222C7F" w:rsidP="00222C7F"/>
    <w:p w14:paraId="24AFDA29" w14:textId="77777777" w:rsidR="00222C7F" w:rsidRDefault="00222C7F" w:rsidP="00222C7F"/>
    <w:p w14:paraId="0A4BD389" w14:textId="77777777" w:rsidR="00222C7F" w:rsidRDefault="00222C7F" w:rsidP="00222C7F"/>
    <w:p w14:paraId="5FF8968D" w14:textId="77777777" w:rsidR="00222C7F" w:rsidRDefault="00222C7F" w:rsidP="00222C7F"/>
    <w:p w14:paraId="4FEAE613" w14:textId="77777777" w:rsidR="00222C7F" w:rsidRDefault="00222C7F" w:rsidP="00222C7F"/>
    <w:p w14:paraId="3125F97E" w14:textId="354824AF" w:rsidR="00222C7F" w:rsidRPr="00222C7F" w:rsidRDefault="00222C7F" w:rsidP="00222C7F">
      <w:pPr>
        <w:pStyle w:val="Subtitle"/>
      </w:pPr>
      <w:r w:rsidRPr="007E072A">
        <w:lastRenderedPageBreak/>
        <w:t xml:space="preserve">Figure 9 </w:t>
      </w:r>
      <w:r>
        <w:t xml:space="preserve">- </w:t>
      </w:r>
      <w:r w:rsidRPr="007E072A">
        <w:t>Metro COG Biannual Budget Summary 202</w:t>
      </w:r>
      <w:r>
        <w:t>5</w:t>
      </w:r>
      <w:r w:rsidRPr="007E072A">
        <w:t>-202</w:t>
      </w:r>
      <w:r>
        <w:t xml:space="preserve">6 </w:t>
      </w:r>
      <w:r w:rsidR="004D74EA">
        <w:t>(</w:t>
      </w:r>
      <w:r>
        <w:t>Contracted Planning</w:t>
      </w:r>
      <w:r w:rsidR="004D74EA">
        <w:t>)</w:t>
      </w:r>
    </w:p>
    <w:p w14:paraId="1C7D62AE" w14:textId="73E568CE" w:rsidR="00960F1E" w:rsidRDefault="00222C7F" w:rsidP="00222C7F">
      <w:r>
        <w:rPr>
          <w:noProof/>
        </w:rPr>
        <w:drawing>
          <wp:inline distT="0" distB="0" distL="0" distR="0" wp14:anchorId="2C2400E0" wp14:editId="7BC2272B">
            <wp:extent cx="5905500" cy="7102207"/>
            <wp:effectExtent l="0" t="0" r="0" b="3810"/>
            <wp:docPr id="13820671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017" t="6395" r="28940" b="43003"/>
                    <a:stretch/>
                  </pic:blipFill>
                  <pic:spPr bwMode="auto">
                    <a:xfrm>
                      <a:off x="0" y="0"/>
                      <a:ext cx="5934026" cy="7136514"/>
                    </a:xfrm>
                    <a:prstGeom prst="rect">
                      <a:avLst/>
                    </a:prstGeom>
                    <a:noFill/>
                    <a:ln>
                      <a:noFill/>
                    </a:ln>
                    <a:extLst>
                      <a:ext uri="{53640926-AAD7-44D8-BBD7-CCE9431645EC}">
                        <a14:shadowObscured xmlns:a14="http://schemas.microsoft.com/office/drawing/2010/main"/>
                      </a:ext>
                    </a:extLst>
                  </pic:spPr>
                </pic:pic>
              </a:graphicData>
            </a:graphic>
          </wp:inline>
        </w:drawing>
      </w:r>
    </w:p>
    <w:p w14:paraId="0AD1A371" w14:textId="77777777" w:rsidR="00960F1E" w:rsidRDefault="00960F1E" w:rsidP="009D58EB">
      <w:pPr>
        <w:pStyle w:val="Subtitle"/>
      </w:pPr>
    </w:p>
    <w:p w14:paraId="0B3E756C" w14:textId="36746D3E" w:rsidR="004D74EA" w:rsidRDefault="004D74EA">
      <w:pPr>
        <w:spacing w:after="160" w:line="259" w:lineRule="auto"/>
      </w:pPr>
      <w:r>
        <w:br w:type="page"/>
      </w:r>
    </w:p>
    <w:p w14:paraId="4FE14A33" w14:textId="6B572FCC" w:rsidR="009D58EB" w:rsidRDefault="009D58EB" w:rsidP="009D58EB">
      <w:pPr>
        <w:pStyle w:val="Subtitle"/>
      </w:pPr>
      <w:r w:rsidRPr="007E072A">
        <w:lastRenderedPageBreak/>
        <w:t xml:space="preserve">Figure 10 </w:t>
      </w:r>
      <w:r w:rsidR="00A2547C">
        <w:t xml:space="preserve">- </w:t>
      </w:r>
      <w:r w:rsidRPr="007E072A">
        <w:t>Metro COG 202</w:t>
      </w:r>
      <w:r w:rsidR="00A77CA4">
        <w:t>5</w:t>
      </w:r>
      <w:r w:rsidRPr="007E072A">
        <w:t>-202</w:t>
      </w:r>
      <w:r w:rsidR="00A77CA4">
        <w:t>6</w:t>
      </w:r>
      <w:r w:rsidRPr="007E072A">
        <w:t xml:space="preserve"> UPWP Operating Budget by Program Area</w:t>
      </w:r>
    </w:p>
    <w:p w14:paraId="0E7BE887" w14:textId="29850400" w:rsidR="004D74EA" w:rsidRDefault="004D74EA" w:rsidP="004D74EA">
      <w:r>
        <w:rPr>
          <w:noProof/>
        </w:rPr>
        <w:drawing>
          <wp:inline distT="0" distB="0" distL="0" distR="0" wp14:anchorId="30816BC8" wp14:editId="421A086D">
            <wp:extent cx="6029152" cy="2575560"/>
            <wp:effectExtent l="0" t="0" r="0" b="0"/>
            <wp:docPr id="5536707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8088" t="9967" r="12579" b="46179"/>
                    <a:stretch/>
                  </pic:blipFill>
                  <pic:spPr bwMode="auto">
                    <a:xfrm>
                      <a:off x="0" y="0"/>
                      <a:ext cx="6043285" cy="2581597"/>
                    </a:xfrm>
                    <a:prstGeom prst="rect">
                      <a:avLst/>
                    </a:prstGeom>
                    <a:noFill/>
                    <a:ln>
                      <a:noFill/>
                    </a:ln>
                    <a:extLst>
                      <a:ext uri="{53640926-AAD7-44D8-BBD7-CCE9431645EC}">
                        <a14:shadowObscured xmlns:a14="http://schemas.microsoft.com/office/drawing/2010/main"/>
                      </a:ext>
                    </a:extLst>
                  </pic:spPr>
                </pic:pic>
              </a:graphicData>
            </a:graphic>
          </wp:inline>
        </w:drawing>
      </w:r>
    </w:p>
    <w:p w14:paraId="36EF43AE" w14:textId="77777777" w:rsidR="00F45E12" w:rsidRPr="007E072A" w:rsidRDefault="00F45E12" w:rsidP="00F45E12"/>
    <w:p w14:paraId="4DDF6B31" w14:textId="77777777" w:rsidR="00F45E12" w:rsidRPr="007E072A" w:rsidRDefault="00F45E12" w:rsidP="00F45E12">
      <w:pPr>
        <w:pStyle w:val="Heading1"/>
      </w:pPr>
      <w:r w:rsidRPr="007E072A">
        <w:t>Set-aside for Increasing Safe and Accessible Transportation Options</w:t>
      </w:r>
    </w:p>
    <w:p w14:paraId="5293D7D6" w14:textId="6FD303D8" w:rsidR="008079D2" w:rsidRDefault="00491098" w:rsidP="00F45E12">
      <w:r>
        <w:t>Safe and Accessible Transportation Options are safe</w:t>
      </w:r>
      <w:r w:rsidR="00055CBA">
        <w:t xml:space="preserve"> and feel safe for all users.  FHWA and FTA encourage MPOs and other localities to conduct analyses and product plans</w:t>
      </w:r>
      <w:r w:rsidR="00DF4EB3">
        <w:t xml:space="preserve"> to make short-term improvements and set </w:t>
      </w:r>
      <w:r w:rsidR="003B12D1">
        <w:t>long-term goals for the surface transportation network. These plans are inter-disciplinary and may explore</w:t>
      </w:r>
      <w:r w:rsidR="000A23C9">
        <w:t xml:space="preserve"> the transportation, safety,</w:t>
      </w:r>
      <w:r w:rsidR="00223878">
        <w:t xml:space="preserve"> </w:t>
      </w:r>
      <w:r w:rsidR="000A23C9">
        <w:t>land use</w:t>
      </w:r>
      <w:r w:rsidR="00223878">
        <w:t>, environmental, economic, housing, employment</w:t>
      </w:r>
      <w:r w:rsidR="00BA2DEB">
        <w:t xml:space="preserve">, health and other factors of a roadway’s structure and the function is serves for a community. </w:t>
      </w:r>
      <w:r w:rsidR="003C6B7A">
        <w:t>Under a Safe and Accessible</w:t>
      </w:r>
      <w:r w:rsidR="00461C50">
        <w:t xml:space="preserve"> Transportation Options design model, safety for all users will be incorporated </w:t>
      </w:r>
      <w:r w:rsidR="00B020A0">
        <w:t xml:space="preserve">into all these transportation planning and analysis processes. </w:t>
      </w:r>
    </w:p>
    <w:p w14:paraId="070F163C" w14:textId="137B5ABB" w:rsidR="00565623" w:rsidRDefault="00F45E12" w:rsidP="00F45E12">
      <w:r w:rsidRPr="007E072A">
        <w:t xml:space="preserve">The Bipartisan Infrastructure Law (BIL) requires each MPO to </w:t>
      </w:r>
      <w:r w:rsidR="001746CD">
        <w:t>set asi</w:t>
      </w:r>
      <w:r w:rsidR="008F3B19">
        <w:t>d</w:t>
      </w:r>
      <w:r w:rsidR="001746CD">
        <w:t>e</w:t>
      </w:r>
      <w:r w:rsidRPr="007E072A">
        <w:t xml:space="preserve"> 2.5% of </w:t>
      </w:r>
      <w:r w:rsidR="008F3B19">
        <w:t>all PL (planning) funds for Safe and Accessible Transportation Options</w:t>
      </w:r>
      <w:r w:rsidR="00C26706">
        <w:t xml:space="preserve"> projects. This equates to approximately</w:t>
      </w:r>
      <w:r w:rsidR="008D67CA">
        <w:t xml:space="preserve"> $56,000 annually for the entire State of North Dakota</w:t>
      </w:r>
      <w:r w:rsidR="00ED282D">
        <w:t xml:space="preserve">, which is then distributed to the four North Dakota </w:t>
      </w:r>
      <w:r w:rsidR="0034434F">
        <w:t>MPOs based on a percentage of their respective populations from the 2020 Census</w:t>
      </w:r>
      <w:r w:rsidR="001D0AF3">
        <w:t>.</w:t>
      </w:r>
      <w:r w:rsidR="0091012C">
        <w:t xml:space="preserve"> The table in Figure 11</w:t>
      </w:r>
      <w:r w:rsidR="00AC74F8">
        <w:t xml:space="preserve"> on the following page</w:t>
      </w:r>
      <w:r w:rsidR="0091012C">
        <w:t xml:space="preserve"> shows the </w:t>
      </w:r>
      <w:r w:rsidR="0079415E">
        <w:t>amounts Metro COG is programmed to receive in 2025 and 2026. To help ince</w:t>
      </w:r>
      <w:r w:rsidR="00135D08">
        <w:t xml:space="preserve">ntivize implementation of the Safe and Accessible Transportation </w:t>
      </w:r>
      <w:r w:rsidR="0095626C">
        <w:t xml:space="preserve">Options program, the BIL </w:t>
      </w:r>
      <w:r w:rsidR="008443F7">
        <w:t xml:space="preserve">allows </w:t>
      </w:r>
      <w:r w:rsidR="0095626C">
        <w:t>waiv</w:t>
      </w:r>
      <w:r w:rsidR="008443F7">
        <w:t>ing</w:t>
      </w:r>
      <w:r w:rsidR="0095626C">
        <w:t xml:space="preserve"> the usual 20% local match for funding </w:t>
      </w:r>
      <w:r w:rsidR="001F72A3">
        <w:t xml:space="preserve">certain </w:t>
      </w:r>
      <w:r w:rsidR="0095626C">
        <w:t xml:space="preserve">selected </w:t>
      </w:r>
      <w:r w:rsidR="00C65814">
        <w:t>projects</w:t>
      </w:r>
      <w:r w:rsidR="00AC74F8">
        <w:t>.</w:t>
      </w:r>
      <w:r w:rsidR="00C65814">
        <w:t xml:space="preserve"> </w:t>
      </w:r>
    </w:p>
    <w:p w14:paraId="67A98568" w14:textId="172D4E5D" w:rsidR="00F45E12" w:rsidRPr="007E072A" w:rsidRDefault="00C65814" w:rsidP="00F45E12">
      <w:bookmarkStart w:id="0" w:name="_Hlk176429756"/>
      <w:r>
        <w:t>Metro COG staff</w:t>
      </w:r>
      <w:r w:rsidR="007E5214">
        <w:t xml:space="preserve"> has identified the purchase of bike-ped counters and software as a Safe and Accessible Transportation</w:t>
      </w:r>
      <w:r w:rsidR="0069563D">
        <w:t xml:space="preserve"> Options project to utilize these funds on </w:t>
      </w:r>
      <w:r w:rsidR="00AC74F8">
        <w:lastRenderedPageBreak/>
        <w:t xml:space="preserve">to purchase bike-ped counters for use in its Safe Routes to School </w:t>
      </w:r>
      <w:r w:rsidR="00A205EA">
        <w:t xml:space="preserve">(SRTS) </w:t>
      </w:r>
      <w:r w:rsidR="00AC74F8">
        <w:t>Plan Update project for the West Fargo School District</w:t>
      </w:r>
      <w:r w:rsidR="0069563D">
        <w:t xml:space="preserve">. </w:t>
      </w:r>
      <w:r w:rsidR="008443F7">
        <w:t xml:space="preserve">It is estimated that the annual amount of Set-Aside Funding will allow the purchase of </w:t>
      </w:r>
      <w:r w:rsidR="00A205EA">
        <w:t>four or five</w:t>
      </w:r>
      <w:r w:rsidR="008443F7">
        <w:t xml:space="preserve"> counters. </w:t>
      </w:r>
      <w:r w:rsidR="00A205EA">
        <w:t xml:space="preserve">The West Fargo SRTS project is anticipated to take two years, due to the size and number of schools in the district. Upon Completion of the project, the counters can be used for ongoing bike-ped counts around the region. </w:t>
      </w:r>
      <w:r w:rsidR="001F72A3">
        <w:t xml:space="preserve">Metro COG has historically been the repository for transportation-related counts since none of the local jurisdiction possess counting equipment of their own. </w:t>
      </w:r>
      <w:r w:rsidR="00C079A3">
        <w:t xml:space="preserve">This assists in prioritizing needs utilizing performance-based planning methods supported by hard data. </w:t>
      </w:r>
      <w:r w:rsidR="00883464">
        <w:t>Metro COG</w:t>
      </w:r>
      <w:r w:rsidR="002279F7">
        <w:t xml:space="preserve"> currently has a small number of bike-ped counters </w:t>
      </w:r>
      <w:r w:rsidR="00C079A3">
        <w:t xml:space="preserve">which are </w:t>
      </w:r>
      <w:r w:rsidR="002279F7">
        <w:t xml:space="preserve">used </w:t>
      </w:r>
      <w:r w:rsidR="00E6625B">
        <w:t xml:space="preserve">throughout the region to count bike-ped use </w:t>
      </w:r>
      <w:r w:rsidR="00441820">
        <w:t>in</w:t>
      </w:r>
      <w:r w:rsidR="00E6625B">
        <w:t xml:space="preserve"> specific areas</w:t>
      </w:r>
      <w:r w:rsidR="0055675D">
        <w:t xml:space="preserve"> to help identify</w:t>
      </w:r>
      <w:r w:rsidR="00D52161">
        <w:t xml:space="preserve"> bike-ped</w:t>
      </w:r>
      <w:r w:rsidR="0055675D">
        <w:t xml:space="preserve"> infrastructure needs</w:t>
      </w:r>
      <w:r w:rsidR="00B27062">
        <w:t xml:space="preserve"> but could use more. </w:t>
      </w:r>
      <w:r w:rsidR="000B786E">
        <w:t>Metro COG’s</w:t>
      </w:r>
      <w:r w:rsidR="00AF25AD">
        <w:t xml:space="preserve"> Bike-Ped Committee identified and prioritized over a dozen locations throughout the region which currently have no counters</w:t>
      </w:r>
      <w:r w:rsidR="009F406F">
        <w:t>, and indicated to staff they could easily prioritize more, if asked</w:t>
      </w:r>
      <w:r w:rsidR="0070131D">
        <w:t>. Their recommendations to the TTC and Policy Board were unanimously approved.</w:t>
      </w:r>
      <w:r w:rsidR="0017092E">
        <w:t xml:space="preserve"> </w:t>
      </w:r>
      <w:r w:rsidR="0070131D">
        <w:t xml:space="preserve"> </w:t>
      </w:r>
    </w:p>
    <w:bookmarkEnd w:id="0"/>
    <w:p w14:paraId="6EEB76C8" w14:textId="4125AF33" w:rsidR="00F45E12" w:rsidRDefault="00F45E12" w:rsidP="00F45E12">
      <w:pPr>
        <w:pStyle w:val="Subtitle"/>
      </w:pPr>
      <w:r w:rsidRPr="007E072A">
        <w:t xml:space="preserve">Figure 11 </w:t>
      </w:r>
      <w:r w:rsidR="00A2547C">
        <w:t xml:space="preserve">- </w:t>
      </w:r>
      <w:r w:rsidRPr="007E072A">
        <w:t>Set</w:t>
      </w:r>
      <w:r w:rsidR="00C26D55">
        <w:t>-a</w:t>
      </w:r>
      <w:r w:rsidRPr="007E072A">
        <w:t>side</w:t>
      </w:r>
      <w:r w:rsidR="00AC74F8">
        <w:t xml:space="preserve"> amounts</w:t>
      </w:r>
      <w:r w:rsidRPr="007E072A">
        <w:t xml:space="preserve"> for increasing safe and accessible transportation options</w:t>
      </w:r>
    </w:p>
    <w:p w14:paraId="1DC3E1B5" w14:textId="77777777" w:rsidR="00FA2A62" w:rsidRDefault="00FA2A62" w:rsidP="002876B2">
      <w:pPr>
        <w:spacing w:after="0"/>
        <w:rPr>
          <w:sz w:val="18"/>
          <w:szCs w:val="18"/>
        </w:rPr>
      </w:pPr>
    </w:p>
    <w:tbl>
      <w:tblPr>
        <w:tblStyle w:val="TableGrid"/>
        <w:tblW w:w="0" w:type="auto"/>
        <w:jc w:val="center"/>
        <w:tblLook w:val="04A0" w:firstRow="1" w:lastRow="0" w:firstColumn="1" w:lastColumn="0" w:noHBand="0" w:noVBand="1"/>
      </w:tblPr>
      <w:tblGrid>
        <w:gridCol w:w="3116"/>
        <w:gridCol w:w="1649"/>
        <w:gridCol w:w="1890"/>
      </w:tblGrid>
      <w:tr w:rsidR="00AC74F8" w:rsidRPr="00AC74F8" w14:paraId="65402709" w14:textId="77777777" w:rsidTr="00AC74F8">
        <w:trPr>
          <w:jc w:val="center"/>
        </w:trPr>
        <w:tc>
          <w:tcPr>
            <w:tcW w:w="6655" w:type="dxa"/>
            <w:gridSpan w:val="3"/>
            <w:shd w:val="clear" w:color="auto" w:fill="0070C0"/>
          </w:tcPr>
          <w:p w14:paraId="66BBD793" w14:textId="77777777" w:rsidR="00AC74F8" w:rsidRPr="00AC74F8" w:rsidRDefault="00AC74F8" w:rsidP="00AC74F8">
            <w:pPr>
              <w:spacing w:after="0"/>
              <w:jc w:val="center"/>
              <w:rPr>
                <w:b/>
                <w:bCs/>
                <w:color w:val="FFFFFF" w:themeColor="background1"/>
                <w:szCs w:val="24"/>
              </w:rPr>
            </w:pPr>
            <w:r w:rsidRPr="00AC74F8">
              <w:rPr>
                <w:b/>
                <w:bCs/>
                <w:color w:val="FFFFFF" w:themeColor="background1"/>
                <w:szCs w:val="24"/>
              </w:rPr>
              <w:t xml:space="preserve">Metro COG Safe and Accessible </w:t>
            </w:r>
          </w:p>
          <w:p w14:paraId="13A2BD2D" w14:textId="3052776A" w:rsidR="00AC74F8" w:rsidRPr="00AC74F8" w:rsidRDefault="00AC74F8" w:rsidP="00AC74F8">
            <w:pPr>
              <w:spacing w:after="0"/>
              <w:jc w:val="center"/>
              <w:rPr>
                <w:szCs w:val="24"/>
              </w:rPr>
            </w:pPr>
            <w:r w:rsidRPr="00AC74F8">
              <w:rPr>
                <w:b/>
                <w:bCs/>
                <w:color w:val="FFFFFF" w:themeColor="background1"/>
                <w:szCs w:val="24"/>
              </w:rPr>
              <w:t>Transportation Options Set-Aside Amounts</w:t>
            </w:r>
          </w:p>
        </w:tc>
      </w:tr>
      <w:tr w:rsidR="00AC74F8" w:rsidRPr="00AC74F8" w14:paraId="58BE3B1B" w14:textId="77777777" w:rsidTr="00AC74F8">
        <w:trPr>
          <w:jc w:val="center"/>
        </w:trPr>
        <w:tc>
          <w:tcPr>
            <w:tcW w:w="3116" w:type="dxa"/>
          </w:tcPr>
          <w:p w14:paraId="69266D3E" w14:textId="105D10B7" w:rsidR="00AC74F8" w:rsidRPr="00AC74F8" w:rsidRDefault="00AC74F8" w:rsidP="002876B2">
            <w:pPr>
              <w:spacing w:after="0"/>
              <w:rPr>
                <w:szCs w:val="24"/>
              </w:rPr>
            </w:pPr>
            <w:r w:rsidRPr="00AC74F8">
              <w:rPr>
                <w:szCs w:val="24"/>
              </w:rPr>
              <w:t>Year</w:t>
            </w:r>
          </w:p>
        </w:tc>
        <w:tc>
          <w:tcPr>
            <w:tcW w:w="1649" w:type="dxa"/>
          </w:tcPr>
          <w:p w14:paraId="0239CFB9" w14:textId="00CEADD1" w:rsidR="00AC74F8" w:rsidRPr="00AC74F8" w:rsidRDefault="00AC74F8" w:rsidP="00AC74F8">
            <w:pPr>
              <w:spacing w:after="0"/>
              <w:jc w:val="center"/>
              <w:rPr>
                <w:szCs w:val="24"/>
              </w:rPr>
            </w:pPr>
            <w:r w:rsidRPr="00AC74F8">
              <w:rPr>
                <w:szCs w:val="24"/>
              </w:rPr>
              <w:t>2025</w:t>
            </w:r>
          </w:p>
        </w:tc>
        <w:tc>
          <w:tcPr>
            <w:tcW w:w="1890" w:type="dxa"/>
          </w:tcPr>
          <w:p w14:paraId="7EE2AAC5" w14:textId="766917E3" w:rsidR="00AC74F8" w:rsidRPr="00AC74F8" w:rsidRDefault="00AC74F8" w:rsidP="00AC74F8">
            <w:pPr>
              <w:spacing w:after="0"/>
              <w:jc w:val="center"/>
              <w:rPr>
                <w:szCs w:val="24"/>
              </w:rPr>
            </w:pPr>
            <w:r w:rsidRPr="00AC74F8">
              <w:rPr>
                <w:szCs w:val="24"/>
              </w:rPr>
              <w:t>2026</w:t>
            </w:r>
          </w:p>
        </w:tc>
      </w:tr>
      <w:tr w:rsidR="00AC74F8" w:rsidRPr="00AC74F8" w14:paraId="0D4F7AA0" w14:textId="77777777" w:rsidTr="00AC74F8">
        <w:trPr>
          <w:jc w:val="center"/>
        </w:trPr>
        <w:tc>
          <w:tcPr>
            <w:tcW w:w="3116" w:type="dxa"/>
          </w:tcPr>
          <w:p w14:paraId="14EE6F2D" w14:textId="0E9056DA" w:rsidR="00AC74F8" w:rsidRPr="00AC74F8" w:rsidRDefault="00AC74F8" w:rsidP="002876B2">
            <w:pPr>
              <w:spacing w:after="0"/>
              <w:rPr>
                <w:szCs w:val="24"/>
              </w:rPr>
            </w:pPr>
            <w:r w:rsidRPr="00AC74F8">
              <w:rPr>
                <w:szCs w:val="24"/>
              </w:rPr>
              <w:t>Programmed Amount</w:t>
            </w:r>
          </w:p>
        </w:tc>
        <w:tc>
          <w:tcPr>
            <w:tcW w:w="1649" w:type="dxa"/>
          </w:tcPr>
          <w:p w14:paraId="1A2BC833" w14:textId="567D9EB5" w:rsidR="00AC74F8" w:rsidRPr="00AC74F8" w:rsidRDefault="00AC74F8" w:rsidP="00AC74F8">
            <w:pPr>
              <w:spacing w:after="0"/>
              <w:jc w:val="right"/>
              <w:rPr>
                <w:szCs w:val="24"/>
              </w:rPr>
            </w:pPr>
            <w:r w:rsidRPr="00AC74F8">
              <w:rPr>
                <w:szCs w:val="24"/>
              </w:rPr>
              <w:t>$26,217.00</w:t>
            </w:r>
          </w:p>
        </w:tc>
        <w:tc>
          <w:tcPr>
            <w:tcW w:w="1890" w:type="dxa"/>
          </w:tcPr>
          <w:p w14:paraId="1CABFE82" w14:textId="2BB70C70" w:rsidR="00AC74F8" w:rsidRPr="00AC74F8" w:rsidRDefault="00AC74F8" w:rsidP="00AC74F8">
            <w:pPr>
              <w:spacing w:after="0"/>
              <w:jc w:val="right"/>
              <w:rPr>
                <w:szCs w:val="24"/>
              </w:rPr>
            </w:pPr>
            <w:r>
              <w:rPr>
                <w:szCs w:val="24"/>
              </w:rPr>
              <w:t>$26,741.34</w:t>
            </w:r>
          </w:p>
        </w:tc>
      </w:tr>
      <w:tr w:rsidR="00AC74F8" w:rsidRPr="00AC74F8" w14:paraId="524977CD" w14:textId="77777777" w:rsidTr="00AC74F8">
        <w:trPr>
          <w:jc w:val="center"/>
        </w:trPr>
        <w:tc>
          <w:tcPr>
            <w:tcW w:w="3116" w:type="dxa"/>
          </w:tcPr>
          <w:p w14:paraId="3D2004D9" w14:textId="096E94FE" w:rsidR="00AC74F8" w:rsidRPr="00AC74F8" w:rsidRDefault="00AC74F8" w:rsidP="002876B2">
            <w:pPr>
              <w:spacing w:after="0"/>
              <w:rPr>
                <w:szCs w:val="24"/>
              </w:rPr>
            </w:pPr>
            <w:r w:rsidRPr="00AC74F8">
              <w:rPr>
                <w:szCs w:val="24"/>
              </w:rPr>
              <w:t>Local Match</w:t>
            </w:r>
          </w:p>
        </w:tc>
        <w:tc>
          <w:tcPr>
            <w:tcW w:w="1649" w:type="dxa"/>
          </w:tcPr>
          <w:p w14:paraId="1066BF91" w14:textId="5917B10B" w:rsidR="00AC74F8" w:rsidRPr="00AC74F8" w:rsidRDefault="00AC74F8" w:rsidP="00AC74F8">
            <w:pPr>
              <w:spacing w:after="0"/>
              <w:jc w:val="right"/>
              <w:rPr>
                <w:szCs w:val="24"/>
              </w:rPr>
            </w:pPr>
            <w:r w:rsidRPr="00AC74F8">
              <w:rPr>
                <w:szCs w:val="24"/>
              </w:rPr>
              <w:t>$6,554.25</w:t>
            </w:r>
          </w:p>
        </w:tc>
        <w:tc>
          <w:tcPr>
            <w:tcW w:w="1890" w:type="dxa"/>
          </w:tcPr>
          <w:p w14:paraId="50CFE322" w14:textId="1E450101" w:rsidR="00AC74F8" w:rsidRPr="00AC74F8" w:rsidRDefault="00AC74F8" w:rsidP="00AC74F8">
            <w:pPr>
              <w:spacing w:after="0"/>
              <w:jc w:val="right"/>
              <w:rPr>
                <w:szCs w:val="24"/>
              </w:rPr>
            </w:pPr>
            <w:r>
              <w:rPr>
                <w:szCs w:val="24"/>
              </w:rPr>
              <w:t>$6,685.34</w:t>
            </w:r>
          </w:p>
        </w:tc>
      </w:tr>
      <w:tr w:rsidR="00AC74F8" w:rsidRPr="00AC74F8" w14:paraId="3AB9F3A8" w14:textId="77777777" w:rsidTr="00AC74F8">
        <w:trPr>
          <w:jc w:val="center"/>
        </w:trPr>
        <w:tc>
          <w:tcPr>
            <w:tcW w:w="3116" w:type="dxa"/>
          </w:tcPr>
          <w:p w14:paraId="6785D541" w14:textId="47E98FFD" w:rsidR="00AC74F8" w:rsidRPr="00AC74F8" w:rsidRDefault="00AC74F8" w:rsidP="002876B2">
            <w:pPr>
              <w:spacing w:after="0"/>
              <w:rPr>
                <w:szCs w:val="24"/>
              </w:rPr>
            </w:pPr>
            <w:r w:rsidRPr="00AC74F8">
              <w:rPr>
                <w:szCs w:val="24"/>
              </w:rPr>
              <w:t>Total Set-Aside Amount</w:t>
            </w:r>
          </w:p>
        </w:tc>
        <w:tc>
          <w:tcPr>
            <w:tcW w:w="1649" w:type="dxa"/>
          </w:tcPr>
          <w:p w14:paraId="1452FA07" w14:textId="0C5DED0E" w:rsidR="00AC74F8" w:rsidRPr="00AC74F8" w:rsidRDefault="00AC74F8" w:rsidP="00AC74F8">
            <w:pPr>
              <w:spacing w:after="0"/>
              <w:jc w:val="right"/>
              <w:rPr>
                <w:szCs w:val="24"/>
              </w:rPr>
            </w:pPr>
            <w:r w:rsidRPr="00AC74F8">
              <w:rPr>
                <w:szCs w:val="24"/>
              </w:rPr>
              <w:t>$32,771.25</w:t>
            </w:r>
          </w:p>
        </w:tc>
        <w:tc>
          <w:tcPr>
            <w:tcW w:w="1890" w:type="dxa"/>
          </w:tcPr>
          <w:p w14:paraId="4E4EA919" w14:textId="3DD1B6AC" w:rsidR="00AC74F8" w:rsidRPr="00AC74F8" w:rsidRDefault="00AC74F8" w:rsidP="00AC74F8">
            <w:pPr>
              <w:spacing w:after="0"/>
              <w:jc w:val="right"/>
              <w:rPr>
                <w:szCs w:val="24"/>
              </w:rPr>
            </w:pPr>
            <w:r>
              <w:rPr>
                <w:szCs w:val="24"/>
              </w:rPr>
              <w:t>$33,426.68</w:t>
            </w:r>
          </w:p>
        </w:tc>
      </w:tr>
    </w:tbl>
    <w:p w14:paraId="093BDAB7" w14:textId="77777777" w:rsidR="00AC74F8" w:rsidRDefault="00AC74F8" w:rsidP="002876B2">
      <w:pPr>
        <w:spacing w:after="0"/>
        <w:rPr>
          <w:sz w:val="18"/>
          <w:szCs w:val="18"/>
        </w:rPr>
      </w:pPr>
    </w:p>
    <w:p w14:paraId="76DF2C9C" w14:textId="77777777" w:rsidR="00222C7F" w:rsidRDefault="00222C7F" w:rsidP="002876B2">
      <w:pPr>
        <w:spacing w:after="0"/>
        <w:rPr>
          <w:sz w:val="18"/>
          <w:szCs w:val="18"/>
        </w:rPr>
      </w:pPr>
    </w:p>
    <w:p w14:paraId="482488AC" w14:textId="77777777" w:rsidR="00222C7F" w:rsidRDefault="00222C7F" w:rsidP="002876B2">
      <w:pPr>
        <w:spacing w:after="0"/>
        <w:rPr>
          <w:sz w:val="18"/>
          <w:szCs w:val="18"/>
        </w:rPr>
      </w:pPr>
    </w:p>
    <w:p w14:paraId="6E9E10B5" w14:textId="40F3DF8C" w:rsidR="00175221" w:rsidRDefault="00175221">
      <w:pPr>
        <w:spacing w:after="160" w:line="259" w:lineRule="auto"/>
      </w:pPr>
      <w:r>
        <w:br w:type="page"/>
      </w:r>
    </w:p>
    <w:p w14:paraId="1497065B" w14:textId="211BA7F0" w:rsidR="00F45E12" w:rsidRPr="007E072A" w:rsidRDefault="004076DD" w:rsidP="00F45E12">
      <w:pPr>
        <w:pStyle w:val="Heading2"/>
        <w:rPr>
          <w:color w:val="auto"/>
        </w:rPr>
      </w:pPr>
      <w:r>
        <w:rPr>
          <w:color w:val="auto"/>
        </w:rPr>
        <w:lastRenderedPageBreak/>
        <w:t>D</w:t>
      </w:r>
      <w:r w:rsidR="00851B06">
        <w:rPr>
          <w:color w:val="auto"/>
        </w:rPr>
        <w:t>e-obligat</w:t>
      </w:r>
      <w:r>
        <w:rPr>
          <w:color w:val="auto"/>
        </w:rPr>
        <w:t>ion &amp; Re-obligation of CPG</w:t>
      </w:r>
      <w:r w:rsidR="00851B06">
        <w:rPr>
          <w:color w:val="auto"/>
        </w:rPr>
        <w:t xml:space="preserve"> Funds</w:t>
      </w:r>
    </w:p>
    <w:p w14:paraId="01F70650" w14:textId="4115DEA8" w:rsidR="00F45E12" w:rsidRDefault="00156F1E" w:rsidP="00F45E12">
      <w:r>
        <w:t xml:space="preserve">FHWA-ND, in coordination with NDDOT, has crafted a </w:t>
      </w:r>
      <w:r w:rsidR="00FB2DFB">
        <w:t>one-year Consolidated Planning Grant (CPG) contract approach, wherein un</w:t>
      </w:r>
      <w:r w:rsidR="00783D02">
        <w:t>spent</w:t>
      </w:r>
      <w:r w:rsidR="00FB2DFB">
        <w:t xml:space="preserve"> funds</w:t>
      </w:r>
      <w:r w:rsidR="005F26F6">
        <w:t xml:space="preserve"> from the previous year are de-obligated</w:t>
      </w:r>
      <w:r w:rsidR="008F15A1">
        <w:t>.</w:t>
      </w:r>
    </w:p>
    <w:p w14:paraId="0697C370" w14:textId="352A8845" w:rsidR="008F15A1" w:rsidRDefault="00C40BB7" w:rsidP="00F45E12">
      <w:r>
        <w:t xml:space="preserve">NDDOT is </w:t>
      </w:r>
      <w:r w:rsidR="00E42047">
        <w:t>developing</w:t>
      </w:r>
      <w:r>
        <w:t xml:space="preserve"> a process to re-obligate those funds to continue planning efforts</w:t>
      </w:r>
      <w:r w:rsidR="00473F9F">
        <w:t xml:space="preserve"> that started in the previous year and </w:t>
      </w:r>
      <w:r w:rsidR="00166C0F">
        <w:t>continue into the next. NDDOT instituted the first step of this process in 2023</w:t>
      </w:r>
      <w:r w:rsidR="00F02F24">
        <w:t xml:space="preserve"> by establishing a one-year CPG contract.</w:t>
      </w:r>
    </w:p>
    <w:p w14:paraId="7E87DBE8" w14:textId="494102A7" w:rsidR="00F45E12" w:rsidRPr="007E072A" w:rsidRDefault="00F45E12" w:rsidP="00F45E12">
      <w:pPr>
        <w:pStyle w:val="Heading2"/>
        <w:rPr>
          <w:color w:val="auto"/>
        </w:rPr>
      </w:pPr>
      <w:r w:rsidRPr="007E072A">
        <w:rPr>
          <w:color w:val="auto"/>
        </w:rPr>
        <w:t>202</w:t>
      </w:r>
      <w:r w:rsidR="00DD7452">
        <w:rPr>
          <w:color w:val="auto"/>
        </w:rPr>
        <w:t>5</w:t>
      </w:r>
      <w:r w:rsidRPr="007E072A">
        <w:rPr>
          <w:color w:val="auto"/>
        </w:rPr>
        <w:t xml:space="preserve"> and 202</w:t>
      </w:r>
      <w:r w:rsidR="00DD7452">
        <w:rPr>
          <w:color w:val="auto"/>
        </w:rPr>
        <w:t>6</w:t>
      </w:r>
      <w:r w:rsidRPr="007E072A">
        <w:rPr>
          <w:color w:val="auto"/>
        </w:rPr>
        <w:t xml:space="preserve"> Projects</w:t>
      </w:r>
    </w:p>
    <w:p w14:paraId="2052B01D" w14:textId="77777777" w:rsidR="007D7EC1" w:rsidRDefault="00F45E12" w:rsidP="00D87D79">
      <w:r w:rsidRPr="007E072A">
        <w:t xml:space="preserve">Annually/biannually, Metro COG identifies needed projects within the region to study local transportation related issues. These projects are typically completed by a consultant team. Over the course of the past few years, Metro COG has expanded this program because of the needs of the fast-growing Fargo Moorhead Region. </w:t>
      </w:r>
    </w:p>
    <w:p w14:paraId="72FB0B20" w14:textId="21D6A433" w:rsidR="00F45E12" w:rsidRDefault="00F45E12" w:rsidP="00D87D79">
      <w:r w:rsidRPr="007E072A">
        <w:t>Metro COG partners with its local jurisdictions and agencies such as the Minnesota and North Dakota Departments of Transportation, to advance transportation, and its related components, by developing, leading, and funding projects aimed at tackling regional issues. Figures 1</w:t>
      </w:r>
      <w:r w:rsidR="00175221">
        <w:t>2</w:t>
      </w:r>
      <w:r w:rsidRPr="007E072A">
        <w:t xml:space="preserve"> and 1</w:t>
      </w:r>
      <w:r w:rsidR="00175221">
        <w:t>3</w:t>
      </w:r>
      <w:r w:rsidRPr="007E072A">
        <w:t xml:space="preserve"> </w:t>
      </w:r>
      <w:r w:rsidR="00F74118">
        <w:t xml:space="preserve">on the following pages, </w:t>
      </w:r>
      <w:r w:rsidRPr="007E072A">
        <w:t>list those projects that Metro COG has developed, with the assistance of its regional partners, to complete in 202</w:t>
      </w:r>
      <w:r w:rsidR="00DD7452">
        <w:t>5</w:t>
      </w:r>
      <w:r w:rsidRPr="007E072A">
        <w:t xml:space="preserve"> and 202</w:t>
      </w:r>
      <w:r w:rsidR="00DD7452">
        <w:t>6</w:t>
      </w:r>
      <w:r w:rsidRPr="007E072A">
        <w:t>. These projects were vetted and prioritized by the Transportation Technical Committee (TTC) and approved by the Metro COG Policy Board. Project descriptions can be found in Section 10.</w:t>
      </w:r>
    </w:p>
    <w:p w14:paraId="51CBE7A4" w14:textId="77777777" w:rsidR="00F74118" w:rsidRDefault="00F74118" w:rsidP="00D87D79"/>
    <w:p w14:paraId="253B67DE" w14:textId="77777777" w:rsidR="00F74118" w:rsidRDefault="00F74118" w:rsidP="00D87D79"/>
    <w:p w14:paraId="405CF09A" w14:textId="77777777" w:rsidR="00F74118" w:rsidRDefault="00F74118" w:rsidP="00D87D79"/>
    <w:p w14:paraId="048862EF" w14:textId="77777777" w:rsidR="00F74118" w:rsidRDefault="00F74118" w:rsidP="00D87D79"/>
    <w:p w14:paraId="0D37FC37" w14:textId="77777777" w:rsidR="00F74118" w:rsidRDefault="00F74118" w:rsidP="00D87D79"/>
    <w:p w14:paraId="4A3E239F" w14:textId="77777777" w:rsidR="00F74118" w:rsidRDefault="00F74118" w:rsidP="00D87D79"/>
    <w:p w14:paraId="2F7D885D" w14:textId="59AC3D75" w:rsidR="00F74118" w:rsidRDefault="00F74118">
      <w:pPr>
        <w:spacing w:after="160" w:line="259" w:lineRule="auto"/>
      </w:pPr>
      <w:r>
        <w:br w:type="page"/>
      </w:r>
    </w:p>
    <w:p w14:paraId="64E3BCA9" w14:textId="6DBE1DCB" w:rsidR="00F45E12" w:rsidRDefault="00F45E12" w:rsidP="00F45E12">
      <w:pPr>
        <w:pStyle w:val="Subtitle"/>
      </w:pPr>
      <w:r w:rsidRPr="007E072A">
        <w:lastRenderedPageBreak/>
        <w:t>Figure 1</w:t>
      </w:r>
      <w:r w:rsidR="00175221">
        <w:t>2</w:t>
      </w:r>
      <w:r w:rsidRPr="007E072A">
        <w:t xml:space="preserve"> </w:t>
      </w:r>
      <w:r w:rsidR="00A2547C">
        <w:t xml:space="preserve">- </w:t>
      </w:r>
      <w:r w:rsidRPr="007E072A">
        <w:t>202</w:t>
      </w:r>
      <w:r w:rsidR="007D7EC1">
        <w:t>5</w:t>
      </w:r>
      <w:r w:rsidRPr="007E072A">
        <w:t xml:space="preserve"> Contracted Planning Projects</w:t>
      </w:r>
    </w:p>
    <w:p w14:paraId="76855175" w14:textId="77777777" w:rsidR="00F74118" w:rsidRDefault="00F74118" w:rsidP="003A3141">
      <w:pPr>
        <w:spacing w:after="0"/>
        <w:rPr>
          <w:noProof/>
        </w:rPr>
      </w:pPr>
    </w:p>
    <w:p w14:paraId="5AA4AD46" w14:textId="116E08D0" w:rsidR="00F74118" w:rsidRDefault="00F74118" w:rsidP="00F74118">
      <w:r>
        <w:rPr>
          <w:noProof/>
        </w:rPr>
        <w:drawing>
          <wp:inline distT="0" distB="0" distL="0" distR="0" wp14:anchorId="0EAA5B9F" wp14:editId="25EE4D59">
            <wp:extent cx="5983969" cy="7452360"/>
            <wp:effectExtent l="0" t="0" r="0" b="0"/>
            <wp:docPr id="88737588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874" t="6395" r="16476" b="31047"/>
                    <a:stretch/>
                  </pic:blipFill>
                  <pic:spPr bwMode="auto">
                    <a:xfrm>
                      <a:off x="0" y="0"/>
                      <a:ext cx="6001336" cy="7473989"/>
                    </a:xfrm>
                    <a:prstGeom prst="rect">
                      <a:avLst/>
                    </a:prstGeom>
                    <a:noFill/>
                    <a:ln>
                      <a:noFill/>
                    </a:ln>
                    <a:extLst>
                      <a:ext uri="{53640926-AAD7-44D8-BBD7-CCE9431645EC}">
                        <a14:shadowObscured xmlns:a14="http://schemas.microsoft.com/office/drawing/2010/main"/>
                      </a:ext>
                    </a:extLst>
                  </pic:spPr>
                </pic:pic>
              </a:graphicData>
            </a:graphic>
          </wp:inline>
        </w:drawing>
      </w:r>
    </w:p>
    <w:p w14:paraId="3B63DA08" w14:textId="77777777" w:rsidR="00F74118" w:rsidRPr="00F74118" w:rsidRDefault="00F74118" w:rsidP="00F74118"/>
    <w:p w14:paraId="196D9EAC" w14:textId="77777777" w:rsidR="0079352A" w:rsidRDefault="0079352A" w:rsidP="004F387A">
      <w:pPr>
        <w:pStyle w:val="Subtitle"/>
      </w:pPr>
    </w:p>
    <w:p w14:paraId="03CD8854" w14:textId="05228C50" w:rsidR="004F387A" w:rsidRDefault="004F387A" w:rsidP="004F387A">
      <w:pPr>
        <w:pStyle w:val="Subtitle"/>
      </w:pPr>
      <w:r w:rsidRPr="007E072A">
        <w:t>Figure 1</w:t>
      </w:r>
      <w:r w:rsidR="00175221">
        <w:t>3</w:t>
      </w:r>
      <w:r w:rsidRPr="007E072A">
        <w:t xml:space="preserve"> </w:t>
      </w:r>
      <w:r w:rsidR="006E233A">
        <w:t xml:space="preserve">- </w:t>
      </w:r>
      <w:r w:rsidRPr="007E072A">
        <w:t>202</w:t>
      </w:r>
      <w:r w:rsidR="007D7EC1">
        <w:t>6</w:t>
      </w:r>
      <w:r w:rsidRPr="007E072A">
        <w:t xml:space="preserve"> Contracted Planning Projects</w:t>
      </w:r>
    </w:p>
    <w:p w14:paraId="54B22CFB" w14:textId="77777777" w:rsidR="003A3141" w:rsidRDefault="003A3141" w:rsidP="003A3141">
      <w:pPr>
        <w:spacing w:after="0"/>
        <w:rPr>
          <w:noProof/>
        </w:rPr>
      </w:pPr>
    </w:p>
    <w:p w14:paraId="32274D55" w14:textId="02962265" w:rsidR="00F74118" w:rsidRPr="00F74118" w:rsidRDefault="003A3141" w:rsidP="00F74118">
      <w:r>
        <w:rPr>
          <w:noProof/>
        </w:rPr>
        <w:drawing>
          <wp:inline distT="0" distB="0" distL="0" distR="0" wp14:anchorId="618A5393" wp14:editId="662AC479">
            <wp:extent cx="6085840" cy="2194560"/>
            <wp:effectExtent l="0" t="0" r="0" b="0"/>
            <wp:docPr id="59104539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8087" t="10299" r="15019" b="53821"/>
                    <a:stretch/>
                  </pic:blipFill>
                  <pic:spPr bwMode="auto">
                    <a:xfrm>
                      <a:off x="0" y="0"/>
                      <a:ext cx="6093503" cy="2197323"/>
                    </a:xfrm>
                    <a:prstGeom prst="rect">
                      <a:avLst/>
                    </a:prstGeom>
                    <a:noFill/>
                    <a:ln>
                      <a:noFill/>
                    </a:ln>
                    <a:extLst>
                      <a:ext uri="{53640926-AAD7-44D8-BBD7-CCE9431645EC}">
                        <a14:shadowObscured xmlns:a14="http://schemas.microsoft.com/office/drawing/2010/main"/>
                      </a:ext>
                    </a:extLst>
                  </pic:spPr>
                </pic:pic>
              </a:graphicData>
            </a:graphic>
          </wp:inline>
        </w:drawing>
      </w:r>
    </w:p>
    <w:p w14:paraId="47C02828" w14:textId="77777777" w:rsidR="007B5F9A" w:rsidRDefault="007B5F9A" w:rsidP="004F387A">
      <w:pPr>
        <w:pStyle w:val="Heading2"/>
        <w:rPr>
          <w:color w:val="auto"/>
        </w:rPr>
      </w:pPr>
    </w:p>
    <w:p w14:paraId="4A8116F0" w14:textId="77777777" w:rsidR="00F956A8" w:rsidRDefault="00F956A8" w:rsidP="00F956A8"/>
    <w:p w14:paraId="73567AF8" w14:textId="57B86990" w:rsidR="00F956A8" w:rsidRDefault="00F956A8">
      <w:pPr>
        <w:spacing w:after="160" w:line="259" w:lineRule="auto"/>
      </w:pPr>
      <w:r>
        <w:br w:type="page"/>
      </w:r>
    </w:p>
    <w:p w14:paraId="1AC36686" w14:textId="708C0C48" w:rsidR="004F387A" w:rsidRPr="007E072A" w:rsidRDefault="004F387A" w:rsidP="004F387A">
      <w:pPr>
        <w:pStyle w:val="Heading2"/>
        <w:rPr>
          <w:color w:val="auto"/>
        </w:rPr>
      </w:pPr>
      <w:r w:rsidRPr="007E072A">
        <w:rPr>
          <w:color w:val="auto"/>
        </w:rPr>
        <w:lastRenderedPageBreak/>
        <w:t>Strategic Plan</w:t>
      </w:r>
    </w:p>
    <w:p w14:paraId="31923B4C" w14:textId="646EC383" w:rsidR="004F387A" w:rsidRDefault="004F387A" w:rsidP="004F387A">
      <w:r w:rsidRPr="007E072A">
        <w:t>The Metro COG</w:t>
      </w:r>
      <w:r w:rsidR="00144CCA">
        <w:t xml:space="preserve"> Metropolitan Transportation Plan</w:t>
      </w:r>
      <w:r w:rsidRPr="007E072A">
        <w:t xml:space="preserve"> </w:t>
      </w:r>
      <w:r w:rsidR="00144CCA">
        <w:t>(</w:t>
      </w:r>
      <w:r w:rsidRPr="007E072A">
        <w:t>MTP</w:t>
      </w:r>
      <w:r w:rsidR="00144CCA">
        <w:t>)</w:t>
      </w:r>
      <w:r w:rsidRPr="007E072A">
        <w:t xml:space="preserve"> is updated every five years, but the initial work for the update begins soon after the last approved update. </w:t>
      </w:r>
      <w:r w:rsidR="00144CCA">
        <w:t xml:space="preserve">The 2045 MTP was approved by the Policy Board on November 19, </w:t>
      </w:r>
      <w:proofErr w:type="gramStart"/>
      <w:r w:rsidR="00144CCA">
        <w:t>2019</w:t>
      </w:r>
      <w:proofErr w:type="gramEnd"/>
      <w:r w:rsidR="00144CCA">
        <w:t xml:space="preserve"> and the 2050 MTP was approved on September 26, 2024. </w:t>
      </w:r>
      <w:r w:rsidRPr="007E072A">
        <w:t>To assure documents and other actions that inform the MTP are completed on a timeline that facilitates the use of this information, Metro COG provides a strategic plan identifying UPWP Program Areas and tasks that support or become part of the MTP update. The Metro COG Strategic Plan (Figure 1</w:t>
      </w:r>
      <w:r w:rsidR="00175221">
        <w:t>4</w:t>
      </w:r>
      <w:r w:rsidRPr="007E072A">
        <w:t>) establishes a</w:t>
      </w:r>
      <w:r w:rsidR="00144CCA">
        <w:t xml:space="preserve"> general</w:t>
      </w:r>
      <w:r w:rsidRPr="007E072A">
        <w:t xml:space="preserve"> timeline for the development of the MTP by identifying those UPWP work activities, in chronological order, to prepare for, develop and inform the next update of the Metropolitan Transportation Plan.</w:t>
      </w:r>
    </w:p>
    <w:p w14:paraId="2C9D5C04" w14:textId="174C060A" w:rsidR="004F387A" w:rsidRDefault="004F387A" w:rsidP="004F387A">
      <w:pPr>
        <w:pStyle w:val="Subtitle"/>
      </w:pPr>
      <w:r w:rsidRPr="007E072A">
        <w:t>Figure 1</w:t>
      </w:r>
      <w:r w:rsidR="00175221">
        <w:t>4</w:t>
      </w:r>
      <w:r w:rsidRPr="007E072A">
        <w:t xml:space="preserve"> </w:t>
      </w:r>
      <w:r w:rsidR="006E233A">
        <w:t xml:space="preserve">- </w:t>
      </w:r>
      <w:r w:rsidRPr="007E072A">
        <w:t>Metro COG Strategic Plan for Major Activities</w:t>
      </w:r>
    </w:p>
    <w:tbl>
      <w:tblPr>
        <w:tblStyle w:val="TableGrid"/>
        <w:tblW w:w="9146" w:type="dxa"/>
        <w:tblLook w:val="04A0" w:firstRow="1" w:lastRow="0" w:firstColumn="1" w:lastColumn="0" w:noHBand="0" w:noVBand="1"/>
      </w:tblPr>
      <w:tblGrid>
        <w:gridCol w:w="4945"/>
        <w:gridCol w:w="720"/>
        <w:gridCol w:w="741"/>
        <w:gridCol w:w="665"/>
        <w:gridCol w:w="684"/>
        <w:gridCol w:w="13"/>
        <w:gridCol w:w="665"/>
        <w:gridCol w:w="713"/>
      </w:tblGrid>
      <w:tr w:rsidR="006A1D1C" w:rsidRPr="006A1D1C" w14:paraId="6817DEDC" w14:textId="77777777" w:rsidTr="00312935">
        <w:tc>
          <w:tcPr>
            <w:tcW w:w="4945" w:type="dxa"/>
            <w:tcBorders>
              <w:top w:val="nil"/>
              <w:left w:val="nil"/>
              <w:bottom w:val="single" w:sz="4" w:space="0" w:color="auto"/>
              <w:right w:val="single" w:sz="4" w:space="0" w:color="auto"/>
            </w:tcBorders>
          </w:tcPr>
          <w:p w14:paraId="27BD6322" w14:textId="77777777" w:rsidR="006A1D1C" w:rsidRPr="006A1D1C" w:rsidRDefault="006A1D1C" w:rsidP="004F387A">
            <w:pPr>
              <w:pStyle w:val="Heading2"/>
              <w:rPr>
                <w:color w:val="auto"/>
                <w:sz w:val="20"/>
                <w:szCs w:val="20"/>
              </w:rPr>
            </w:pPr>
          </w:p>
        </w:tc>
        <w:tc>
          <w:tcPr>
            <w:tcW w:w="1461" w:type="dxa"/>
            <w:gridSpan w:val="2"/>
            <w:tcBorders>
              <w:left w:val="single" w:sz="4" w:space="0" w:color="auto"/>
            </w:tcBorders>
            <w:shd w:val="clear" w:color="auto" w:fill="4472C4" w:themeFill="accent1"/>
          </w:tcPr>
          <w:p w14:paraId="7C2F5B67" w14:textId="14DDAACE" w:rsidR="006A1D1C" w:rsidRPr="00312935" w:rsidRDefault="006A1D1C" w:rsidP="006A1D1C">
            <w:pPr>
              <w:pStyle w:val="Heading2"/>
              <w:jc w:val="center"/>
              <w:rPr>
                <w:color w:val="FFFFFF" w:themeColor="background1"/>
                <w:sz w:val="20"/>
                <w:szCs w:val="20"/>
              </w:rPr>
            </w:pPr>
            <w:r w:rsidRPr="00312935">
              <w:rPr>
                <w:color w:val="FFFFFF" w:themeColor="background1"/>
                <w:sz w:val="20"/>
                <w:szCs w:val="20"/>
              </w:rPr>
              <w:t>2021-2022 UPWP</w:t>
            </w:r>
          </w:p>
        </w:tc>
        <w:tc>
          <w:tcPr>
            <w:tcW w:w="1349" w:type="dxa"/>
            <w:gridSpan w:val="2"/>
            <w:shd w:val="clear" w:color="auto" w:fill="4472C4" w:themeFill="accent1"/>
          </w:tcPr>
          <w:p w14:paraId="07C3BD5C" w14:textId="30F57BFF" w:rsidR="006A1D1C" w:rsidRPr="00312935" w:rsidRDefault="006A1D1C" w:rsidP="006A1D1C">
            <w:pPr>
              <w:pStyle w:val="Heading2"/>
              <w:jc w:val="center"/>
              <w:rPr>
                <w:color w:val="FFFFFF" w:themeColor="background1"/>
                <w:sz w:val="20"/>
                <w:szCs w:val="20"/>
              </w:rPr>
            </w:pPr>
            <w:r w:rsidRPr="00312935">
              <w:rPr>
                <w:color w:val="FFFFFF" w:themeColor="background1"/>
                <w:sz w:val="20"/>
                <w:szCs w:val="20"/>
              </w:rPr>
              <w:t>2023-2024 UPWP</w:t>
            </w:r>
          </w:p>
        </w:tc>
        <w:tc>
          <w:tcPr>
            <w:tcW w:w="1391" w:type="dxa"/>
            <w:gridSpan w:val="3"/>
            <w:shd w:val="clear" w:color="auto" w:fill="4472C4" w:themeFill="accent1"/>
          </w:tcPr>
          <w:p w14:paraId="00661A9E" w14:textId="168E918C" w:rsidR="006A1D1C" w:rsidRPr="00312935" w:rsidRDefault="006A1D1C" w:rsidP="006A1D1C">
            <w:pPr>
              <w:pStyle w:val="Heading2"/>
              <w:jc w:val="center"/>
              <w:rPr>
                <w:color w:val="FFFFFF" w:themeColor="background1"/>
                <w:sz w:val="20"/>
                <w:szCs w:val="20"/>
              </w:rPr>
            </w:pPr>
            <w:r w:rsidRPr="00312935">
              <w:rPr>
                <w:color w:val="FFFFFF" w:themeColor="background1"/>
                <w:sz w:val="20"/>
                <w:szCs w:val="20"/>
              </w:rPr>
              <w:t>2025-2026 UPWP</w:t>
            </w:r>
          </w:p>
        </w:tc>
      </w:tr>
      <w:tr w:rsidR="006A1D1C" w:rsidRPr="006A1D1C" w14:paraId="40D96384" w14:textId="77777777" w:rsidTr="00312935">
        <w:tc>
          <w:tcPr>
            <w:tcW w:w="4945" w:type="dxa"/>
            <w:tcBorders>
              <w:top w:val="single" w:sz="4" w:space="0" w:color="auto"/>
            </w:tcBorders>
            <w:shd w:val="clear" w:color="auto" w:fill="4472C4" w:themeFill="accent1"/>
          </w:tcPr>
          <w:p w14:paraId="76CD985A" w14:textId="3FFCE175" w:rsidR="006A1D1C" w:rsidRPr="006A1D1C" w:rsidRDefault="006A1D1C" w:rsidP="006A1D1C">
            <w:pPr>
              <w:pStyle w:val="Heading2"/>
              <w:rPr>
                <w:color w:val="auto"/>
                <w:sz w:val="20"/>
                <w:szCs w:val="20"/>
              </w:rPr>
            </w:pPr>
            <w:r w:rsidRPr="00312935">
              <w:rPr>
                <w:color w:val="FFFFFF" w:themeColor="background1"/>
                <w:sz w:val="20"/>
                <w:szCs w:val="20"/>
              </w:rPr>
              <w:t>Major Program Activity</w:t>
            </w:r>
          </w:p>
        </w:tc>
        <w:tc>
          <w:tcPr>
            <w:tcW w:w="720" w:type="dxa"/>
            <w:shd w:val="clear" w:color="auto" w:fill="4472C4" w:themeFill="accent1"/>
          </w:tcPr>
          <w:p w14:paraId="485ABBA4" w14:textId="64B173D2" w:rsidR="006A1D1C" w:rsidRPr="00312935" w:rsidRDefault="006A1D1C" w:rsidP="006A1D1C">
            <w:pPr>
              <w:pStyle w:val="Heading2"/>
              <w:jc w:val="center"/>
              <w:rPr>
                <w:color w:val="FFFFFF" w:themeColor="background1"/>
                <w:sz w:val="20"/>
                <w:szCs w:val="20"/>
              </w:rPr>
            </w:pPr>
            <w:r w:rsidRPr="00312935">
              <w:rPr>
                <w:color w:val="FFFFFF" w:themeColor="background1"/>
                <w:sz w:val="20"/>
                <w:szCs w:val="20"/>
              </w:rPr>
              <w:t>2021</w:t>
            </w:r>
          </w:p>
        </w:tc>
        <w:tc>
          <w:tcPr>
            <w:tcW w:w="741" w:type="dxa"/>
            <w:shd w:val="clear" w:color="auto" w:fill="4472C4" w:themeFill="accent1"/>
          </w:tcPr>
          <w:p w14:paraId="5BDD61A9" w14:textId="2BA690CA" w:rsidR="006A1D1C" w:rsidRPr="00312935" w:rsidRDefault="006A1D1C" w:rsidP="006A1D1C">
            <w:pPr>
              <w:pStyle w:val="Heading2"/>
              <w:jc w:val="center"/>
              <w:rPr>
                <w:color w:val="FFFFFF" w:themeColor="background1"/>
                <w:sz w:val="20"/>
                <w:szCs w:val="20"/>
              </w:rPr>
            </w:pPr>
            <w:r w:rsidRPr="00312935">
              <w:rPr>
                <w:color w:val="FFFFFF" w:themeColor="background1"/>
                <w:sz w:val="20"/>
                <w:szCs w:val="20"/>
              </w:rPr>
              <w:t>2022</w:t>
            </w:r>
          </w:p>
        </w:tc>
        <w:tc>
          <w:tcPr>
            <w:tcW w:w="665" w:type="dxa"/>
            <w:shd w:val="clear" w:color="auto" w:fill="4472C4" w:themeFill="accent1"/>
          </w:tcPr>
          <w:p w14:paraId="56F87D7D" w14:textId="4F1F1415" w:rsidR="006A1D1C" w:rsidRPr="00312935" w:rsidRDefault="006A1D1C" w:rsidP="006A1D1C">
            <w:pPr>
              <w:pStyle w:val="Heading2"/>
              <w:jc w:val="center"/>
              <w:rPr>
                <w:color w:val="FFFFFF" w:themeColor="background1"/>
                <w:sz w:val="20"/>
                <w:szCs w:val="20"/>
              </w:rPr>
            </w:pPr>
            <w:r w:rsidRPr="00312935">
              <w:rPr>
                <w:color w:val="FFFFFF" w:themeColor="background1"/>
                <w:sz w:val="20"/>
                <w:szCs w:val="20"/>
              </w:rPr>
              <w:t>2023</w:t>
            </w:r>
          </w:p>
        </w:tc>
        <w:tc>
          <w:tcPr>
            <w:tcW w:w="697" w:type="dxa"/>
            <w:gridSpan w:val="2"/>
            <w:shd w:val="clear" w:color="auto" w:fill="4472C4" w:themeFill="accent1"/>
          </w:tcPr>
          <w:p w14:paraId="15F3103C" w14:textId="45F5DE62" w:rsidR="006A1D1C" w:rsidRPr="00312935" w:rsidRDefault="006A1D1C" w:rsidP="006A1D1C">
            <w:pPr>
              <w:pStyle w:val="Heading2"/>
              <w:jc w:val="center"/>
              <w:rPr>
                <w:color w:val="FFFFFF" w:themeColor="background1"/>
                <w:sz w:val="20"/>
                <w:szCs w:val="20"/>
              </w:rPr>
            </w:pPr>
            <w:r w:rsidRPr="00312935">
              <w:rPr>
                <w:color w:val="FFFFFF" w:themeColor="background1"/>
                <w:sz w:val="20"/>
                <w:szCs w:val="20"/>
              </w:rPr>
              <w:t>2024</w:t>
            </w:r>
          </w:p>
        </w:tc>
        <w:tc>
          <w:tcPr>
            <w:tcW w:w="665" w:type="dxa"/>
            <w:shd w:val="clear" w:color="auto" w:fill="4472C4" w:themeFill="accent1"/>
          </w:tcPr>
          <w:p w14:paraId="28C28FE3" w14:textId="3B59E8B2" w:rsidR="006A1D1C" w:rsidRPr="00312935" w:rsidRDefault="006A1D1C" w:rsidP="006A1D1C">
            <w:pPr>
              <w:pStyle w:val="Heading2"/>
              <w:jc w:val="center"/>
              <w:rPr>
                <w:color w:val="FFFFFF" w:themeColor="background1"/>
                <w:sz w:val="20"/>
                <w:szCs w:val="20"/>
              </w:rPr>
            </w:pPr>
            <w:r w:rsidRPr="00312935">
              <w:rPr>
                <w:color w:val="FFFFFF" w:themeColor="background1"/>
                <w:sz w:val="20"/>
                <w:szCs w:val="20"/>
              </w:rPr>
              <w:t>2025</w:t>
            </w:r>
          </w:p>
        </w:tc>
        <w:tc>
          <w:tcPr>
            <w:tcW w:w="713" w:type="dxa"/>
            <w:shd w:val="clear" w:color="auto" w:fill="4472C4" w:themeFill="accent1"/>
          </w:tcPr>
          <w:p w14:paraId="4B16B2E2" w14:textId="4A9A02C1" w:rsidR="006A1D1C" w:rsidRPr="00312935" w:rsidRDefault="006A1D1C" w:rsidP="006A1D1C">
            <w:pPr>
              <w:pStyle w:val="Heading2"/>
              <w:jc w:val="center"/>
              <w:rPr>
                <w:color w:val="FFFFFF" w:themeColor="background1"/>
                <w:sz w:val="20"/>
                <w:szCs w:val="20"/>
              </w:rPr>
            </w:pPr>
            <w:r w:rsidRPr="00312935">
              <w:rPr>
                <w:color w:val="FFFFFF" w:themeColor="background1"/>
                <w:sz w:val="20"/>
                <w:szCs w:val="20"/>
              </w:rPr>
              <w:t>2026</w:t>
            </w:r>
          </w:p>
        </w:tc>
      </w:tr>
      <w:tr w:rsidR="006A1D1C" w:rsidRPr="006A1D1C" w14:paraId="6D99148E" w14:textId="77777777" w:rsidTr="0092161E">
        <w:tc>
          <w:tcPr>
            <w:tcW w:w="4945" w:type="dxa"/>
          </w:tcPr>
          <w:p w14:paraId="6ECB8981" w14:textId="5E2DDB10" w:rsidR="006A1D1C" w:rsidRPr="006A1D1C" w:rsidRDefault="006A1D1C" w:rsidP="004F387A">
            <w:pPr>
              <w:pStyle w:val="Heading2"/>
              <w:rPr>
                <w:b w:val="0"/>
                <w:bCs/>
                <w:color w:val="auto"/>
                <w:sz w:val="20"/>
                <w:szCs w:val="20"/>
              </w:rPr>
            </w:pPr>
            <w:r w:rsidRPr="006A1D1C">
              <w:rPr>
                <w:b w:val="0"/>
                <w:bCs/>
                <w:color w:val="auto"/>
                <w:sz w:val="20"/>
                <w:szCs w:val="20"/>
              </w:rPr>
              <w:t>Metropolitan Transportation Plan</w:t>
            </w:r>
            <w:r>
              <w:rPr>
                <w:b w:val="0"/>
                <w:bCs/>
                <w:color w:val="auto"/>
                <w:sz w:val="20"/>
                <w:szCs w:val="20"/>
              </w:rPr>
              <w:t xml:space="preserve"> (MTP)</w:t>
            </w:r>
          </w:p>
        </w:tc>
        <w:tc>
          <w:tcPr>
            <w:tcW w:w="720" w:type="dxa"/>
          </w:tcPr>
          <w:p w14:paraId="11670FCE" w14:textId="77777777" w:rsidR="006A1D1C" w:rsidRPr="00110C90" w:rsidRDefault="006A1D1C" w:rsidP="006A1D1C">
            <w:pPr>
              <w:pStyle w:val="Heading2"/>
              <w:jc w:val="center"/>
              <w:rPr>
                <w:b w:val="0"/>
                <w:bCs/>
                <w:color w:val="auto"/>
                <w:sz w:val="20"/>
                <w:szCs w:val="20"/>
              </w:rPr>
            </w:pPr>
          </w:p>
        </w:tc>
        <w:tc>
          <w:tcPr>
            <w:tcW w:w="741" w:type="dxa"/>
          </w:tcPr>
          <w:p w14:paraId="39D601B7" w14:textId="77777777" w:rsidR="006A1D1C" w:rsidRPr="00110C90" w:rsidRDefault="006A1D1C" w:rsidP="006A1D1C">
            <w:pPr>
              <w:pStyle w:val="Heading2"/>
              <w:jc w:val="center"/>
              <w:rPr>
                <w:b w:val="0"/>
                <w:bCs/>
                <w:color w:val="auto"/>
                <w:sz w:val="20"/>
                <w:szCs w:val="20"/>
              </w:rPr>
            </w:pPr>
          </w:p>
        </w:tc>
        <w:tc>
          <w:tcPr>
            <w:tcW w:w="665" w:type="dxa"/>
          </w:tcPr>
          <w:p w14:paraId="620CA5F1" w14:textId="77777777" w:rsidR="006A1D1C" w:rsidRPr="00110C90" w:rsidRDefault="006A1D1C" w:rsidP="006A1D1C">
            <w:pPr>
              <w:pStyle w:val="Heading2"/>
              <w:jc w:val="center"/>
              <w:rPr>
                <w:b w:val="0"/>
                <w:bCs/>
                <w:color w:val="auto"/>
                <w:sz w:val="20"/>
                <w:szCs w:val="20"/>
              </w:rPr>
            </w:pPr>
          </w:p>
        </w:tc>
        <w:tc>
          <w:tcPr>
            <w:tcW w:w="697" w:type="dxa"/>
            <w:gridSpan w:val="2"/>
          </w:tcPr>
          <w:p w14:paraId="1A46EDF0" w14:textId="1C788D9E"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p>
        </w:tc>
        <w:tc>
          <w:tcPr>
            <w:tcW w:w="665" w:type="dxa"/>
          </w:tcPr>
          <w:p w14:paraId="2E22CC6E" w14:textId="77777777" w:rsidR="006A1D1C" w:rsidRPr="00110C90" w:rsidRDefault="006A1D1C" w:rsidP="006A1D1C">
            <w:pPr>
              <w:pStyle w:val="Heading2"/>
              <w:jc w:val="center"/>
              <w:rPr>
                <w:b w:val="0"/>
                <w:bCs/>
                <w:color w:val="auto"/>
                <w:sz w:val="20"/>
                <w:szCs w:val="20"/>
              </w:rPr>
            </w:pPr>
          </w:p>
        </w:tc>
        <w:tc>
          <w:tcPr>
            <w:tcW w:w="713" w:type="dxa"/>
          </w:tcPr>
          <w:p w14:paraId="0809734D" w14:textId="77777777" w:rsidR="006A1D1C" w:rsidRPr="00110C90" w:rsidRDefault="006A1D1C" w:rsidP="006A1D1C">
            <w:pPr>
              <w:pStyle w:val="Heading2"/>
              <w:jc w:val="center"/>
              <w:rPr>
                <w:b w:val="0"/>
                <w:bCs/>
                <w:color w:val="auto"/>
                <w:sz w:val="20"/>
                <w:szCs w:val="20"/>
              </w:rPr>
            </w:pPr>
          </w:p>
        </w:tc>
      </w:tr>
      <w:tr w:rsidR="006A1D1C" w:rsidRPr="006A1D1C" w14:paraId="611C576F" w14:textId="77777777" w:rsidTr="0092161E">
        <w:tc>
          <w:tcPr>
            <w:tcW w:w="4945" w:type="dxa"/>
          </w:tcPr>
          <w:p w14:paraId="24B685A5" w14:textId="51DC0696" w:rsidR="006A1D1C" w:rsidRPr="006A1D1C" w:rsidRDefault="006A1D1C" w:rsidP="004F387A">
            <w:pPr>
              <w:pStyle w:val="Heading2"/>
              <w:rPr>
                <w:b w:val="0"/>
                <w:bCs/>
                <w:color w:val="auto"/>
                <w:sz w:val="20"/>
                <w:szCs w:val="20"/>
              </w:rPr>
            </w:pPr>
            <w:r w:rsidRPr="006A1D1C">
              <w:rPr>
                <w:b w:val="0"/>
                <w:bCs/>
                <w:color w:val="auto"/>
                <w:sz w:val="20"/>
                <w:szCs w:val="20"/>
              </w:rPr>
              <w:t>MTP Origin Destination/Travel Time</w:t>
            </w:r>
          </w:p>
        </w:tc>
        <w:tc>
          <w:tcPr>
            <w:tcW w:w="720" w:type="dxa"/>
          </w:tcPr>
          <w:p w14:paraId="0931E0BD" w14:textId="2D573B6A"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p>
        </w:tc>
        <w:tc>
          <w:tcPr>
            <w:tcW w:w="741" w:type="dxa"/>
          </w:tcPr>
          <w:p w14:paraId="5987654F" w14:textId="77777777" w:rsidR="006A1D1C" w:rsidRPr="00110C90" w:rsidRDefault="006A1D1C" w:rsidP="006A1D1C">
            <w:pPr>
              <w:pStyle w:val="Heading2"/>
              <w:jc w:val="center"/>
              <w:rPr>
                <w:b w:val="0"/>
                <w:bCs/>
                <w:color w:val="auto"/>
                <w:sz w:val="20"/>
                <w:szCs w:val="20"/>
              </w:rPr>
            </w:pPr>
          </w:p>
        </w:tc>
        <w:tc>
          <w:tcPr>
            <w:tcW w:w="665" w:type="dxa"/>
          </w:tcPr>
          <w:p w14:paraId="3A467FCF" w14:textId="77777777" w:rsidR="006A1D1C" w:rsidRPr="00110C90" w:rsidRDefault="006A1D1C" w:rsidP="006A1D1C">
            <w:pPr>
              <w:pStyle w:val="Heading2"/>
              <w:jc w:val="center"/>
              <w:rPr>
                <w:b w:val="0"/>
                <w:bCs/>
                <w:color w:val="auto"/>
                <w:sz w:val="20"/>
                <w:szCs w:val="20"/>
              </w:rPr>
            </w:pPr>
          </w:p>
        </w:tc>
        <w:tc>
          <w:tcPr>
            <w:tcW w:w="697" w:type="dxa"/>
            <w:gridSpan w:val="2"/>
          </w:tcPr>
          <w:p w14:paraId="3DA2088F" w14:textId="77777777" w:rsidR="006A1D1C" w:rsidRPr="00110C90" w:rsidRDefault="006A1D1C" w:rsidP="006A1D1C">
            <w:pPr>
              <w:pStyle w:val="Heading2"/>
              <w:jc w:val="center"/>
              <w:rPr>
                <w:b w:val="0"/>
                <w:bCs/>
                <w:color w:val="auto"/>
                <w:sz w:val="20"/>
                <w:szCs w:val="20"/>
              </w:rPr>
            </w:pPr>
          </w:p>
        </w:tc>
        <w:tc>
          <w:tcPr>
            <w:tcW w:w="665" w:type="dxa"/>
          </w:tcPr>
          <w:p w14:paraId="0C2F200F" w14:textId="77777777" w:rsidR="006A1D1C" w:rsidRPr="00110C90" w:rsidRDefault="006A1D1C" w:rsidP="006A1D1C">
            <w:pPr>
              <w:pStyle w:val="Heading2"/>
              <w:jc w:val="center"/>
              <w:rPr>
                <w:b w:val="0"/>
                <w:bCs/>
                <w:color w:val="auto"/>
                <w:sz w:val="20"/>
                <w:szCs w:val="20"/>
              </w:rPr>
            </w:pPr>
          </w:p>
        </w:tc>
        <w:tc>
          <w:tcPr>
            <w:tcW w:w="713" w:type="dxa"/>
          </w:tcPr>
          <w:p w14:paraId="06ED8538" w14:textId="77777777" w:rsidR="006A1D1C" w:rsidRPr="00110C90" w:rsidRDefault="006A1D1C" w:rsidP="006A1D1C">
            <w:pPr>
              <w:pStyle w:val="Heading2"/>
              <w:jc w:val="center"/>
              <w:rPr>
                <w:b w:val="0"/>
                <w:bCs/>
                <w:color w:val="auto"/>
                <w:sz w:val="20"/>
                <w:szCs w:val="20"/>
              </w:rPr>
            </w:pPr>
          </w:p>
        </w:tc>
      </w:tr>
      <w:tr w:rsidR="006A1D1C" w:rsidRPr="006A1D1C" w14:paraId="442B9F66" w14:textId="77777777" w:rsidTr="0092161E">
        <w:tc>
          <w:tcPr>
            <w:tcW w:w="4945" w:type="dxa"/>
          </w:tcPr>
          <w:p w14:paraId="17532FF8" w14:textId="2F13617F" w:rsidR="006A1D1C" w:rsidRPr="006A1D1C" w:rsidRDefault="006A1D1C" w:rsidP="004F387A">
            <w:pPr>
              <w:pStyle w:val="Heading2"/>
              <w:rPr>
                <w:b w:val="0"/>
                <w:bCs/>
                <w:color w:val="auto"/>
                <w:sz w:val="20"/>
                <w:szCs w:val="20"/>
              </w:rPr>
            </w:pPr>
            <w:r>
              <w:rPr>
                <w:b w:val="0"/>
                <w:bCs/>
                <w:color w:val="auto"/>
                <w:sz w:val="20"/>
                <w:szCs w:val="20"/>
              </w:rPr>
              <w:t>Transit Development Plan (TDP)</w:t>
            </w:r>
          </w:p>
        </w:tc>
        <w:tc>
          <w:tcPr>
            <w:tcW w:w="720" w:type="dxa"/>
          </w:tcPr>
          <w:p w14:paraId="6D63ED1F" w14:textId="77777777" w:rsidR="006A1D1C" w:rsidRPr="00110C90" w:rsidRDefault="006A1D1C" w:rsidP="006A1D1C">
            <w:pPr>
              <w:pStyle w:val="Heading2"/>
              <w:jc w:val="center"/>
              <w:rPr>
                <w:b w:val="0"/>
                <w:bCs/>
                <w:color w:val="auto"/>
                <w:sz w:val="20"/>
                <w:szCs w:val="20"/>
              </w:rPr>
            </w:pPr>
          </w:p>
        </w:tc>
        <w:tc>
          <w:tcPr>
            <w:tcW w:w="741" w:type="dxa"/>
          </w:tcPr>
          <w:p w14:paraId="2D8CA8A9" w14:textId="77777777" w:rsidR="006A1D1C" w:rsidRPr="00110C90" w:rsidRDefault="006A1D1C" w:rsidP="006A1D1C">
            <w:pPr>
              <w:pStyle w:val="Heading2"/>
              <w:jc w:val="center"/>
              <w:rPr>
                <w:b w:val="0"/>
                <w:bCs/>
                <w:color w:val="auto"/>
                <w:sz w:val="20"/>
                <w:szCs w:val="20"/>
              </w:rPr>
            </w:pPr>
          </w:p>
        </w:tc>
        <w:tc>
          <w:tcPr>
            <w:tcW w:w="665" w:type="dxa"/>
          </w:tcPr>
          <w:p w14:paraId="082F328A" w14:textId="77777777" w:rsidR="006A1D1C" w:rsidRPr="00110C90" w:rsidRDefault="006A1D1C" w:rsidP="006A1D1C">
            <w:pPr>
              <w:pStyle w:val="Heading2"/>
              <w:jc w:val="center"/>
              <w:rPr>
                <w:b w:val="0"/>
                <w:bCs/>
                <w:color w:val="auto"/>
                <w:sz w:val="20"/>
                <w:szCs w:val="20"/>
              </w:rPr>
            </w:pPr>
          </w:p>
        </w:tc>
        <w:tc>
          <w:tcPr>
            <w:tcW w:w="697" w:type="dxa"/>
            <w:gridSpan w:val="2"/>
          </w:tcPr>
          <w:p w14:paraId="15B29521" w14:textId="77777777" w:rsidR="006A1D1C" w:rsidRPr="00110C90" w:rsidRDefault="006A1D1C" w:rsidP="006A1D1C">
            <w:pPr>
              <w:pStyle w:val="Heading2"/>
              <w:jc w:val="center"/>
              <w:rPr>
                <w:b w:val="0"/>
                <w:bCs/>
                <w:color w:val="auto"/>
                <w:sz w:val="20"/>
                <w:szCs w:val="20"/>
              </w:rPr>
            </w:pPr>
          </w:p>
        </w:tc>
        <w:tc>
          <w:tcPr>
            <w:tcW w:w="665" w:type="dxa"/>
          </w:tcPr>
          <w:p w14:paraId="7F0FC0EA" w14:textId="44FFDBF7"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p>
        </w:tc>
        <w:tc>
          <w:tcPr>
            <w:tcW w:w="713" w:type="dxa"/>
          </w:tcPr>
          <w:p w14:paraId="1A68DE7A" w14:textId="77777777" w:rsidR="006A1D1C" w:rsidRPr="00110C90" w:rsidRDefault="006A1D1C" w:rsidP="006A1D1C">
            <w:pPr>
              <w:pStyle w:val="Heading2"/>
              <w:jc w:val="center"/>
              <w:rPr>
                <w:b w:val="0"/>
                <w:bCs/>
                <w:color w:val="auto"/>
                <w:sz w:val="20"/>
                <w:szCs w:val="20"/>
              </w:rPr>
            </w:pPr>
          </w:p>
        </w:tc>
      </w:tr>
      <w:tr w:rsidR="006A1D1C" w:rsidRPr="006A1D1C" w14:paraId="064EEC32" w14:textId="77777777" w:rsidTr="0092161E">
        <w:tc>
          <w:tcPr>
            <w:tcW w:w="4945" w:type="dxa"/>
          </w:tcPr>
          <w:p w14:paraId="588EE4EB" w14:textId="4787D5C6" w:rsidR="006A1D1C" w:rsidRPr="006A1D1C" w:rsidRDefault="006A1D1C" w:rsidP="004F387A">
            <w:pPr>
              <w:pStyle w:val="Heading2"/>
              <w:rPr>
                <w:b w:val="0"/>
                <w:bCs/>
                <w:color w:val="auto"/>
                <w:sz w:val="20"/>
                <w:szCs w:val="20"/>
              </w:rPr>
            </w:pPr>
            <w:r>
              <w:rPr>
                <w:b w:val="0"/>
                <w:bCs/>
                <w:color w:val="auto"/>
                <w:sz w:val="20"/>
                <w:szCs w:val="20"/>
              </w:rPr>
              <w:t>Metropolitan-Wide Traffic Counts</w:t>
            </w:r>
          </w:p>
        </w:tc>
        <w:tc>
          <w:tcPr>
            <w:tcW w:w="720" w:type="dxa"/>
          </w:tcPr>
          <w:p w14:paraId="7CF0F58B" w14:textId="39F26FDF"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p>
        </w:tc>
        <w:tc>
          <w:tcPr>
            <w:tcW w:w="741" w:type="dxa"/>
          </w:tcPr>
          <w:p w14:paraId="4308BE19" w14:textId="77777777" w:rsidR="006A1D1C" w:rsidRPr="00110C90" w:rsidRDefault="006A1D1C" w:rsidP="006A1D1C">
            <w:pPr>
              <w:pStyle w:val="Heading2"/>
              <w:jc w:val="center"/>
              <w:rPr>
                <w:b w:val="0"/>
                <w:bCs/>
                <w:color w:val="auto"/>
                <w:sz w:val="20"/>
                <w:szCs w:val="20"/>
              </w:rPr>
            </w:pPr>
          </w:p>
        </w:tc>
        <w:tc>
          <w:tcPr>
            <w:tcW w:w="665" w:type="dxa"/>
          </w:tcPr>
          <w:p w14:paraId="41718E70" w14:textId="74C3A575" w:rsidR="006A1D1C" w:rsidRPr="00110C90" w:rsidRDefault="006A1D1C" w:rsidP="006A1D1C">
            <w:pPr>
              <w:pStyle w:val="Heading2"/>
              <w:jc w:val="center"/>
              <w:rPr>
                <w:b w:val="0"/>
                <w:bCs/>
                <w:color w:val="auto"/>
                <w:sz w:val="20"/>
                <w:szCs w:val="20"/>
              </w:rPr>
            </w:pPr>
          </w:p>
        </w:tc>
        <w:tc>
          <w:tcPr>
            <w:tcW w:w="697" w:type="dxa"/>
            <w:gridSpan w:val="2"/>
          </w:tcPr>
          <w:p w14:paraId="3C7231DC" w14:textId="10AF7331" w:rsidR="006A1D1C" w:rsidRPr="00110C90" w:rsidRDefault="00C3468B" w:rsidP="006A1D1C">
            <w:pPr>
              <w:pStyle w:val="Heading2"/>
              <w:jc w:val="center"/>
              <w:rPr>
                <w:b w:val="0"/>
                <w:bCs/>
                <w:color w:val="auto"/>
                <w:sz w:val="20"/>
                <w:szCs w:val="20"/>
              </w:rPr>
            </w:pPr>
            <w:r w:rsidRPr="00110C90">
              <w:rPr>
                <w:color w:val="auto"/>
                <w:sz w:val="20"/>
                <w:szCs w:val="20"/>
              </w:rPr>
              <w:sym w:font="Wingdings" w:char="F0FC"/>
            </w:r>
          </w:p>
        </w:tc>
        <w:tc>
          <w:tcPr>
            <w:tcW w:w="665" w:type="dxa"/>
          </w:tcPr>
          <w:p w14:paraId="03EF903B" w14:textId="77777777" w:rsidR="006A1D1C" w:rsidRPr="00110C90" w:rsidRDefault="006A1D1C" w:rsidP="006A1D1C">
            <w:pPr>
              <w:pStyle w:val="Heading2"/>
              <w:jc w:val="center"/>
              <w:rPr>
                <w:b w:val="0"/>
                <w:bCs/>
                <w:color w:val="auto"/>
                <w:sz w:val="20"/>
                <w:szCs w:val="20"/>
              </w:rPr>
            </w:pPr>
          </w:p>
        </w:tc>
        <w:tc>
          <w:tcPr>
            <w:tcW w:w="713" w:type="dxa"/>
          </w:tcPr>
          <w:p w14:paraId="187CC99B" w14:textId="7FA61BD2" w:rsidR="006A1D1C" w:rsidRPr="00110C90" w:rsidRDefault="006A1D1C" w:rsidP="006A1D1C">
            <w:pPr>
              <w:pStyle w:val="Heading2"/>
              <w:jc w:val="center"/>
              <w:rPr>
                <w:b w:val="0"/>
                <w:bCs/>
                <w:color w:val="auto"/>
                <w:sz w:val="20"/>
                <w:szCs w:val="20"/>
              </w:rPr>
            </w:pPr>
          </w:p>
        </w:tc>
      </w:tr>
      <w:tr w:rsidR="006A1D1C" w:rsidRPr="006A1D1C" w14:paraId="617D0EA0" w14:textId="77777777" w:rsidTr="0092161E">
        <w:tc>
          <w:tcPr>
            <w:tcW w:w="4945" w:type="dxa"/>
          </w:tcPr>
          <w:p w14:paraId="1CC7E613" w14:textId="75692F4F" w:rsidR="006A1D1C" w:rsidRPr="006A1D1C" w:rsidRDefault="006A1D1C" w:rsidP="004F387A">
            <w:pPr>
              <w:pStyle w:val="Heading2"/>
              <w:rPr>
                <w:b w:val="0"/>
                <w:bCs/>
                <w:color w:val="auto"/>
                <w:sz w:val="20"/>
                <w:szCs w:val="20"/>
              </w:rPr>
            </w:pPr>
            <w:r>
              <w:rPr>
                <w:b w:val="0"/>
                <w:bCs/>
                <w:color w:val="auto"/>
                <w:sz w:val="20"/>
                <w:szCs w:val="20"/>
              </w:rPr>
              <w:t>Traffic &amp; Bicycle Counts (Annually/</w:t>
            </w:r>
            <w:r w:rsidR="00110C90">
              <w:rPr>
                <w:b w:val="0"/>
                <w:bCs/>
                <w:color w:val="auto"/>
                <w:sz w:val="20"/>
                <w:szCs w:val="20"/>
              </w:rPr>
              <w:t>As needed</w:t>
            </w:r>
            <w:r>
              <w:rPr>
                <w:b w:val="0"/>
                <w:bCs/>
                <w:color w:val="auto"/>
                <w:sz w:val="20"/>
                <w:szCs w:val="20"/>
              </w:rPr>
              <w:t>)</w:t>
            </w:r>
          </w:p>
        </w:tc>
        <w:tc>
          <w:tcPr>
            <w:tcW w:w="720" w:type="dxa"/>
          </w:tcPr>
          <w:p w14:paraId="3BD22B50" w14:textId="24FE9C44"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p>
        </w:tc>
        <w:tc>
          <w:tcPr>
            <w:tcW w:w="741" w:type="dxa"/>
          </w:tcPr>
          <w:p w14:paraId="08D46FB0" w14:textId="5835BF01"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p>
        </w:tc>
        <w:tc>
          <w:tcPr>
            <w:tcW w:w="665" w:type="dxa"/>
          </w:tcPr>
          <w:p w14:paraId="58CD5B53" w14:textId="5105F0E7"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p>
        </w:tc>
        <w:tc>
          <w:tcPr>
            <w:tcW w:w="697" w:type="dxa"/>
            <w:gridSpan w:val="2"/>
          </w:tcPr>
          <w:p w14:paraId="59355552" w14:textId="1810C1F6"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p>
        </w:tc>
        <w:tc>
          <w:tcPr>
            <w:tcW w:w="665" w:type="dxa"/>
          </w:tcPr>
          <w:p w14:paraId="6E170048" w14:textId="1A610713"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p>
        </w:tc>
        <w:tc>
          <w:tcPr>
            <w:tcW w:w="713" w:type="dxa"/>
          </w:tcPr>
          <w:p w14:paraId="0372ADAA" w14:textId="516F6410"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p>
        </w:tc>
      </w:tr>
      <w:tr w:rsidR="006A1D1C" w:rsidRPr="006A1D1C" w14:paraId="2EFBAD4C" w14:textId="77777777" w:rsidTr="0092161E">
        <w:tc>
          <w:tcPr>
            <w:tcW w:w="4945" w:type="dxa"/>
          </w:tcPr>
          <w:p w14:paraId="15A6EEFD" w14:textId="19579B8A" w:rsidR="006A1D1C" w:rsidRPr="006A1D1C" w:rsidRDefault="006A1D1C" w:rsidP="004F387A">
            <w:pPr>
              <w:pStyle w:val="Heading2"/>
              <w:rPr>
                <w:b w:val="0"/>
                <w:bCs/>
                <w:color w:val="auto"/>
                <w:sz w:val="20"/>
                <w:szCs w:val="20"/>
              </w:rPr>
            </w:pPr>
            <w:r>
              <w:rPr>
                <w:b w:val="0"/>
                <w:bCs/>
                <w:color w:val="auto"/>
                <w:sz w:val="20"/>
                <w:szCs w:val="20"/>
              </w:rPr>
              <w:t>Bicycle &amp; Pedestrian Plan</w:t>
            </w:r>
          </w:p>
        </w:tc>
        <w:tc>
          <w:tcPr>
            <w:tcW w:w="720" w:type="dxa"/>
          </w:tcPr>
          <w:p w14:paraId="402B11BD" w14:textId="134A1FB9" w:rsidR="006A1D1C" w:rsidRPr="00110C90" w:rsidRDefault="006A1D1C" w:rsidP="006A1D1C">
            <w:pPr>
              <w:pStyle w:val="Heading2"/>
              <w:jc w:val="center"/>
              <w:rPr>
                <w:b w:val="0"/>
                <w:bCs/>
                <w:color w:val="auto"/>
                <w:sz w:val="20"/>
                <w:szCs w:val="20"/>
              </w:rPr>
            </w:pPr>
          </w:p>
        </w:tc>
        <w:tc>
          <w:tcPr>
            <w:tcW w:w="741" w:type="dxa"/>
          </w:tcPr>
          <w:p w14:paraId="4F54517B" w14:textId="1DAFC2A4" w:rsidR="006A1D1C" w:rsidRPr="00110C90" w:rsidRDefault="00FE5607" w:rsidP="006A1D1C">
            <w:pPr>
              <w:pStyle w:val="Heading2"/>
              <w:jc w:val="center"/>
              <w:rPr>
                <w:b w:val="0"/>
                <w:bCs/>
                <w:color w:val="auto"/>
                <w:sz w:val="20"/>
                <w:szCs w:val="20"/>
              </w:rPr>
            </w:pPr>
            <w:r w:rsidRPr="00110C90">
              <w:rPr>
                <w:color w:val="auto"/>
                <w:sz w:val="20"/>
                <w:szCs w:val="20"/>
              </w:rPr>
              <w:sym w:font="Wingdings" w:char="F0FC"/>
            </w:r>
          </w:p>
        </w:tc>
        <w:tc>
          <w:tcPr>
            <w:tcW w:w="665" w:type="dxa"/>
          </w:tcPr>
          <w:p w14:paraId="70C6C302" w14:textId="77777777" w:rsidR="006A1D1C" w:rsidRPr="00110C90" w:rsidRDefault="006A1D1C" w:rsidP="006A1D1C">
            <w:pPr>
              <w:pStyle w:val="Heading2"/>
              <w:jc w:val="center"/>
              <w:rPr>
                <w:b w:val="0"/>
                <w:bCs/>
                <w:color w:val="auto"/>
                <w:sz w:val="20"/>
                <w:szCs w:val="20"/>
              </w:rPr>
            </w:pPr>
          </w:p>
        </w:tc>
        <w:tc>
          <w:tcPr>
            <w:tcW w:w="697" w:type="dxa"/>
            <w:gridSpan w:val="2"/>
          </w:tcPr>
          <w:p w14:paraId="14341013" w14:textId="77777777" w:rsidR="006A1D1C" w:rsidRPr="00110C90" w:rsidRDefault="006A1D1C" w:rsidP="006A1D1C">
            <w:pPr>
              <w:pStyle w:val="Heading2"/>
              <w:jc w:val="center"/>
              <w:rPr>
                <w:b w:val="0"/>
                <w:bCs/>
                <w:color w:val="auto"/>
                <w:sz w:val="20"/>
                <w:szCs w:val="20"/>
              </w:rPr>
            </w:pPr>
          </w:p>
        </w:tc>
        <w:tc>
          <w:tcPr>
            <w:tcW w:w="665" w:type="dxa"/>
          </w:tcPr>
          <w:p w14:paraId="2C59758E" w14:textId="77777777" w:rsidR="006A1D1C" w:rsidRPr="00110C90" w:rsidRDefault="006A1D1C" w:rsidP="006A1D1C">
            <w:pPr>
              <w:pStyle w:val="Heading2"/>
              <w:jc w:val="center"/>
              <w:rPr>
                <w:b w:val="0"/>
                <w:bCs/>
                <w:color w:val="auto"/>
                <w:sz w:val="20"/>
                <w:szCs w:val="20"/>
              </w:rPr>
            </w:pPr>
          </w:p>
        </w:tc>
        <w:tc>
          <w:tcPr>
            <w:tcW w:w="713" w:type="dxa"/>
          </w:tcPr>
          <w:p w14:paraId="7EFF9B74" w14:textId="77777777" w:rsidR="006A1D1C" w:rsidRPr="00110C90" w:rsidRDefault="006A1D1C" w:rsidP="006A1D1C">
            <w:pPr>
              <w:pStyle w:val="Heading2"/>
              <w:jc w:val="center"/>
              <w:rPr>
                <w:b w:val="0"/>
                <w:bCs/>
                <w:color w:val="auto"/>
                <w:sz w:val="20"/>
                <w:szCs w:val="20"/>
              </w:rPr>
            </w:pPr>
          </w:p>
        </w:tc>
      </w:tr>
      <w:tr w:rsidR="006A1D1C" w:rsidRPr="006A1D1C" w14:paraId="43E5CAE8" w14:textId="77777777" w:rsidTr="0092161E">
        <w:tc>
          <w:tcPr>
            <w:tcW w:w="4945" w:type="dxa"/>
          </w:tcPr>
          <w:p w14:paraId="083415B4" w14:textId="08EB0BD2" w:rsidR="006A1D1C" w:rsidRPr="006A1D1C" w:rsidRDefault="006A1D1C" w:rsidP="004F387A">
            <w:pPr>
              <w:pStyle w:val="Heading2"/>
              <w:rPr>
                <w:b w:val="0"/>
                <w:bCs/>
                <w:color w:val="auto"/>
                <w:sz w:val="20"/>
                <w:szCs w:val="20"/>
              </w:rPr>
            </w:pPr>
            <w:r>
              <w:rPr>
                <w:b w:val="0"/>
                <w:bCs/>
                <w:color w:val="auto"/>
                <w:sz w:val="20"/>
                <w:szCs w:val="20"/>
              </w:rPr>
              <w:t>Demographics</w:t>
            </w:r>
          </w:p>
        </w:tc>
        <w:tc>
          <w:tcPr>
            <w:tcW w:w="720" w:type="dxa"/>
          </w:tcPr>
          <w:p w14:paraId="51314CBE" w14:textId="740FE6F7"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p>
        </w:tc>
        <w:tc>
          <w:tcPr>
            <w:tcW w:w="741" w:type="dxa"/>
          </w:tcPr>
          <w:p w14:paraId="6B59F142" w14:textId="60AFA8A4"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p>
        </w:tc>
        <w:tc>
          <w:tcPr>
            <w:tcW w:w="665" w:type="dxa"/>
          </w:tcPr>
          <w:p w14:paraId="748961D1" w14:textId="77777777" w:rsidR="006A1D1C" w:rsidRPr="00110C90" w:rsidRDefault="006A1D1C" w:rsidP="006A1D1C">
            <w:pPr>
              <w:pStyle w:val="Heading2"/>
              <w:jc w:val="center"/>
              <w:rPr>
                <w:b w:val="0"/>
                <w:bCs/>
                <w:color w:val="auto"/>
                <w:sz w:val="20"/>
                <w:szCs w:val="20"/>
              </w:rPr>
            </w:pPr>
          </w:p>
        </w:tc>
        <w:tc>
          <w:tcPr>
            <w:tcW w:w="697" w:type="dxa"/>
            <w:gridSpan w:val="2"/>
          </w:tcPr>
          <w:p w14:paraId="557A7E0B" w14:textId="77777777" w:rsidR="006A1D1C" w:rsidRPr="00110C90" w:rsidRDefault="006A1D1C" w:rsidP="006A1D1C">
            <w:pPr>
              <w:pStyle w:val="Heading2"/>
              <w:jc w:val="center"/>
              <w:rPr>
                <w:b w:val="0"/>
                <w:bCs/>
                <w:color w:val="auto"/>
                <w:sz w:val="20"/>
                <w:szCs w:val="20"/>
              </w:rPr>
            </w:pPr>
          </w:p>
        </w:tc>
        <w:tc>
          <w:tcPr>
            <w:tcW w:w="665" w:type="dxa"/>
          </w:tcPr>
          <w:p w14:paraId="57425438" w14:textId="77777777" w:rsidR="006A1D1C" w:rsidRPr="00110C90" w:rsidRDefault="006A1D1C" w:rsidP="006A1D1C">
            <w:pPr>
              <w:pStyle w:val="Heading2"/>
              <w:jc w:val="center"/>
              <w:rPr>
                <w:b w:val="0"/>
                <w:bCs/>
                <w:color w:val="auto"/>
                <w:sz w:val="20"/>
                <w:szCs w:val="20"/>
              </w:rPr>
            </w:pPr>
          </w:p>
        </w:tc>
        <w:tc>
          <w:tcPr>
            <w:tcW w:w="713" w:type="dxa"/>
          </w:tcPr>
          <w:p w14:paraId="26A5DB96" w14:textId="77777777" w:rsidR="006A1D1C" w:rsidRPr="00110C90" w:rsidRDefault="006A1D1C" w:rsidP="006A1D1C">
            <w:pPr>
              <w:pStyle w:val="Heading2"/>
              <w:jc w:val="center"/>
              <w:rPr>
                <w:b w:val="0"/>
                <w:bCs/>
                <w:color w:val="auto"/>
                <w:sz w:val="20"/>
                <w:szCs w:val="20"/>
              </w:rPr>
            </w:pPr>
          </w:p>
        </w:tc>
      </w:tr>
      <w:tr w:rsidR="006A1D1C" w:rsidRPr="006A1D1C" w14:paraId="69FB22FD" w14:textId="77777777" w:rsidTr="0092161E">
        <w:tc>
          <w:tcPr>
            <w:tcW w:w="4945" w:type="dxa"/>
          </w:tcPr>
          <w:p w14:paraId="61A5EFB6" w14:textId="60441E07" w:rsidR="006A1D1C" w:rsidRPr="006A1D1C" w:rsidRDefault="006A1D1C" w:rsidP="004F387A">
            <w:pPr>
              <w:pStyle w:val="Heading2"/>
              <w:rPr>
                <w:b w:val="0"/>
                <w:bCs/>
                <w:color w:val="auto"/>
                <w:sz w:val="20"/>
                <w:szCs w:val="20"/>
              </w:rPr>
            </w:pPr>
            <w:r>
              <w:rPr>
                <w:b w:val="0"/>
                <w:bCs/>
                <w:color w:val="auto"/>
                <w:sz w:val="20"/>
                <w:szCs w:val="20"/>
              </w:rPr>
              <w:t>Model Calibration</w:t>
            </w:r>
          </w:p>
        </w:tc>
        <w:tc>
          <w:tcPr>
            <w:tcW w:w="720" w:type="dxa"/>
          </w:tcPr>
          <w:p w14:paraId="35E9F342" w14:textId="77777777" w:rsidR="006A1D1C" w:rsidRPr="00110C90" w:rsidRDefault="006A1D1C" w:rsidP="006A1D1C">
            <w:pPr>
              <w:pStyle w:val="Heading2"/>
              <w:jc w:val="center"/>
              <w:rPr>
                <w:b w:val="0"/>
                <w:bCs/>
                <w:color w:val="auto"/>
                <w:sz w:val="20"/>
                <w:szCs w:val="20"/>
              </w:rPr>
            </w:pPr>
          </w:p>
        </w:tc>
        <w:tc>
          <w:tcPr>
            <w:tcW w:w="741" w:type="dxa"/>
          </w:tcPr>
          <w:p w14:paraId="6B25F228" w14:textId="2B0FB3F0"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p>
        </w:tc>
        <w:tc>
          <w:tcPr>
            <w:tcW w:w="665" w:type="dxa"/>
          </w:tcPr>
          <w:p w14:paraId="29C7D7CD" w14:textId="2BBDD393"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p>
        </w:tc>
        <w:tc>
          <w:tcPr>
            <w:tcW w:w="697" w:type="dxa"/>
            <w:gridSpan w:val="2"/>
          </w:tcPr>
          <w:p w14:paraId="72AEA345" w14:textId="77777777" w:rsidR="006A1D1C" w:rsidRPr="00110C90" w:rsidRDefault="006A1D1C" w:rsidP="006A1D1C">
            <w:pPr>
              <w:pStyle w:val="Heading2"/>
              <w:jc w:val="center"/>
              <w:rPr>
                <w:b w:val="0"/>
                <w:bCs/>
                <w:color w:val="auto"/>
                <w:sz w:val="20"/>
                <w:szCs w:val="20"/>
              </w:rPr>
            </w:pPr>
          </w:p>
        </w:tc>
        <w:tc>
          <w:tcPr>
            <w:tcW w:w="665" w:type="dxa"/>
          </w:tcPr>
          <w:p w14:paraId="30BA7911" w14:textId="77777777" w:rsidR="006A1D1C" w:rsidRPr="00110C90" w:rsidRDefault="006A1D1C" w:rsidP="006A1D1C">
            <w:pPr>
              <w:pStyle w:val="Heading2"/>
              <w:jc w:val="center"/>
              <w:rPr>
                <w:b w:val="0"/>
                <w:bCs/>
                <w:color w:val="auto"/>
                <w:sz w:val="20"/>
                <w:szCs w:val="20"/>
              </w:rPr>
            </w:pPr>
          </w:p>
        </w:tc>
        <w:tc>
          <w:tcPr>
            <w:tcW w:w="713" w:type="dxa"/>
          </w:tcPr>
          <w:p w14:paraId="7CC34356" w14:textId="77777777" w:rsidR="006A1D1C" w:rsidRPr="00110C90" w:rsidRDefault="006A1D1C" w:rsidP="006A1D1C">
            <w:pPr>
              <w:pStyle w:val="Heading2"/>
              <w:jc w:val="center"/>
              <w:rPr>
                <w:b w:val="0"/>
                <w:bCs/>
                <w:color w:val="auto"/>
                <w:sz w:val="20"/>
                <w:szCs w:val="20"/>
              </w:rPr>
            </w:pPr>
          </w:p>
        </w:tc>
      </w:tr>
      <w:tr w:rsidR="006A1D1C" w:rsidRPr="006A1D1C" w14:paraId="7A871951" w14:textId="77777777" w:rsidTr="0092161E">
        <w:tc>
          <w:tcPr>
            <w:tcW w:w="4945" w:type="dxa"/>
          </w:tcPr>
          <w:p w14:paraId="627A41B7" w14:textId="44D8B719" w:rsidR="006A1D1C" w:rsidRPr="006A1D1C" w:rsidRDefault="006A1D1C" w:rsidP="004F387A">
            <w:pPr>
              <w:pStyle w:val="Heading2"/>
              <w:rPr>
                <w:b w:val="0"/>
                <w:bCs/>
                <w:color w:val="auto"/>
                <w:sz w:val="20"/>
                <w:szCs w:val="20"/>
              </w:rPr>
            </w:pPr>
            <w:r>
              <w:rPr>
                <w:b w:val="0"/>
                <w:bCs/>
                <w:color w:val="auto"/>
                <w:sz w:val="20"/>
                <w:szCs w:val="20"/>
              </w:rPr>
              <w:t>Intelligent Transportation Plan</w:t>
            </w:r>
          </w:p>
        </w:tc>
        <w:tc>
          <w:tcPr>
            <w:tcW w:w="720" w:type="dxa"/>
          </w:tcPr>
          <w:p w14:paraId="0737E259" w14:textId="77777777" w:rsidR="006A1D1C" w:rsidRPr="00110C90" w:rsidRDefault="006A1D1C" w:rsidP="006A1D1C">
            <w:pPr>
              <w:pStyle w:val="Heading2"/>
              <w:jc w:val="center"/>
              <w:rPr>
                <w:b w:val="0"/>
                <w:bCs/>
                <w:color w:val="auto"/>
                <w:sz w:val="20"/>
                <w:szCs w:val="20"/>
              </w:rPr>
            </w:pPr>
          </w:p>
        </w:tc>
        <w:tc>
          <w:tcPr>
            <w:tcW w:w="741" w:type="dxa"/>
          </w:tcPr>
          <w:p w14:paraId="05F33425" w14:textId="0A5ECDB6"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p>
        </w:tc>
        <w:tc>
          <w:tcPr>
            <w:tcW w:w="665" w:type="dxa"/>
          </w:tcPr>
          <w:p w14:paraId="5E2431AD" w14:textId="77777777" w:rsidR="006A1D1C" w:rsidRPr="00110C90" w:rsidRDefault="006A1D1C" w:rsidP="006A1D1C">
            <w:pPr>
              <w:pStyle w:val="Heading2"/>
              <w:jc w:val="center"/>
              <w:rPr>
                <w:b w:val="0"/>
                <w:bCs/>
                <w:color w:val="auto"/>
                <w:sz w:val="20"/>
                <w:szCs w:val="20"/>
              </w:rPr>
            </w:pPr>
          </w:p>
        </w:tc>
        <w:tc>
          <w:tcPr>
            <w:tcW w:w="697" w:type="dxa"/>
            <w:gridSpan w:val="2"/>
          </w:tcPr>
          <w:p w14:paraId="2D92A991" w14:textId="77777777" w:rsidR="006A1D1C" w:rsidRPr="00110C90" w:rsidRDefault="006A1D1C" w:rsidP="006A1D1C">
            <w:pPr>
              <w:pStyle w:val="Heading2"/>
              <w:jc w:val="center"/>
              <w:rPr>
                <w:b w:val="0"/>
                <w:bCs/>
                <w:color w:val="auto"/>
                <w:sz w:val="20"/>
                <w:szCs w:val="20"/>
              </w:rPr>
            </w:pPr>
          </w:p>
        </w:tc>
        <w:tc>
          <w:tcPr>
            <w:tcW w:w="665" w:type="dxa"/>
          </w:tcPr>
          <w:p w14:paraId="6E7FF2D8" w14:textId="77777777" w:rsidR="006A1D1C" w:rsidRPr="00110C90" w:rsidRDefault="006A1D1C" w:rsidP="006A1D1C">
            <w:pPr>
              <w:pStyle w:val="Heading2"/>
              <w:jc w:val="center"/>
              <w:rPr>
                <w:b w:val="0"/>
                <w:bCs/>
                <w:color w:val="auto"/>
                <w:sz w:val="20"/>
                <w:szCs w:val="20"/>
              </w:rPr>
            </w:pPr>
          </w:p>
        </w:tc>
        <w:tc>
          <w:tcPr>
            <w:tcW w:w="713" w:type="dxa"/>
          </w:tcPr>
          <w:p w14:paraId="3D943A23" w14:textId="1F951148" w:rsidR="006A1D1C" w:rsidRPr="00110C90" w:rsidRDefault="006A1D1C" w:rsidP="006A1D1C">
            <w:pPr>
              <w:pStyle w:val="Heading2"/>
              <w:jc w:val="center"/>
              <w:rPr>
                <w:b w:val="0"/>
                <w:bCs/>
                <w:color w:val="auto"/>
                <w:sz w:val="20"/>
                <w:szCs w:val="20"/>
              </w:rPr>
            </w:pPr>
          </w:p>
        </w:tc>
      </w:tr>
      <w:tr w:rsidR="006A1D1C" w:rsidRPr="006A1D1C" w14:paraId="22DEC21A" w14:textId="77777777" w:rsidTr="0092161E">
        <w:tc>
          <w:tcPr>
            <w:tcW w:w="4945" w:type="dxa"/>
          </w:tcPr>
          <w:p w14:paraId="2BE33901" w14:textId="1442870A" w:rsidR="006A1D1C" w:rsidRPr="006A1D1C" w:rsidRDefault="006A1D1C" w:rsidP="004F387A">
            <w:pPr>
              <w:pStyle w:val="Heading2"/>
              <w:rPr>
                <w:b w:val="0"/>
                <w:bCs/>
                <w:color w:val="auto"/>
                <w:sz w:val="20"/>
                <w:szCs w:val="20"/>
              </w:rPr>
            </w:pPr>
            <w:r>
              <w:rPr>
                <w:b w:val="0"/>
                <w:bCs/>
                <w:color w:val="auto"/>
                <w:sz w:val="20"/>
                <w:szCs w:val="20"/>
              </w:rPr>
              <w:t>Regional Freight Plan (2018)</w:t>
            </w:r>
          </w:p>
        </w:tc>
        <w:tc>
          <w:tcPr>
            <w:tcW w:w="720" w:type="dxa"/>
          </w:tcPr>
          <w:p w14:paraId="470EA983" w14:textId="77777777" w:rsidR="006A1D1C" w:rsidRPr="00110C90" w:rsidRDefault="006A1D1C" w:rsidP="006A1D1C">
            <w:pPr>
              <w:pStyle w:val="Heading2"/>
              <w:jc w:val="center"/>
              <w:rPr>
                <w:b w:val="0"/>
                <w:bCs/>
                <w:color w:val="auto"/>
                <w:sz w:val="20"/>
                <w:szCs w:val="20"/>
              </w:rPr>
            </w:pPr>
          </w:p>
        </w:tc>
        <w:tc>
          <w:tcPr>
            <w:tcW w:w="741" w:type="dxa"/>
          </w:tcPr>
          <w:p w14:paraId="1889F1BD" w14:textId="77777777" w:rsidR="006A1D1C" w:rsidRPr="00110C90" w:rsidRDefault="006A1D1C" w:rsidP="006A1D1C">
            <w:pPr>
              <w:pStyle w:val="Heading2"/>
              <w:jc w:val="center"/>
              <w:rPr>
                <w:b w:val="0"/>
                <w:bCs/>
                <w:color w:val="auto"/>
                <w:sz w:val="20"/>
                <w:szCs w:val="20"/>
              </w:rPr>
            </w:pPr>
          </w:p>
        </w:tc>
        <w:tc>
          <w:tcPr>
            <w:tcW w:w="665" w:type="dxa"/>
          </w:tcPr>
          <w:p w14:paraId="7F0BAFC1" w14:textId="77777777" w:rsidR="006A1D1C" w:rsidRPr="00110C90" w:rsidRDefault="006A1D1C" w:rsidP="006A1D1C">
            <w:pPr>
              <w:pStyle w:val="Heading2"/>
              <w:jc w:val="center"/>
              <w:rPr>
                <w:b w:val="0"/>
                <w:bCs/>
                <w:color w:val="auto"/>
                <w:sz w:val="20"/>
                <w:szCs w:val="20"/>
              </w:rPr>
            </w:pPr>
          </w:p>
        </w:tc>
        <w:tc>
          <w:tcPr>
            <w:tcW w:w="697" w:type="dxa"/>
            <w:gridSpan w:val="2"/>
          </w:tcPr>
          <w:p w14:paraId="7E6285FB" w14:textId="77777777" w:rsidR="006A1D1C" w:rsidRPr="00110C90" w:rsidRDefault="006A1D1C" w:rsidP="006A1D1C">
            <w:pPr>
              <w:pStyle w:val="Heading2"/>
              <w:jc w:val="center"/>
              <w:rPr>
                <w:b w:val="0"/>
                <w:bCs/>
                <w:color w:val="auto"/>
                <w:sz w:val="20"/>
                <w:szCs w:val="20"/>
              </w:rPr>
            </w:pPr>
          </w:p>
        </w:tc>
        <w:tc>
          <w:tcPr>
            <w:tcW w:w="665" w:type="dxa"/>
          </w:tcPr>
          <w:p w14:paraId="24BAEC97" w14:textId="77777777" w:rsidR="006A1D1C" w:rsidRPr="00110C90" w:rsidRDefault="006A1D1C" w:rsidP="006A1D1C">
            <w:pPr>
              <w:pStyle w:val="Heading2"/>
              <w:jc w:val="center"/>
              <w:rPr>
                <w:b w:val="0"/>
                <w:bCs/>
                <w:color w:val="auto"/>
                <w:sz w:val="20"/>
                <w:szCs w:val="20"/>
              </w:rPr>
            </w:pPr>
          </w:p>
        </w:tc>
        <w:tc>
          <w:tcPr>
            <w:tcW w:w="713" w:type="dxa"/>
          </w:tcPr>
          <w:p w14:paraId="321320D1" w14:textId="35E2D1AE"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r w:rsidR="00C3468B">
              <w:rPr>
                <w:color w:val="auto"/>
                <w:sz w:val="20"/>
                <w:szCs w:val="20"/>
              </w:rPr>
              <w:t>*</w:t>
            </w:r>
          </w:p>
        </w:tc>
      </w:tr>
      <w:tr w:rsidR="006A1D1C" w:rsidRPr="006A1D1C" w14:paraId="2B0B5624" w14:textId="77777777" w:rsidTr="0092161E">
        <w:tc>
          <w:tcPr>
            <w:tcW w:w="4945" w:type="dxa"/>
          </w:tcPr>
          <w:p w14:paraId="56C9208F" w14:textId="73012045" w:rsidR="006A1D1C" w:rsidRPr="006A1D1C" w:rsidRDefault="006A1D1C" w:rsidP="006A1D1C">
            <w:pPr>
              <w:pStyle w:val="Heading2"/>
              <w:rPr>
                <w:b w:val="0"/>
                <w:bCs/>
                <w:color w:val="auto"/>
                <w:sz w:val="20"/>
                <w:szCs w:val="20"/>
              </w:rPr>
            </w:pPr>
            <w:r>
              <w:rPr>
                <w:b w:val="0"/>
                <w:bCs/>
                <w:color w:val="auto"/>
                <w:sz w:val="20"/>
                <w:szCs w:val="20"/>
              </w:rPr>
              <w:t>Congestion Management Process</w:t>
            </w:r>
          </w:p>
        </w:tc>
        <w:tc>
          <w:tcPr>
            <w:tcW w:w="720" w:type="dxa"/>
          </w:tcPr>
          <w:p w14:paraId="7CF2E1DE" w14:textId="77777777" w:rsidR="006A1D1C" w:rsidRPr="00110C90" w:rsidRDefault="006A1D1C" w:rsidP="006A1D1C">
            <w:pPr>
              <w:pStyle w:val="Heading2"/>
              <w:jc w:val="center"/>
              <w:rPr>
                <w:b w:val="0"/>
                <w:bCs/>
                <w:color w:val="auto"/>
                <w:sz w:val="20"/>
                <w:szCs w:val="20"/>
              </w:rPr>
            </w:pPr>
          </w:p>
        </w:tc>
        <w:tc>
          <w:tcPr>
            <w:tcW w:w="741" w:type="dxa"/>
          </w:tcPr>
          <w:p w14:paraId="0CCFEC46" w14:textId="7F1BC3B8"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p>
        </w:tc>
        <w:tc>
          <w:tcPr>
            <w:tcW w:w="665" w:type="dxa"/>
          </w:tcPr>
          <w:p w14:paraId="1FA7FF31" w14:textId="77777777" w:rsidR="006A1D1C" w:rsidRPr="00110C90" w:rsidRDefault="006A1D1C" w:rsidP="006A1D1C">
            <w:pPr>
              <w:pStyle w:val="Heading2"/>
              <w:jc w:val="center"/>
              <w:rPr>
                <w:b w:val="0"/>
                <w:bCs/>
                <w:color w:val="auto"/>
                <w:sz w:val="20"/>
                <w:szCs w:val="20"/>
              </w:rPr>
            </w:pPr>
          </w:p>
        </w:tc>
        <w:tc>
          <w:tcPr>
            <w:tcW w:w="697" w:type="dxa"/>
            <w:gridSpan w:val="2"/>
          </w:tcPr>
          <w:p w14:paraId="0AF5B267" w14:textId="47F69962"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p>
        </w:tc>
        <w:tc>
          <w:tcPr>
            <w:tcW w:w="665" w:type="dxa"/>
          </w:tcPr>
          <w:p w14:paraId="0EC9C45B" w14:textId="77777777" w:rsidR="006A1D1C" w:rsidRPr="00110C90" w:rsidRDefault="006A1D1C" w:rsidP="006A1D1C">
            <w:pPr>
              <w:pStyle w:val="Heading2"/>
              <w:jc w:val="center"/>
              <w:rPr>
                <w:b w:val="0"/>
                <w:bCs/>
                <w:color w:val="auto"/>
                <w:sz w:val="20"/>
                <w:szCs w:val="20"/>
              </w:rPr>
            </w:pPr>
          </w:p>
        </w:tc>
        <w:tc>
          <w:tcPr>
            <w:tcW w:w="713" w:type="dxa"/>
          </w:tcPr>
          <w:p w14:paraId="6D7E8D9B" w14:textId="77777777" w:rsidR="006A1D1C" w:rsidRPr="00110C90" w:rsidRDefault="006A1D1C" w:rsidP="006A1D1C">
            <w:pPr>
              <w:pStyle w:val="Heading2"/>
              <w:jc w:val="center"/>
              <w:rPr>
                <w:b w:val="0"/>
                <w:bCs/>
                <w:color w:val="auto"/>
                <w:sz w:val="20"/>
                <w:szCs w:val="20"/>
              </w:rPr>
            </w:pPr>
          </w:p>
        </w:tc>
      </w:tr>
      <w:tr w:rsidR="006A1D1C" w:rsidRPr="006A1D1C" w14:paraId="437FFB0A" w14:textId="77777777" w:rsidTr="0092161E">
        <w:tc>
          <w:tcPr>
            <w:tcW w:w="4945" w:type="dxa"/>
          </w:tcPr>
          <w:p w14:paraId="6CF46D08" w14:textId="49F8DC9B" w:rsidR="006A1D1C" w:rsidRPr="006A1D1C" w:rsidRDefault="006A1D1C" w:rsidP="004F387A">
            <w:pPr>
              <w:pStyle w:val="Heading2"/>
              <w:rPr>
                <w:b w:val="0"/>
                <w:bCs/>
                <w:color w:val="auto"/>
                <w:sz w:val="20"/>
                <w:szCs w:val="20"/>
              </w:rPr>
            </w:pPr>
            <w:r>
              <w:rPr>
                <w:b w:val="0"/>
                <w:bCs/>
                <w:color w:val="auto"/>
                <w:sz w:val="20"/>
                <w:szCs w:val="20"/>
              </w:rPr>
              <w:t>Regional Railroad Safety Plan (2018)</w:t>
            </w:r>
          </w:p>
        </w:tc>
        <w:tc>
          <w:tcPr>
            <w:tcW w:w="720" w:type="dxa"/>
          </w:tcPr>
          <w:p w14:paraId="7807B075" w14:textId="77777777" w:rsidR="006A1D1C" w:rsidRPr="00110C90" w:rsidRDefault="006A1D1C" w:rsidP="006A1D1C">
            <w:pPr>
              <w:pStyle w:val="Heading2"/>
              <w:jc w:val="center"/>
              <w:rPr>
                <w:b w:val="0"/>
                <w:bCs/>
                <w:color w:val="auto"/>
                <w:sz w:val="20"/>
                <w:szCs w:val="20"/>
              </w:rPr>
            </w:pPr>
          </w:p>
        </w:tc>
        <w:tc>
          <w:tcPr>
            <w:tcW w:w="741" w:type="dxa"/>
          </w:tcPr>
          <w:p w14:paraId="5A096FB7" w14:textId="77777777" w:rsidR="006A1D1C" w:rsidRPr="00110C90" w:rsidRDefault="006A1D1C" w:rsidP="006A1D1C">
            <w:pPr>
              <w:pStyle w:val="Heading2"/>
              <w:jc w:val="center"/>
              <w:rPr>
                <w:b w:val="0"/>
                <w:bCs/>
                <w:color w:val="auto"/>
                <w:sz w:val="20"/>
                <w:szCs w:val="20"/>
              </w:rPr>
            </w:pPr>
          </w:p>
        </w:tc>
        <w:tc>
          <w:tcPr>
            <w:tcW w:w="665" w:type="dxa"/>
          </w:tcPr>
          <w:p w14:paraId="370F9905" w14:textId="77777777" w:rsidR="006A1D1C" w:rsidRPr="00110C90" w:rsidRDefault="006A1D1C" w:rsidP="006A1D1C">
            <w:pPr>
              <w:pStyle w:val="Heading2"/>
              <w:jc w:val="center"/>
              <w:rPr>
                <w:b w:val="0"/>
                <w:bCs/>
                <w:color w:val="auto"/>
                <w:sz w:val="20"/>
                <w:szCs w:val="20"/>
              </w:rPr>
            </w:pPr>
          </w:p>
        </w:tc>
        <w:tc>
          <w:tcPr>
            <w:tcW w:w="697" w:type="dxa"/>
            <w:gridSpan w:val="2"/>
          </w:tcPr>
          <w:p w14:paraId="6C6E30FA" w14:textId="77777777" w:rsidR="006A1D1C" w:rsidRPr="00110C90" w:rsidRDefault="006A1D1C" w:rsidP="006A1D1C">
            <w:pPr>
              <w:pStyle w:val="Heading2"/>
              <w:jc w:val="center"/>
              <w:rPr>
                <w:b w:val="0"/>
                <w:bCs/>
                <w:color w:val="auto"/>
                <w:sz w:val="20"/>
                <w:szCs w:val="20"/>
              </w:rPr>
            </w:pPr>
          </w:p>
        </w:tc>
        <w:tc>
          <w:tcPr>
            <w:tcW w:w="665" w:type="dxa"/>
          </w:tcPr>
          <w:p w14:paraId="5A59D0B1" w14:textId="4E9D609E"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p>
        </w:tc>
        <w:tc>
          <w:tcPr>
            <w:tcW w:w="713" w:type="dxa"/>
          </w:tcPr>
          <w:p w14:paraId="42A80977" w14:textId="59BA625B" w:rsidR="006A1D1C" w:rsidRPr="00110C90" w:rsidRDefault="006A1D1C" w:rsidP="006A1D1C">
            <w:pPr>
              <w:pStyle w:val="Heading2"/>
              <w:jc w:val="center"/>
              <w:rPr>
                <w:b w:val="0"/>
                <w:bCs/>
                <w:color w:val="auto"/>
                <w:sz w:val="20"/>
                <w:szCs w:val="20"/>
              </w:rPr>
            </w:pPr>
          </w:p>
        </w:tc>
      </w:tr>
      <w:tr w:rsidR="006A1D1C" w:rsidRPr="006A1D1C" w14:paraId="3973EEF2" w14:textId="77777777" w:rsidTr="0092161E">
        <w:tc>
          <w:tcPr>
            <w:tcW w:w="4945" w:type="dxa"/>
          </w:tcPr>
          <w:p w14:paraId="1FCE7C30" w14:textId="5F372691" w:rsidR="006A1D1C" w:rsidRPr="006A1D1C" w:rsidRDefault="006A1D1C" w:rsidP="004F387A">
            <w:pPr>
              <w:pStyle w:val="Heading2"/>
              <w:rPr>
                <w:b w:val="0"/>
                <w:bCs/>
                <w:color w:val="auto"/>
                <w:sz w:val="20"/>
                <w:szCs w:val="20"/>
              </w:rPr>
            </w:pPr>
            <w:r>
              <w:rPr>
                <w:b w:val="0"/>
                <w:bCs/>
                <w:color w:val="auto"/>
                <w:sz w:val="20"/>
                <w:szCs w:val="20"/>
              </w:rPr>
              <w:t>Aerial Photography</w:t>
            </w:r>
          </w:p>
        </w:tc>
        <w:tc>
          <w:tcPr>
            <w:tcW w:w="720" w:type="dxa"/>
          </w:tcPr>
          <w:p w14:paraId="4F7EF0D6" w14:textId="77777777" w:rsidR="006A1D1C" w:rsidRPr="00110C90" w:rsidRDefault="006A1D1C" w:rsidP="006A1D1C">
            <w:pPr>
              <w:pStyle w:val="Heading2"/>
              <w:jc w:val="center"/>
              <w:rPr>
                <w:b w:val="0"/>
                <w:bCs/>
                <w:color w:val="auto"/>
                <w:sz w:val="20"/>
                <w:szCs w:val="20"/>
              </w:rPr>
            </w:pPr>
          </w:p>
        </w:tc>
        <w:tc>
          <w:tcPr>
            <w:tcW w:w="741" w:type="dxa"/>
          </w:tcPr>
          <w:p w14:paraId="53EA32CF" w14:textId="77777777" w:rsidR="006A1D1C" w:rsidRPr="00110C90" w:rsidRDefault="006A1D1C" w:rsidP="006A1D1C">
            <w:pPr>
              <w:pStyle w:val="Heading2"/>
              <w:jc w:val="center"/>
              <w:rPr>
                <w:b w:val="0"/>
                <w:bCs/>
                <w:color w:val="auto"/>
                <w:sz w:val="20"/>
                <w:szCs w:val="20"/>
              </w:rPr>
            </w:pPr>
          </w:p>
        </w:tc>
        <w:tc>
          <w:tcPr>
            <w:tcW w:w="665" w:type="dxa"/>
          </w:tcPr>
          <w:p w14:paraId="5AAC0CB5" w14:textId="6DE6748B"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p>
        </w:tc>
        <w:tc>
          <w:tcPr>
            <w:tcW w:w="697" w:type="dxa"/>
            <w:gridSpan w:val="2"/>
          </w:tcPr>
          <w:p w14:paraId="15706FF8" w14:textId="77777777" w:rsidR="006A1D1C" w:rsidRPr="00110C90" w:rsidRDefault="006A1D1C" w:rsidP="006A1D1C">
            <w:pPr>
              <w:pStyle w:val="Heading2"/>
              <w:jc w:val="center"/>
              <w:rPr>
                <w:b w:val="0"/>
                <w:bCs/>
                <w:color w:val="auto"/>
                <w:sz w:val="20"/>
                <w:szCs w:val="20"/>
              </w:rPr>
            </w:pPr>
          </w:p>
        </w:tc>
        <w:tc>
          <w:tcPr>
            <w:tcW w:w="665" w:type="dxa"/>
          </w:tcPr>
          <w:p w14:paraId="15844C5F" w14:textId="77777777" w:rsidR="006A1D1C" w:rsidRPr="00110C90" w:rsidRDefault="006A1D1C" w:rsidP="006A1D1C">
            <w:pPr>
              <w:pStyle w:val="Heading2"/>
              <w:jc w:val="center"/>
              <w:rPr>
                <w:b w:val="0"/>
                <w:bCs/>
                <w:color w:val="auto"/>
                <w:sz w:val="20"/>
                <w:szCs w:val="20"/>
              </w:rPr>
            </w:pPr>
          </w:p>
        </w:tc>
        <w:tc>
          <w:tcPr>
            <w:tcW w:w="713" w:type="dxa"/>
          </w:tcPr>
          <w:p w14:paraId="0F7292BC" w14:textId="211D1D93"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p>
        </w:tc>
      </w:tr>
      <w:tr w:rsidR="006A1D1C" w:rsidRPr="006A1D1C" w14:paraId="2E0FCA00" w14:textId="77777777" w:rsidTr="0092161E">
        <w:tc>
          <w:tcPr>
            <w:tcW w:w="4945" w:type="dxa"/>
          </w:tcPr>
          <w:p w14:paraId="2FA279AE" w14:textId="739AAD90" w:rsidR="006A1D1C" w:rsidRPr="006A1D1C" w:rsidRDefault="00047E04" w:rsidP="004F387A">
            <w:pPr>
              <w:pStyle w:val="Heading2"/>
              <w:rPr>
                <w:b w:val="0"/>
                <w:bCs/>
                <w:color w:val="auto"/>
                <w:sz w:val="20"/>
                <w:szCs w:val="20"/>
              </w:rPr>
            </w:pPr>
            <w:r>
              <w:rPr>
                <w:b w:val="0"/>
                <w:bCs/>
                <w:color w:val="auto"/>
                <w:sz w:val="20"/>
                <w:szCs w:val="20"/>
              </w:rPr>
              <w:t>Regional Safety Plan</w:t>
            </w:r>
          </w:p>
        </w:tc>
        <w:tc>
          <w:tcPr>
            <w:tcW w:w="720" w:type="dxa"/>
          </w:tcPr>
          <w:p w14:paraId="0722D1CB" w14:textId="77777777" w:rsidR="006A1D1C" w:rsidRPr="00110C90" w:rsidRDefault="006A1D1C" w:rsidP="006A1D1C">
            <w:pPr>
              <w:pStyle w:val="Heading2"/>
              <w:jc w:val="center"/>
              <w:rPr>
                <w:b w:val="0"/>
                <w:bCs/>
                <w:color w:val="auto"/>
                <w:sz w:val="20"/>
                <w:szCs w:val="20"/>
              </w:rPr>
            </w:pPr>
          </w:p>
        </w:tc>
        <w:tc>
          <w:tcPr>
            <w:tcW w:w="741" w:type="dxa"/>
          </w:tcPr>
          <w:p w14:paraId="5DD71A75" w14:textId="77777777" w:rsidR="006A1D1C" w:rsidRPr="00110C90" w:rsidRDefault="006A1D1C" w:rsidP="006A1D1C">
            <w:pPr>
              <w:pStyle w:val="Heading2"/>
              <w:jc w:val="center"/>
              <w:rPr>
                <w:b w:val="0"/>
                <w:bCs/>
                <w:color w:val="auto"/>
                <w:sz w:val="20"/>
                <w:szCs w:val="20"/>
              </w:rPr>
            </w:pPr>
          </w:p>
        </w:tc>
        <w:tc>
          <w:tcPr>
            <w:tcW w:w="665" w:type="dxa"/>
          </w:tcPr>
          <w:p w14:paraId="201EDFCF" w14:textId="77777777" w:rsidR="006A1D1C" w:rsidRPr="00110C90" w:rsidRDefault="006A1D1C" w:rsidP="006A1D1C">
            <w:pPr>
              <w:pStyle w:val="Heading2"/>
              <w:jc w:val="center"/>
              <w:rPr>
                <w:b w:val="0"/>
                <w:bCs/>
                <w:color w:val="auto"/>
                <w:sz w:val="20"/>
                <w:szCs w:val="20"/>
              </w:rPr>
            </w:pPr>
          </w:p>
        </w:tc>
        <w:tc>
          <w:tcPr>
            <w:tcW w:w="697" w:type="dxa"/>
            <w:gridSpan w:val="2"/>
          </w:tcPr>
          <w:p w14:paraId="5B7CD1DA" w14:textId="034528BE"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p>
        </w:tc>
        <w:tc>
          <w:tcPr>
            <w:tcW w:w="665" w:type="dxa"/>
          </w:tcPr>
          <w:p w14:paraId="5E8B873D" w14:textId="77777777" w:rsidR="006A1D1C" w:rsidRPr="00110C90" w:rsidRDefault="006A1D1C" w:rsidP="006A1D1C">
            <w:pPr>
              <w:pStyle w:val="Heading2"/>
              <w:jc w:val="center"/>
              <w:rPr>
                <w:b w:val="0"/>
                <w:bCs/>
                <w:color w:val="auto"/>
                <w:sz w:val="20"/>
                <w:szCs w:val="20"/>
              </w:rPr>
            </w:pPr>
          </w:p>
        </w:tc>
        <w:tc>
          <w:tcPr>
            <w:tcW w:w="713" w:type="dxa"/>
          </w:tcPr>
          <w:p w14:paraId="29D01058" w14:textId="77777777" w:rsidR="006A1D1C" w:rsidRPr="00110C90" w:rsidRDefault="006A1D1C" w:rsidP="006A1D1C">
            <w:pPr>
              <w:pStyle w:val="Heading2"/>
              <w:jc w:val="center"/>
              <w:rPr>
                <w:b w:val="0"/>
                <w:bCs/>
                <w:color w:val="auto"/>
                <w:sz w:val="20"/>
                <w:szCs w:val="20"/>
              </w:rPr>
            </w:pPr>
          </w:p>
        </w:tc>
      </w:tr>
      <w:tr w:rsidR="006A1D1C" w:rsidRPr="006A1D1C" w14:paraId="7B2F0043" w14:textId="77777777" w:rsidTr="0092161E">
        <w:tc>
          <w:tcPr>
            <w:tcW w:w="4945" w:type="dxa"/>
          </w:tcPr>
          <w:p w14:paraId="2EC52729" w14:textId="7263C4A9" w:rsidR="006A1D1C" w:rsidRPr="006A1D1C" w:rsidRDefault="00047E04" w:rsidP="004F387A">
            <w:pPr>
              <w:pStyle w:val="Heading2"/>
              <w:rPr>
                <w:b w:val="0"/>
                <w:bCs/>
                <w:color w:val="auto"/>
                <w:sz w:val="20"/>
                <w:szCs w:val="20"/>
              </w:rPr>
            </w:pPr>
            <w:r>
              <w:rPr>
                <w:b w:val="0"/>
                <w:bCs/>
                <w:color w:val="auto"/>
                <w:sz w:val="20"/>
                <w:szCs w:val="20"/>
              </w:rPr>
              <w:t>TIP Development/Management</w:t>
            </w:r>
          </w:p>
        </w:tc>
        <w:tc>
          <w:tcPr>
            <w:tcW w:w="720" w:type="dxa"/>
          </w:tcPr>
          <w:p w14:paraId="5C7C1C78" w14:textId="3EA36245"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p>
        </w:tc>
        <w:tc>
          <w:tcPr>
            <w:tcW w:w="741" w:type="dxa"/>
          </w:tcPr>
          <w:p w14:paraId="205D19DD" w14:textId="743FAB0D"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p>
        </w:tc>
        <w:tc>
          <w:tcPr>
            <w:tcW w:w="665" w:type="dxa"/>
          </w:tcPr>
          <w:p w14:paraId="2EB5E6D6" w14:textId="0E8277E4"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p>
        </w:tc>
        <w:tc>
          <w:tcPr>
            <w:tcW w:w="697" w:type="dxa"/>
            <w:gridSpan w:val="2"/>
          </w:tcPr>
          <w:p w14:paraId="13657863" w14:textId="7190FDA8"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p>
        </w:tc>
        <w:tc>
          <w:tcPr>
            <w:tcW w:w="665" w:type="dxa"/>
          </w:tcPr>
          <w:p w14:paraId="36C81CDF" w14:textId="4994822C"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p>
        </w:tc>
        <w:tc>
          <w:tcPr>
            <w:tcW w:w="713" w:type="dxa"/>
          </w:tcPr>
          <w:p w14:paraId="3608659D" w14:textId="41284F57" w:rsidR="006A1D1C" w:rsidRPr="00110C90" w:rsidRDefault="00110C90" w:rsidP="006A1D1C">
            <w:pPr>
              <w:pStyle w:val="Heading2"/>
              <w:jc w:val="center"/>
              <w:rPr>
                <w:b w:val="0"/>
                <w:bCs/>
                <w:color w:val="auto"/>
                <w:sz w:val="20"/>
                <w:szCs w:val="20"/>
              </w:rPr>
            </w:pPr>
            <w:r w:rsidRPr="00110C90">
              <w:rPr>
                <w:color w:val="auto"/>
                <w:sz w:val="20"/>
                <w:szCs w:val="20"/>
              </w:rPr>
              <w:sym w:font="Wingdings" w:char="F0FC"/>
            </w:r>
          </w:p>
        </w:tc>
      </w:tr>
    </w:tbl>
    <w:p w14:paraId="6A30302C" w14:textId="14351C10" w:rsidR="007D7EC1" w:rsidRDefault="00C3468B" w:rsidP="004F387A">
      <w:pPr>
        <w:pStyle w:val="Heading2"/>
        <w:rPr>
          <w:b w:val="0"/>
          <w:bCs/>
          <w:color w:val="auto"/>
          <w:sz w:val="20"/>
          <w:szCs w:val="20"/>
        </w:rPr>
      </w:pPr>
      <w:r w:rsidRPr="00C3468B">
        <w:rPr>
          <w:b w:val="0"/>
          <w:bCs/>
          <w:color w:val="auto"/>
          <w:sz w:val="20"/>
          <w:szCs w:val="20"/>
        </w:rPr>
        <w:t>*</w:t>
      </w:r>
      <w:proofErr w:type="gramStart"/>
      <w:r w:rsidRPr="00C3468B">
        <w:rPr>
          <w:b w:val="0"/>
          <w:bCs/>
          <w:color w:val="auto"/>
          <w:sz w:val="20"/>
          <w:szCs w:val="20"/>
        </w:rPr>
        <w:t>potential</w:t>
      </w:r>
      <w:proofErr w:type="gramEnd"/>
      <w:r w:rsidRPr="00C3468B">
        <w:rPr>
          <w:b w:val="0"/>
          <w:bCs/>
          <w:color w:val="auto"/>
          <w:sz w:val="20"/>
          <w:szCs w:val="20"/>
        </w:rPr>
        <w:t xml:space="preserve"> project</w:t>
      </w:r>
      <w:r w:rsidR="00C23A3B">
        <w:rPr>
          <w:b w:val="0"/>
          <w:bCs/>
          <w:color w:val="auto"/>
          <w:sz w:val="20"/>
          <w:szCs w:val="20"/>
        </w:rPr>
        <w:t>, if funding is available</w:t>
      </w:r>
    </w:p>
    <w:p w14:paraId="43A13B54" w14:textId="77777777" w:rsidR="00C3468B" w:rsidRDefault="00C3468B" w:rsidP="00C3468B"/>
    <w:p w14:paraId="66472048" w14:textId="51AE5AC6" w:rsidR="00F956A8" w:rsidRDefault="00F956A8">
      <w:pPr>
        <w:spacing w:after="160" w:line="259" w:lineRule="auto"/>
      </w:pPr>
      <w:r>
        <w:br w:type="page"/>
      </w:r>
    </w:p>
    <w:p w14:paraId="6055FC54" w14:textId="00DAEFDA" w:rsidR="004F387A" w:rsidRPr="007E072A" w:rsidRDefault="004F387A" w:rsidP="004F387A">
      <w:pPr>
        <w:pStyle w:val="Heading2"/>
        <w:rPr>
          <w:color w:val="auto"/>
        </w:rPr>
      </w:pPr>
      <w:r w:rsidRPr="007E072A">
        <w:rPr>
          <w:color w:val="auto"/>
        </w:rPr>
        <w:lastRenderedPageBreak/>
        <w:t>Statement of Nondiscrimination</w:t>
      </w:r>
    </w:p>
    <w:p w14:paraId="32134341" w14:textId="77777777" w:rsidR="00A40EC9" w:rsidRDefault="004F387A" w:rsidP="004F387A">
      <w:r w:rsidRPr="007E072A">
        <w:t xml:space="preserve">Metro COG hereby gives public notice that it is the policy of the agency to assure full compliance with Title VI of the Civil Rights Act of 1964, the Civil Rights Restoration Act of 1987, Executive Order 12898 on Environmental Justice, Executive Order 13166 on Limited English Proficiency and related statutes and regulations in all programs and activities. In 2020, Metro COG adopted the Title VI and Non-Discrimination Plan. Title VI requires that no person in the United States of America shall, on the grounds of race, color or national origin, be excluded from the participation in, be denied the benefits of, or otherwise subjected to discrimination under any program or activity for which Metro COG receives federal financial assistance. Any person who believes that they have been aggrieved by an unlawful discriminatory practice under Title VI has a right to file a formal complaint with Metro COG. Any such complaint must be in writing and filed with the Metro COG Title VI Coordinator within one hundred and eighty (180) days following the date of the alleged discriminatory occurrence. </w:t>
      </w:r>
    </w:p>
    <w:p w14:paraId="20C5C891" w14:textId="6ECC6388" w:rsidR="004F387A" w:rsidRPr="007E072A" w:rsidRDefault="004F387A" w:rsidP="004F387A">
      <w:r w:rsidRPr="007E072A">
        <w:t>For more information, or to obtain a Title VI Discrimination Complaint Form, please contact:</w:t>
      </w:r>
    </w:p>
    <w:p w14:paraId="5EAC2D3A" w14:textId="117A493B" w:rsidR="004F387A" w:rsidRPr="007E072A" w:rsidRDefault="00047E04" w:rsidP="004F387A">
      <w:pPr>
        <w:spacing w:after="0"/>
        <w:jc w:val="center"/>
      </w:pPr>
      <w:r>
        <w:t>Ben Griffith</w:t>
      </w:r>
      <w:r w:rsidR="004F387A" w:rsidRPr="007E072A">
        <w:t>, Executive Director</w:t>
      </w:r>
    </w:p>
    <w:p w14:paraId="0E500003" w14:textId="77777777" w:rsidR="004F387A" w:rsidRPr="007E072A" w:rsidRDefault="004F387A" w:rsidP="004F387A">
      <w:pPr>
        <w:spacing w:after="0"/>
        <w:jc w:val="center"/>
      </w:pPr>
      <w:r w:rsidRPr="007E072A">
        <w:t>Metro COG Title VI Coordinator</w:t>
      </w:r>
    </w:p>
    <w:p w14:paraId="2E1D22D2" w14:textId="77777777" w:rsidR="004F387A" w:rsidRPr="007E072A" w:rsidRDefault="004F387A" w:rsidP="004F387A">
      <w:pPr>
        <w:spacing w:after="0"/>
        <w:jc w:val="center"/>
      </w:pPr>
      <w:r w:rsidRPr="007E072A">
        <w:t>Case Plaza, Suite 232</w:t>
      </w:r>
    </w:p>
    <w:p w14:paraId="2ECDA0D1" w14:textId="77777777" w:rsidR="004F387A" w:rsidRPr="007E072A" w:rsidRDefault="004F387A" w:rsidP="004F387A">
      <w:pPr>
        <w:spacing w:after="0"/>
        <w:jc w:val="center"/>
      </w:pPr>
      <w:r w:rsidRPr="007E072A">
        <w:t>One North 2nd Street</w:t>
      </w:r>
    </w:p>
    <w:p w14:paraId="219F3331" w14:textId="77777777" w:rsidR="004F387A" w:rsidRPr="007E072A" w:rsidRDefault="004F387A" w:rsidP="004F387A">
      <w:pPr>
        <w:spacing w:after="0"/>
        <w:jc w:val="center"/>
      </w:pPr>
      <w:r w:rsidRPr="007E072A">
        <w:t>Fargo, North Dakota 58102-4807</w:t>
      </w:r>
    </w:p>
    <w:p w14:paraId="737B9A4B" w14:textId="00D2D1B1" w:rsidR="004F387A" w:rsidRPr="007E072A" w:rsidRDefault="00047E04" w:rsidP="004F387A">
      <w:pPr>
        <w:spacing w:after="0"/>
        <w:jc w:val="center"/>
      </w:pPr>
      <w:hyperlink r:id="rId24" w:history="1">
        <w:r w:rsidRPr="008C2B06">
          <w:rPr>
            <w:rStyle w:val="Hyperlink"/>
          </w:rPr>
          <w:t>griffith@fmmetrocog.org</w:t>
        </w:r>
      </w:hyperlink>
      <w:r w:rsidR="004F387A" w:rsidRPr="007E072A">
        <w:t xml:space="preserve"> </w:t>
      </w:r>
    </w:p>
    <w:p w14:paraId="67DB11A0" w14:textId="6EC17D36" w:rsidR="004F387A" w:rsidRPr="007E072A" w:rsidRDefault="004F387A" w:rsidP="004F387A">
      <w:pPr>
        <w:spacing w:after="0"/>
        <w:jc w:val="center"/>
      </w:pPr>
      <w:r w:rsidRPr="007E072A">
        <w:t>701.532.5103</w:t>
      </w:r>
    </w:p>
    <w:p w14:paraId="0FED841F" w14:textId="77777777" w:rsidR="004F387A" w:rsidRPr="007E072A" w:rsidRDefault="004F387A" w:rsidP="004F387A">
      <w:pPr>
        <w:spacing w:after="0"/>
        <w:jc w:val="center"/>
      </w:pPr>
    </w:p>
    <w:p w14:paraId="06080965" w14:textId="637221B6" w:rsidR="004F387A" w:rsidRPr="007E072A" w:rsidRDefault="004F387A" w:rsidP="004F387A">
      <w:r w:rsidRPr="007E072A">
        <w:t xml:space="preserve">The 2020 Title VI and Non-Discrimination Plan and a downloadable version of the Discrimination Complaint Form can also be found on the Metro COG website at: </w:t>
      </w:r>
      <w:hyperlink r:id="rId25" w:history="1">
        <w:r w:rsidRPr="00047E04">
          <w:rPr>
            <w:rStyle w:val="Hyperlink"/>
            <w:color w:val="0070C0"/>
          </w:rPr>
          <w:t>https://www.fmmetrocog.org/titlevi</w:t>
        </w:r>
      </w:hyperlink>
      <w:r w:rsidR="00047E04">
        <w:rPr>
          <w:rStyle w:val="Hyperlink"/>
          <w:color w:val="auto"/>
          <w:u w:val="none"/>
        </w:rPr>
        <w:t>.</w:t>
      </w:r>
      <w:r w:rsidRPr="007E072A">
        <w:t xml:space="preserve"> </w:t>
      </w:r>
    </w:p>
    <w:p w14:paraId="7D800538" w14:textId="77777777" w:rsidR="00F956A8" w:rsidRDefault="00F956A8" w:rsidP="004F387A">
      <w:pPr>
        <w:pStyle w:val="Heading2"/>
        <w:rPr>
          <w:color w:val="auto"/>
        </w:rPr>
      </w:pPr>
    </w:p>
    <w:p w14:paraId="65619FB6" w14:textId="6D38EAF9" w:rsidR="00F956A8" w:rsidRDefault="00F956A8">
      <w:pPr>
        <w:spacing w:after="160" w:line="259" w:lineRule="auto"/>
      </w:pPr>
      <w:r>
        <w:br w:type="page"/>
      </w:r>
    </w:p>
    <w:p w14:paraId="1961090C" w14:textId="49B9F1DA" w:rsidR="004F387A" w:rsidRPr="007E072A" w:rsidRDefault="004F387A" w:rsidP="004F387A">
      <w:pPr>
        <w:pStyle w:val="Heading2"/>
        <w:rPr>
          <w:color w:val="auto"/>
        </w:rPr>
      </w:pPr>
      <w:r w:rsidRPr="007E072A">
        <w:rPr>
          <w:color w:val="auto"/>
        </w:rPr>
        <w:lastRenderedPageBreak/>
        <w:t>Self-Certification and Restrictions on Lobbying</w:t>
      </w:r>
    </w:p>
    <w:p w14:paraId="13702FDB" w14:textId="59BB45B4" w:rsidR="004F387A" w:rsidRPr="007E072A" w:rsidRDefault="004F387A" w:rsidP="007D6CDF">
      <w:pPr>
        <w:pStyle w:val="Heading1"/>
      </w:pPr>
      <w:r w:rsidRPr="007E072A">
        <w:t>Self-Certification</w:t>
      </w:r>
    </w:p>
    <w:p w14:paraId="02A5515A" w14:textId="2E680C55" w:rsidR="004F387A" w:rsidRPr="007E072A" w:rsidRDefault="004F387A" w:rsidP="004F387A">
      <w:r w:rsidRPr="007E072A">
        <w:t>It is a requirement of 23 CFR 450.336 that the State and the Metropolitan Planning Organization (MPO) certify at least once every four years, concurrent with submittal of the Transportation Improvement Program (TIP) as part of State TIP approval, that its transportation planning process is being carried out in compliance with all applicable requirements. Metro COG updates its self</w:t>
      </w:r>
      <w:r w:rsidRPr="007E072A">
        <w:rPr>
          <w:rFonts w:ascii="Cambria Math" w:hAnsi="Cambria Math" w:cs="Cambria Math"/>
        </w:rPr>
        <w:t>‐</w:t>
      </w:r>
      <w:r w:rsidRPr="007E072A">
        <w:t>certification documentation on an annual basis, as part of the TIP.</w:t>
      </w:r>
    </w:p>
    <w:p w14:paraId="1B2EAA5C" w14:textId="77777777" w:rsidR="004F387A" w:rsidRPr="007E072A" w:rsidRDefault="004F387A" w:rsidP="004F387A">
      <w:r w:rsidRPr="007E072A">
        <w:t>The requirements of self</w:t>
      </w:r>
      <w:r w:rsidRPr="007E072A">
        <w:rPr>
          <w:rFonts w:ascii="Cambria Math" w:hAnsi="Cambria Math" w:cs="Cambria Math"/>
        </w:rPr>
        <w:t>‐</w:t>
      </w:r>
      <w:r w:rsidRPr="007E072A">
        <w:t>certification include:</w:t>
      </w:r>
    </w:p>
    <w:p w14:paraId="684A5BE5" w14:textId="68ADDE09" w:rsidR="004F387A" w:rsidRPr="007E072A" w:rsidRDefault="004F387A" w:rsidP="0045176D">
      <w:pPr>
        <w:pStyle w:val="ListParagraph"/>
        <w:numPr>
          <w:ilvl w:val="0"/>
          <w:numId w:val="3"/>
        </w:numPr>
      </w:pPr>
      <w:r w:rsidRPr="007E072A">
        <w:t xml:space="preserve">23 U.S.C. 134 and 49 U.S.C. 5303, and this </w:t>
      </w:r>
      <w:proofErr w:type="gramStart"/>
      <w:r w:rsidRPr="007E072A">
        <w:t>subpart;</w:t>
      </w:r>
      <w:proofErr w:type="gramEnd"/>
    </w:p>
    <w:p w14:paraId="3B2460FF" w14:textId="15BB1110" w:rsidR="004F387A" w:rsidRPr="007E072A" w:rsidRDefault="004F387A" w:rsidP="0045176D">
      <w:pPr>
        <w:pStyle w:val="ListParagraph"/>
        <w:numPr>
          <w:ilvl w:val="0"/>
          <w:numId w:val="3"/>
        </w:numPr>
      </w:pPr>
      <w:r w:rsidRPr="007E072A">
        <w:t>In non</w:t>
      </w:r>
      <w:r w:rsidRPr="007E072A">
        <w:rPr>
          <w:rFonts w:ascii="Cambria Math" w:hAnsi="Cambria Math" w:cs="Cambria Math"/>
        </w:rPr>
        <w:t>‐</w:t>
      </w:r>
      <w:r w:rsidRPr="007E072A">
        <w:t xml:space="preserve">attainment and maintenance areas, Sections 174 and 176 (c) and (d) of the Clean Air Act as amended (42 U.S.C. 7504, 7506 (c) and (d)) and 40 CFR part </w:t>
      </w:r>
      <w:proofErr w:type="gramStart"/>
      <w:r w:rsidRPr="007E072A">
        <w:t>93;</w:t>
      </w:r>
      <w:proofErr w:type="gramEnd"/>
    </w:p>
    <w:p w14:paraId="7C168301" w14:textId="37E34A2D" w:rsidR="004F387A" w:rsidRPr="007E072A" w:rsidRDefault="004F387A" w:rsidP="0045176D">
      <w:pPr>
        <w:pStyle w:val="ListParagraph"/>
        <w:numPr>
          <w:ilvl w:val="0"/>
          <w:numId w:val="3"/>
        </w:numPr>
      </w:pPr>
      <w:r w:rsidRPr="007E072A">
        <w:t>Title VI of the Civil Rights Act of 1964, as amended (42 USC 2000d</w:t>
      </w:r>
      <w:r w:rsidRPr="007E072A">
        <w:rPr>
          <w:rFonts w:ascii="Cambria Math" w:hAnsi="Cambria Math" w:cs="Cambria Math"/>
        </w:rPr>
        <w:t>‐</w:t>
      </w:r>
      <w:r w:rsidRPr="007E072A">
        <w:t xml:space="preserve">1) and 49 CFR part </w:t>
      </w:r>
      <w:proofErr w:type="gramStart"/>
      <w:r w:rsidRPr="007E072A">
        <w:t>21;</w:t>
      </w:r>
      <w:proofErr w:type="gramEnd"/>
    </w:p>
    <w:p w14:paraId="2D052902" w14:textId="0736D8C5" w:rsidR="004F387A" w:rsidRPr="007E072A" w:rsidRDefault="004F387A" w:rsidP="0045176D">
      <w:pPr>
        <w:pStyle w:val="ListParagraph"/>
        <w:numPr>
          <w:ilvl w:val="0"/>
          <w:numId w:val="3"/>
        </w:numPr>
      </w:pPr>
      <w:r w:rsidRPr="007E072A">
        <w:t xml:space="preserve">49 USC 5332, prohibiting discrimination on the basis of race, color, creed, national origin, ex, or age in employment or business </w:t>
      </w:r>
      <w:proofErr w:type="gramStart"/>
      <w:r w:rsidRPr="007E072A">
        <w:t>opportunity;</w:t>
      </w:r>
      <w:proofErr w:type="gramEnd"/>
    </w:p>
    <w:p w14:paraId="210DB4CA" w14:textId="03612D7D" w:rsidR="004F387A" w:rsidRPr="007E072A" w:rsidRDefault="004F387A" w:rsidP="0045176D">
      <w:pPr>
        <w:pStyle w:val="ListParagraph"/>
        <w:numPr>
          <w:ilvl w:val="0"/>
          <w:numId w:val="3"/>
        </w:numPr>
      </w:pPr>
      <w:r w:rsidRPr="007E072A">
        <w:t>Sections 1101(b) of FAST (Pub. L. 112</w:t>
      </w:r>
      <w:r w:rsidRPr="007E072A">
        <w:rPr>
          <w:rFonts w:ascii="Cambria Math" w:hAnsi="Cambria Math" w:cs="Cambria Math"/>
        </w:rPr>
        <w:t>‐</w:t>
      </w:r>
      <w:r w:rsidRPr="007E072A">
        <w:t xml:space="preserve">141) and 49 CFR Part 26 regarding the involvement of disadvantaged business enterprises in DOT funded </w:t>
      </w:r>
      <w:proofErr w:type="gramStart"/>
      <w:r w:rsidRPr="007E072A">
        <w:t>projects;</w:t>
      </w:r>
      <w:proofErr w:type="gramEnd"/>
    </w:p>
    <w:p w14:paraId="253AAD24" w14:textId="0CFB65DA" w:rsidR="004F387A" w:rsidRPr="007E072A" w:rsidRDefault="004F387A" w:rsidP="0045176D">
      <w:pPr>
        <w:pStyle w:val="ListParagraph"/>
        <w:numPr>
          <w:ilvl w:val="0"/>
          <w:numId w:val="3"/>
        </w:numPr>
      </w:pPr>
      <w:r w:rsidRPr="007E072A">
        <w:t>23 CFR part 230, regarding the implementation of an equal employment opportunity program on Federal and Federal</w:t>
      </w:r>
      <w:r w:rsidRPr="007E072A">
        <w:rPr>
          <w:rFonts w:ascii="Cambria Math" w:hAnsi="Cambria Math" w:cs="Cambria Math"/>
        </w:rPr>
        <w:t>‐</w:t>
      </w:r>
      <w:r w:rsidRPr="007E072A">
        <w:t xml:space="preserve">aid highway construction </w:t>
      </w:r>
      <w:proofErr w:type="gramStart"/>
      <w:r w:rsidRPr="007E072A">
        <w:t>contracts;</w:t>
      </w:r>
      <w:proofErr w:type="gramEnd"/>
    </w:p>
    <w:p w14:paraId="5013FD1B" w14:textId="33911FFB" w:rsidR="004F387A" w:rsidRPr="007E072A" w:rsidRDefault="004F387A" w:rsidP="0045176D">
      <w:pPr>
        <w:pStyle w:val="ListParagraph"/>
        <w:numPr>
          <w:ilvl w:val="0"/>
          <w:numId w:val="3"/>
        </w:numPr>
      </w:pPr>
      <w:r w:rsidRPr="007E072A">
        <w:t xml:space="preserve">The provisions of the Americans with Disabilities Act of 1990 (42 U.S.C. 12101 et seq.) and 49 CFR Parts 27, 37, and </w:t>
      </w:r>
      <w:proofErr w:type="gramStart"/>
      <w:r w:rsidRPr="007E072A">
        <w:t>38;</w:t>
      </w:r>
      <w:proofErr w:type="gramEnd"/>
    </w:p>
    <w:p w14:paraId="18ABB9F0" w14:textId="40422D3B" w:rsidR="00C10E3C" w:rsidRPr="007E072A" w:rsidRDefault="00C10E3C" w:rsidP="0045176D">
      <w:pPr>
        <w:pStyle w:val="ListParagraph"/>
        <w:numPr>
          <w:ilvl w:val="0"/>
          <w:numId w:val="3"/>
        </w:numPr>
      </w:pPr>
      <w:r w:rsidRPr="007E072A">
        <w:t xml:space="preserve">The Older Americans Act, as amended (42 U.S.C 6101), prohibiting discrimination on the basis of age in programs or activities receiving Federal financial </w:t>
      </w:r>
      <w:proofErr w:type="gramStart"/>
      <w:r w:rsidRPr="007E072A">
        <w:t>assistance;</w:t>
      </w:r>
      <w:proofErr w:type="gramEnd"/>
    </w:p>
    <w:p w14:paraId="648476E4" w14:textId="5387C7A7" w:rsidR="00C10E3C" w:rsidRPr="007E072A" w:rsidRDefault="00C10E3C" w:rsidP="0045176D">
      <w:pPr>
        <w:pStyle w:val="ListParagraph"/>
        <w:numPr>
          <w:ilvl w:val="0"/>
          <w:numId w:val="3"/>
        </w:numPr>
      </w:pPr>
      <w:r w:rsidRPr="007E072A">
        <w:t>Section 324 of title 23, U.S.C regarding the prohibition of discrimination based on gender; and</w:t>
      </w:r>
    </w:p>
    <w:p w14:paraId="39756ED3" w14:textId="63F83CAF" w:rsidR="00C10E3C" w:rsidRPr="007E072A" w:rsidRDefault="00C10E3C" w:rsidP="0045176D">
      <w:pPr>
        <w:pStyle w:val="ListParagraph"/>
        <w:numPr>
          <w:ilvl w:val="0"/>
          <w:numId w:val="3"/>
        </w:numPr>
      </w:pPr>
      <w:r w:rsidRPr="007E072A">
        <w:t>Section 504 of the Rehabilitation Act of 1973 (29 U.S.C. 794) and 49 CFR 27 regarding discrimination against individuals with disabilities.</w:t>
      </w:r>
    </w:p>
    <w:p w14:paraId="057D9BF6" w14:textId="1EE8A8BC" w:rsidR="00C10E3C" w:rsidRPr="007E072A" w:rsidRDefault="00C10E3C" w:rsidP="00C10E3C">
      <w:r w:rsidRPr="007E072A">
        <w:t>In addition to those requirements outlined in 23 CFR 450.336, Metro COG is also required to certify that its transportation planning process complies with additional Federal requirements, as follows:</w:t>
      </w:r>
    </w:p>
    <w:p w14:paraId="7C674E77" w14:textId="4C190586" w:rsidR="00C276F3" w:rsidRDefault="00C276F3" w:rsidP="0045176D">
      <w:pPr>
        <w:pStyle w:val="ListParagraph"/>
        <w:numPr>
          <w:ilvl w:val="0"/>
          <w:numId w:val="4"/>
        </w:numPr>
      </w:pPr>
      <w:r>
        <w:lastRenderedPageBreak/>
        <w:t>Private Enterprise Participation in Metro COG</w:t>
      </w:r>
      <w:r w:rsidR="00DF6F23">
        <w:t>’s Planning Process (49 USC 1607 and 1602[c])</w:t>
      </w:r>
    </w:p>
    <w:p w14:paraId="21AEE82B" w14:textId="0D2C6D3C" w:rsidR="00C10E3C" w:rsidRPr="007E072A" w:rsidRDefault="00C10E3C" w:rsidP="0045176D">
      <w:pPr>
        <w:pStyle w:val="ListParagraph"/>
        <w:numPr>
          <w:ilvl w:val="0"/>
          <w:numId w:val="4"/>
        </w:numPr>
      </w:pPr>
      <w:r w:rsidRPr="007E072A">
        <w:t>Drug Free Workplace Certification (49 CFR, Part 29, sub</w:t>
      </w:r>
      <w:r w:rsidRPr="007E072A">
        <w:rPr>
          <w:rFonts w:ascii="Cambria Math" w:hAnsi="Cambria Math" w:cs="Cambria Math"/>
        </w:rPr>
        <w:t>‐</w:t>
      </w:r>
      <w:r w:rsidRPr="007E072A">
        <w:t>part F)</w:t>
      </w:r>
    </w:p>
    <w:p w14:paraId="2852FCE3" w14:textId="40AC00FE" w:rsidR="00C10E3C" w:rsidRPr="007E072A" w:rsidRDefault="00C10E3C" w:rsidP="0045176D">
      <w:pPr>
        <w:pStyle w:val="ListParagraph"/>
        <w:numPr>
          <w:ilvl w:val="0"/>
          <w:numId w:val="4"/>
        </w:numPr>
      </w:pPr>
      <w:r w:rsidRPr="007E072A">
        <w:t>Restrictions on Influencing Certain Federal Activities (49 CFR, Part 20)</w:t>
      </w:r>
    </w:p>
    <w:p w14:paraId="5CBDB841" w14:textId="5E1D3BEE" w:rsidR="00C10E3C" w:rsidRPr="007E072A" w:rsidRDefault="00C10E3C" w:rsidP="0045176D">
      <w:pPr>
        <w:pStyle w:val="ListParagraph"/>
        <w:numPr>
          <w:ilvl w:val="0"/>
          <w:numId w:val="4"/>
        </w:numPr>
      </w:pPr>
      <w:r w:rsidRPr="007E072A">
        <w:t>Restrictions on Procurements from Debarred or Suspended Persons/Firms (49 CFR, Part 29, sub</w:t>
      </w:r>
      <w:r w:rsidRPr="007E072A">
        <w:rPr>
          <w:rFonts w:ascii="Cambria Math" w:hAnsi="Cambria Math" w:cs="Cambria Math"/>
        </w:rPr>
        <w:t>‐</w:t>
      </w:r>
      <w:r w:rsidRPr="007E072A">
        <w:t>parts A to E)</w:t>
      </w:r>
    </w:p>
    <w:p w14:paraId="78C3AD34" w14:textId="2D7BD0A9" w:rsidR="00C10E3C" w:rsidRPr="007E072A" w:rsidRDefault="00C10E3C" w:rsidP="0045176D">
      <w:pPr>
        <w:pStyle w:val="ListParagraph"/>
        <w:numPr>
          <w:ilvl w:val="0"/>
          <w:numId w:val="4"/>
        </w:numPr>
      </w:pPr>
      <w:r w:rsidRPr="007E072A">
        <w:t>Executive Order 12898 – Environmental Justice in Metropolitan Transportation Plan</w:t>
      </w:r>
    </w:p>
    <w:p w14:paraId="3C626B55" w14:textId="1EE3931A" w:rsidR="00C10E3C" w:rsidRPr="007E072A" w:rsidRDefault="00C10E3C" w:rsidP="00C10E3C">
      <w:r w:rsidRPr="007E072A">
        <w:t>The Metro COG Policy Board also certifies that the 3</w:t>
      </w:r>
      <w:r w:rsidRPr="007E072A">
        <w:rPr>
          <w:rFonts w:ascii="Cambria Math" w:hAnsi="Cambria Math" w:cs="Cambria Math"/>
        </w:rPr>
        <w:t>‐</w:t>
      </w:r>
      <w:r w:rsidRPr="007E072A">
        <w:t>C (</w:t>
      </w:r>
      <w:r w:rsidR="00DF6F23" w:rsidRPr="00DF6F23">
        <w:rPr>
          <w:b/>
          <w:bCs/>
        </w:rPr>
        <w:t>C</w:t>
      </w:r>
      <w:r w:rsidRPr="007E072A">
        <w:t xml:space="preserve">ontinuing, </w:t>
      </w:r>
      <w:r w:rsidR="00DF6F23" w:rsidRPr="00DF6F23">
        <w:rPr>
          <w:b/>
          <w:bCs/>
        </w:rPr>
        <w:t>C</w:t>
      </w:r>
      <w:r w:rsidRPr="007E072A">
        <w:t xml:space="preserve">omprehensive, and </w:t>
      </w:r>
      <w:r w:rsidR="00DF6F23" w:rsidRPr="00DF6F23">
        <w:rPr>
          <w:b/>
          <w:bCs/>
        </w:rPr>
        <w:t>C</w:t>
      </w:r>
      <w:r w:rsidRPr="007E072A">
        <w:t>ooperative) planning process used in the FM Metropolitan area complies with the above federal requirements.</w:t>
      </w:r>
    </w:p>
    <w:p w14:paraId="0E1695BD" w14:textId="1B8F06AB" w:rsidR="00C10E3C" w:rsidRPr="007E072A" w:rsidRDefault="00C10E3C" w:rsidP="00C10E3C">
      <w:r w:rsidRPr="007E072A">
        <w:t xml:space="preserve">Every three years Metro COG reviews the federal regulations in relationship to Metro COG’s planning program and generates a Metropolitan Transportation Planning Process Certification document to identify Policy Board requirements in meeting the intent of federal legislation. Annually, as part of the Transportation Improvement Program, the Policy Board Chair signs on behalf of the full Policy Board a self-certification statement expressing the Board’s confidence that Metro COG’s planning activities </w:t>
      </w:r>
      <w:proofErr w:type="gramStart"/>
      <w:r w:rsidRPr="007E072A">
        <w:t>are in compliance with</w:t>
      </w:r>
      <w:proofErr w:type="gramEnd"/>
      <w:r w:rsidRPr="007E072A">
        <w:t xml:space="preserve"> the federal requirements noted above.</w:t>
      </w:r>
    </w:p>
    <w:p w14:paraId="6184A5F1" w14:textId="71CF464C" w:rsidR="00C10E3C" w:rsidRDefault="00C10E3C" w:rsidP="00C10E3C">
      <w:r w:rsidRPr="00C3468B">
        <w:t>Signed copies of three resolutions are included in Appendix F. They include a resolution endorsing the FY 202</w:t>
      </w:r>
      <w:r w:rsidR="00A40EC9" w:rsidRPr="00C3468B">
        <w:t>5</w:t>
      </w:r>
      <w:r w:rsidRPr="00C3468B">
        <w:t xml:space="preserve"> – FY 202</w:t>
      </w:r>
      <w:r w:rsidR="00A40EC9" w:rsidRPr="00C3468B">
        <w:t>8</w:t>
      </w:r>
      <w:r w:rsidRPr="00C3468B">
        <w:t xml:space="preserve"> TIP for the Fargo-Moorhead Metropolitan Area, a Resolution Confirming the MTP as being Currently Held Valid, and a Transportation Planning Process Self Certification Statement.</w:t>
      </w:r>
    </w:p>
    <w:p w14:paraId="09A675C2" w14:textId="57146427" w:rsidR="007C6EE9" w:rsidRPr="007C6EE9" w:rsidRDefault="007C6EE9" w:rsidP="007C6EE9">
      <w:pPr>
        <w:spacing w:after="0"/>
        <w:rPr>
          <w:b/>
          <w:bCs/>
        </w:rPr>
      </w:pPr>
      <w:r w:rsidRPr="007C6EE9">
        <w:rPr>
          <w:b/>
          <w:bCs/>
        </w:rPr>
        <w:t>Restrictions on Lobbying</w:t>
      </w:r>
    </w:p>
    <w:p w14:paraId="40736864" w14:textId="18833C4E" w:rsidR="007C6EE9" w:rsidRDefault="007C6EE9" w:rsidP="00C10E3C">
      <w:proofErr w:type="gramStart"/>
      <w:r>
        <w:t>Similar to</w:t>
      </w:r>
      <w:proofErr w:type="gramEnd"/>
      <w:r>
        <w:t xml:space="preserve"> the Self Certification Statement, Metro COG must attest to the fact that we abide by the federal legislation and sign a statement on restrictions on lobbying. Appendix G includes a signed statement on Restrictions on Lobbying.</w:t>
      </w:r>
    </w:p>
    <w:p w14:paraId="737E6701" w14:textId="77777777" w:rsidR="007C6EE9" w:rsidRDefault="007C6EE9" w:rsidP="00C10E3C"/>
    <w:p w14:paraId="108B99C1" w14:textId="56964586" w:rsidR="00E2159B" w:rsidRDefault="00E2159B">
      <w:pPr>
        <w:spacing w:after="160" w:line="259" w:lineRule="auto"/>
      </w:pPr>
      <w:r>
        <w:br w:type="page"/>
      </w:r>
    </w:p>
    <w:p w14:paraId="375A931F" w14:textId="01DFFA62" w:rsidR="00C10E3C" w:rsidRDefault="00C10E3C" w:rsidP="00C10E3C">
      <w:pPr>
        <w:pStyle w:val="Heading2"/>
        <w:rPr>
          <w:color w:val="auto"/>
        </w:rPr>
      </w:pPr>
      <w:r w:rsidRPr="007E072A">
        <w:rPr>
          <w:color w:val="auto"/>
        </w:rPr>
        <w:lastRenderedPageBreak/>
        <w:t>Program Areas and Subtasks</w:t>
      </w:r>
    </w:p>
    <w:p w14:paraId="29E1B976" w14:textId="77777777" w:rsidR="007C6EE9" w:rsidRPr="007C6EE9" w:rsidRDefault="007C6EE9" w:rsidP="007C6EE9">
      <w:pPr>
        <w:spacing w:after="0"/>
      </w:pPr>
    </w:p>
    <w:p w14:paraId="0EDA67B7" w14:textId="6B6C0AA4" w:rsidR="00C10E3C" w:rsidRDefault="00C10E3C" w:rsidP="00C10E3C">
      <w:r w:rsidRPr="007E072A">
        <w:t>Metro COG breaks the Program Areas into individual sub-tasks to be complete in each of the calendar years covered by this UPWP. Each Program Area has identified an objective, a budget and sub-task. Each sub-task has an estimated period for completion and identifies the responsible agencies and participants.</w:t>
      </w:r>
    </w:p>
    <w:p w14:paraId="2CA878E7" w14:textId="22E5F8A7" w:rsidR="00C10E3C" w:rsidRDefault="00C10E3C" w:rsidP="00C10E3C">
      <w:pPr>
        <w:pStyle w:val="Heading2"/>
        <w:rPr>
          <w:color w:val="auto"/>
          <w:sz w:val="32"/>
          <w:szCs w:val="32"/>
        </w:rPr>
      </w:pPr>
    </w:p>
    <w:tbl>
      <w:tblPr>
        <w:tblStyle w:val="TableGrid"/>
        <w:tblW w:w="9355" w:type="dxa"/>
        <w:tblLook w:val="04A0" w:firstRow="1" w:lastRow="0" w:firstColumn="1" w:lastColumn="0" w:noHBand="0" w:noVBand="1"/>
      </w:tblPr>
      <w:tblGrid>
        <w:gridCol w:w="9355"/>
      </w:tblGrid>
      <w:tr w:rsidR="00312935" w14:paraId="6A0DC4A8" w14:textId="77777777" w:rsidTr="00C23A3B">
        <w:tc>
          <w:tcPr>
            <w:tcW w:w="9355" w:type="dxa"/>
            <w:shd w:val="clear" w:color="auto" w:fill="4472C4" w:themeFill="accent1"/>
          </w:tcPr>
          <w:p w14:paraId="70117DA3" w14:textId="6B80D5AA" w:rsidR="00312935" w:rsidRPr="00312935" w:rsidRDefault="00312935" w:rsidP="00312935">
            <w:pPr>
              <w:rPr>
                <w:b/>
                <w:bCs/>
              </w:rPr>
            </w:pPr>
            <w:r w:rsidRPr="00312935">
              <w:rPr>
                <w:b/>
                <w:bCs/>
                <w:color w:val="FFFFFF" w:themeColor="background1"/>
                <w:sz w:val="32"/>
                <w:szCs w:val="32"/>
              </w:rPr>
              <w:t>100 – Policy and Administrative Forums</w:t>
            </w:r>
          </w:p>
        </w:tc>
      </w:tr>
    </w:tbl>
    <w:p w14:paraId="16CD319D" w14:textId="77777777" w:rsidR="00312935" w:rsidRPr="00312935" w:rsidRDefault="00312935" w:rsidP="00312935"/>
    <w:p w14:paraId="6BF31F47" w14:textId="77777777" w:rsidR="00C10E3C" w:rsidRPr="007E072A" w:rsidRDefault="00C10E3C" w:rsidP="00C10E3C">
      <w:pPr>
        <w:pStyle w:val="Heading1"/>
      </w:pPr>
      <w:r w:rsidRPr="007E072A">
        <w:t>Objective:</w:t>
      </w:r>
    </w:p>
    <w:p w14:paraId="6B0FB3EA" w14:textId="32F68526" w:rsidR="00C10E3C" w:rsidRPr="007E072A" w:rsidRDefault="00C10E3C" w:rsidP="00C10E3C">
      <w:r w:rsidRPr="007E072A">
        <w:t xml:space="preserve">To maintain and coordinate policy and </w:t>
      </w:r>
      <w:r w:rsidR="003D3BF1" w:rsidRPr="007E072A">
        <w:t>administrative</w:t>
      </w:r>
      <w:r w:rsidRPr="007E072A">
        <w:t xml:space="preserve"> forums. Work </w:t>
      </w:r>
      <w:proofErr w:type="gramStart"/>
      <w:r w:rsidRPr="007E072A">
        <w:t>includes, but</w:t>
      </w:r>
      <w:proofErr w:type="gramEnd"/>
      <w:r w:rsidRPr="007E072A">
        <w:t xml:space="preserve"> is not limited to creating agendas and supporting material, conducting meetings, traveling to and from meetings and communications with committee members.</w:t>
      </w:r>
    </w:p>
    <w:p w14:paraId="5475FF7C" w14:textId="77777777" w:rsidR="00C10E3C" w:rsidRPr="007E072A" w:rsidRDefault="00C10E3C" w:rsidP="00C10E3C">
      <w:pPr>
        <w:pStyle w:val="Heading1"/>
      </w:pPr>
      <w:r w:rsidRPr="007E072A">
        <w:t>Relation to Planning Factors:</w:t>
      </w:r>
    </w:p>
    <w:p w14:paraId="4DF5CD39" w14:textId="3D08343B" w:rsidR="00C10E3C" w:rsidRPr="007E072A" w:rsidRDefault="00C10E3C" w:rsidP="00C10E3C">
      <w:r w:rsidRPr="007E072A">
        <w:t>This task addresses all Federal planning factors and Federal highway program national goals through its high level of coordination with local, state, and federal leaders.</w:t>
      </w:r>
    </w:p>
    <w:p w14:paraId="69CEEBA1" w14:textId="77777777" w:rsidR="00C10E3C" w:rsidRPr="007E072A" w:rsidRDefault="00C10E3C" w:rsidP="00C10E3C">
      <w:pPr>
        <w:pStyle w:val="Heading1"/>
      </w:pPr>
      <w:r w:rsidRPr="007E072A">
        <w:t>Relation to IIJA Planning Emphasis Areas:</w:t>
      </w:r>
    </w:p>
    <w:p w14:paraId="7902C225" w14:textId="43F080E0" w:rsidR="00C10E3C" w:rsidRPr="007E072A" w:rsidRDefault="00C10E3C" w:rsidP="00C10E3C">
      <w:pPr>
        <w:rPr>
          <w:b/>
          <w:bCs/>
        </w:rPr>
      </w:pPr>
      <w:r w:rsidRPr="007E072A">
        <w:t xml:space="preserve">Policy and administrative forums involve extensive work with elected officials and staff at all participating jurisdictions and with MnDOT, NDDOT, FHWA, and FTA, as well as with numerous stakeholders. While the outcome of these Forums is necessary for the achievement of </w:t>
      </w:r>
      <w:proofErr w:type="gramStart"/>
      <w:r w:rsidRPr="007E072A">
        <w:t>all of</w:t>
      </w:r>
      <w:proofErr w:type="gramEnd"/>
      <w:r w:rsidRPr="007E072A">
        <w:t xml:space="preserve"> the planning emphasis areas, the primary benefit is </w:t>
      </w:r>
      <w:r w:rsidRPr="007E072A">
        <w:rPr>
          <w:b/>
          <w:bCs/>
        </w:rPr>
        <w:t>Public Involvement.</w:t>
      </w:r>
    </w:p>
    <w:tbl>
      <w:tblPr>
        <w:tblStyle w:val="TableGrid"/>
        <w:tblW w:w="0" w:type="auto"/>
        <w:tblLook w:val="04A0" w:firstRow="1" w:lastRow="0" w:firstColumn="1" w:lastColumn="0" w:noHBand="0" w:noVBand="1"/>
      </w:tblPr>
      <w:tblGrid>
        <w:gridCol w:w="3775"/>
        <w:gridCol w:w="2458"/>
        <w:gridCol w:w="3117"/>
      </w:tblGrid>
      <w:tr w:rsidR="007E072A" w:rsidRPr="007E072A" w14:paraId="3BC6B8E6" w14:textId="77777777" w:rsidTr="00312935">
        <w:tc>
          <w:tcPr>
            <w:tcW w:w="3775" w:type="dxa"/>
            <w:shd w:val="clear" w:color="auto" w:fill="4472C4" w:themeFill="accent1"/>
          </w:tcPr>
          <w:p w14:paraId="7EA416CD" w14:textId="15CE5754" w:rsidR="00C10E3C" w:rsidRPr="00312935" w:rsidRDefault="00C10E3C" w:rsidP="00C10E3C">
            <w:pPr>
              <w:pStyle w:val="Heading5"/>
              <w:spacing w:line="240" w:lineRule="auto"/>
              <w:rPr>
                <w:b/>
                <w:bCs/>
                <w:color w:val="FFFFFF" w:themeColor="background1"/>
                <w:sz w:val="24"/>
                <w:szCs w:val="24"/>
              </w:rPr>
            </w:pPr>
            <w:r w:rsidRPr="00312935">
              <w:rPr>
                <w:b/>
                <w:bCs/>
                <w:color w:val="FFFFFF" w:themeColor="background1"/>
                <w:sz w:val="24"/>
                <w:szCs w:val="24"/>
              </w:rPr>
              <w:t>Assigned Staff Hours in UPWP:</w:t>
            </w:r>
          </w:p>
        </w:tc>
        <w:tc>
          <w:tcPr>
            <w:tcW w:w="2458" w:type="dxa"/>
            <w:shd w:val="clear" w:color="auto" w:fill="4472C4" w:themeFill="accent1"/>
          </w:tcPr>
          <w:p w14:paraId="780BB313" w14:textId="1CB83029" w:rsidR="00C10E3C" w:rsidRPr="00312935" w:rsidRDefault="007C6EE9" w:rsidP="007C6EE9">
            <w:pPr>
              <w:pStyle w:val="Heading5"/>
              <w:spacing w:line="240" w:lineRule="auto"/>
              <w:jc w:val="center"/>
              <w:rPr>
                <w:b/>
                <w:bCs/>
                <w:color w:val="FFFFFF" w:themeColor="background1"/>
                <w:sz w:val="24"/>
                <w:szCs w:val="24"/>
              </w:rPr>
            </w:pPr>
            <w:r w:rsidRPr="00312935">
              <w:rPr>
                <w:b/>
                <w:bCs/>
                <w:color w:val="FFFFFF" w:themeColor="background1"/>
                <w:sz w:val="24"/>
                <w:szCs w:val="24"/>
              </w:rPr>
              <w:t>2025</w:t>
            </w:r>
          </w:p>
        </w:tc>
        <w:tc>
          <w:tcPr>
            <w:tcW w:w="3117" w:type="dxa"/>
            <w:shd w:val="clear" w:color="auto" w:fill="4472C4" w:themeFill="accent1"/>
          </w:tcPr>
          <w:p w14:paraId="73E1E2CD" w14:textId="200A9080" w:rsidR="00C10E3C" w:rsidRPr="00312935" w:rsidRDefault="007C6EE9" w:rsidP="007C6EE9">
            <w:pPr>
              <w:pStyle w:val="Heading5"/>
              <w:spacing w:line="240" w:lineRule="auto"/>
              <w:jc w:val="center"/>
              <w:rPr>
                <w:b/>
                <w:bCs/>
                <w:color w:val="FFFFFF" w:themeColor="background1"/>
                <w:sz w:val="24"/>
                <w:szCs w:val="24"/>
              </w:rPr>
            </w:pPr>
            <w:r w:rsidRPr="00312935">
              <w:rPr>
                <w:b/>
                <w:bCs/>
                <w:color w:val="FFFFFF" w:themeColor="background1"/>
                <w:sz w:val="24"/>
                <w:szCs w:val="24"/>
              </w:rPr>
              <w:t>2026</w:t>
            </w:r>
          </w:p>
        </w:tc>
      </w:tr>
      <w:tr w:rsidR="00C10E3C" w:rsidRPr="007E072A" w14:paraId="6BB4D247" w14:textId="77777777" w:rsidTr="00D87D79">
        <w:tc>
          <w:tcPr>
            <w:tcW w:w="3775" w:type="dxa"/>
          </w:tcPr>
          <w:p w14:paraId="51B03515" w14:textId="77777777" w:rsidR="00C10E3C" w:rsidRPr="007E072A" w:rsidRDefault="00C10E3C" w:rsidP="00C10E3C">
            <w:pPr>
              <w:pStyle w:val="Heading5"/>
              <w:spacing w:line="240" w:lineRule="auto"/>
              <w:rPr>
                <w:sz w:val="24"/>
                <w:szCs w:val="24"/>
              </w:rPr>
            </w:pPr>
          </w:p>
        </w:tc>
        <w:tc>
          <w:tcPr>
            <w:tcW w:w="2458" w:type="dxa"/>
          </w:tcPr>
          <w:p w14:paraId="6FF14530" w14:textId="509F5F59" w:rsidR="00C10E3C" w:rsidRPr="007E072A" w:rsidRDefault="001C5C1A" w:rsidP="007C6EE9">
            <w:pPr>
              <w:pStyle w:val="Heading5"/>
              <w:spacing w:line="240" w:lineRule="auto"/>
              <w:jc w:val="center"/>
              <w:rPr>
                <w:sz w:val="24"/>
                <w:szCs w:val="24"/>
              </w:rPr>
            </w:pPr>
            <w:r>
              <w:rPr>
                <w:sz w:val="24"/>
                <w:szCs w:val="24"/>
              </w:rPr>
              <w:t>1,2</w:t>
            </w:r>
            <w:r w:rsidR="006B548C">
              <w:rPr>
                <w:sz w:val="24"/>
                <w:szCs w:val="24"/>
              </w:rPr>
              <w:t>60</w:t>
            </w:r>
          </w:p>
        </w:tc>
        <w:tc>
          <w:tcPr>
            <w:tcW w:w="3117" w:type="dxa"/>
          </w:tcPr>
          <w:p w14:paraId="15F8251F" w14:textId="28AB4677" w:rsidR="00C10E3C" w:rsidRPr="007E072A" w:rsidRDefault="00A14395" w:rsidP="007C6EE9">
            <w:pPr>
              <w:pStyle w:val="Heading5"/>
              <w:spacing w:line="240" w:lineRule="auto"/>
              <w:jc w:val="center"/>
              <w:rPr>
                <w:sz w:val="24"/>
                <w:szCs w:val="24"/>
              </w:rPr>
            </w:pPr>
            <w:r>
              <w:rPr>
                <w:sz w:val="24"/>
                <w:szCs w:val="24"/>
              </w:rPr>
              <w:t>1,</w:t>
            </w:r>
            <w:r w:rsidR="006B548C">
              <w:rPr>
                <w:sz w:val="24"/>
                <w:szCs w:val="24"/>
              </w:rPr>
              <w:t>380</w:t>
            </w:r>
          </w:p>
        </w:tc>
      </w:tr>
    </w:tbl>
    <w:p w14:paraId="7C8CE78A" w14:textId="6886B23F" w:rsidR="00C10E3C" w:rsidRPr="007E072A" w:rsidRDefault="00C10E3C" w:rsidP="007C6EE9">
      <w:pPr>
        <w:spacing w:after="0"/>
      </w:pPr>
    </w:p>
    <w:p w14:paraId="37AAE5F9" w14:textId="77777777" w:rsidR="00C10E3C" w:rsidRPr="007E072A" w:rsidRDefault="00C10E3C" w:rsidP="00C10E3C">
      <w:pPr>
        <w:pStyle w:val="Heading1"/>
      </w:pPr>
      <w:r w:rsidRPr="007E072A">
        <w:t>Previous Accomplishments:</w:t>
      </w:r>
    </w:p>
    <w:p w14:paraId="324555FA" w14:textId="32FDB304" w:rsidR="00C10E3C" w:rsidRPr="007E072A" w:rsidRDefault="00C10E3C" w:rsidP="0045176D">
      <w:pPr>
        <w:pStyle w:val="ListParagraph"/>
        <w:numPr>
          <w:ilvl w:val="0"/>
          <w:numId w:val="4"/>
        </w:numPr>
      </w:pPr>
      <w:r w:rsidRPr="007E072A">
        <w:t>Monthly MPO Policy Board Meetings</w:t>
      </w:r>
    </w:p>
    <w:p w14:paraId="29002D77" w14:textId="7E9F917B" w:rsidR="00C10E3C" w:rsidRPr="007E072A" w:rsidRDefault="00C10E3C" w:rsidP="0045176D">
      <w:pPr>
        <w:pStyle w:val="ListParagraph"/>
        <w:numPr>
          <w:ilvl w:val="0"/>
          <w:numId w:val="4"/>
        </w:numPr>
      </w:pPr>
      <w:r w:rsidRPr="007E072A">
        <w:t>Scheduled Metro COG Executive Committee Meetings (usually monthly)</w:t>
      </w:r>
    </w:p>
    <w:p w14:paraId="06DCF950" w14:textId="58C25FBD" w:rsidR="00C10E3C" w:rsidRPr="007E072A" w:rsidRDefault="00C10E3C" w:rsidP="0045176D">
      <w:pPr>
        <w:pStyle w:val="ListParagraph"/>
        <w:numPr>
          <w:ilvl w:val="0"/>
          <w:numId w:val="4"/>
        </w:numPr>
      </w:pPr>
      <w:r w:rsidRPr="007E072A">
        <w:t>Monthly TTC Meetings</w:t>
      </w:r>
    </w:p>
    <w:p w14:paraId="665525B0" w14:textId="65DD30A8" w:rsidR="00C10E3C" w:rsidRPr="007E072A" w:rsidRDefault="00C10E3C" w:rsidP="0045176D">
      <w:pPr>
        <w:pStyle w:val="ListParagraph"/>
        <w:numPr>
          <w:ilvl w:val="0"/>
          <w:numId w:val="4"/>
        </w:numPr>
      </w:pPr>
      <w:r w:rsidRPr="007E072A">
        <w:t>Bi</w:t>
      </w:r>
      <w:r w:rsidR="007C6EE9">
        <w:t>-</w:t>
      </w:r>
      <w:r w:rsidRPr="007E072A">
        <w:t>Annual North Dakota MPO Directors meetings</w:t>
      </w:r>
    </w:p>
    <w:p w14:paraId="6B93B08B" w14:textId="02DADB9E" w:rsidR="00C10E3C" w:rsidRPr="007E072A" w:rsidRDefault="00C10E3C" w:rsidP="0045176D">
      <w:pPr>
        <w:pStyle w:val="ListParagraph"/>
        <w:numPr>
          <w:ilvl w:val="0"/>
          <w:numId w:val="4"/>
        </w:numPr>
      </w:pPr>
      <w:r w:rsidRPr="007E072A">
        <w:lastRenderedPageBreak/>
        <w:t>Mid-Year Reviews by FHWA, FTA, NDDOT and MNDOT</w:t>
      </w:r>
    </w:p>
    <w:p w14:paraId="1BE8BC02" w14:textId="32A532AA" w:rsidR="00C10E3C" w:rsidRPr="007E072A" w:rsidRDefault="00C10E3C" w:rsidP="0045176D">
      <w:pPr>
        <w:pStyle w:val="ListParagraph"/>
        <w:numPr>
          <w:ilvl w:val="0"/>
          <w:numId w:val="4"/>
        </w:numPr>
      </w:pPr>
      <w:r w:rsidRPr="007E072A">
        <w:t>Quarterly MnDOT MPO Directors meetings</w:t>
      </w:r>
    </w:p>
    <w:p w14:paraId="4A8167C7" w14:textId="7B5FC626" w:rsidR="00C10E3C" w:rsidRPr="007E072A" w:rsidRDefault="00C10E3C" w:rsidP="0045176D">
      <w:pPr>
        <w:pStyle w:val="ListParagraph"/>
        <w:numPr>
          <w:ilvl w:val="0"/>
          <w:numId w:val="4"/>
        </w:numPr>
      </w:pPr>
      <w:r w:rsidRPr="007E072A">
        <w:t>Quarterly ATP-4 meetings</w:t>
      </w:r>
    </w:p>
    <w:p w14:paraId="617708F8" w14:textId="526D91DB" w:rsidR="00C10E3C" w:rsidRPr="007E072A" w:rsidRDefault="00C10E3C" w:rsidP="0045176D">
      <w:pPr>
        <w:pStyle w:val="ListParagraph"/>
        <w:numPr>
          <w:ilvl w:val="0"/>
          <w:numId w:val="4"/>
        </w:numPr>
      </w:pPr>
      <w:r w:rsidRPr="007E072A">
        <w:t>Various Federal, State, and Local Committee Meetings</w:t>
      </w:r>
    </w:p>
    <w:p w14:paraId="239BE590" w14:textId="03E91812" w:rsidR="00C10E3C" w:rsidRPr="007E072A" w:rsidRDefault="00C10E3C" w:rsidP="00C10E3C">
      <w:r w:rsidRPr="007E072A">
        <w:t>Figure 1</w:t>
      </w:r>
      <w:r w:rsidR="00741E39">
        <w:t>5</w:t>
      </w:r>
      <w:r w:rsidRPr="007E072A">
        <w:t xml:space="preserve"> provides a breakdown of staff hours and budget in Policy and Administrative Forums.</w:t>
      </w:r>
    </w:p>
    <w:p w14:paraId="768C6472" w14:textId="49FB2BD3" w:rsidR="00C10E3C" w:rsidRPr="007E072A" w:rsidRDefault="00C10E3C" w:rsidP="00C10E3C">
      <w:pPr>
        <w:pStyle w:val="Subtitle"/>
      </w:pPr>
      <w:r w:rsidRPr="007E072A">
        <w:t>Figure 1</w:t>
      </w:r>
      <w:r w:rsidR="00741E39">
        <w:t>5</w:t>
      </w:r>
      <w:r w:rsidRPr="007E072A">
        <w:t xml:space="preserve"> </w:t>
      </w:r>
      <w:r w:rsidR="006E233A">
        <w:t xml:space="preserve">- </w:t>
      </w:r>
      <w:r w:rsidRPr="007E072A">
        <w:t>Activity Budget and Funding Source Split for Program Area 100</w:t>
      </w:r>
    </w:p>
    <w:tbl>
      <w:tblPr>
        <w:tblStyle w:val="TableGrid"/>
        <w:tblW w:w="0" w:type="auto"/>
        <w:tblLook w:val="04A0" w:firstRow="1" w:lastRow="0" w:firstColumn="1" w:lastColumn="0" w:noHBand="0" w:noVBand="1"/>
      </w:tblPr>
      <w:tblGrid>
        <w:gridCol w:w="1345"/>
        <w:gridCol w:w="1105"/>
        <w:gridCol w:w="1201"/>
        <w:gridCol w:w="1105"/>
        <w:gridCol w:w="1235"/>
        <w:gridCol w:w="2600"/>
      </w:tblGrid>
      <w:tr w:rsidR="00224E9A" w:rsidRPr="00224E9A" w14:paraId="30C0CE67" w14:textId="77777777" w:rsidTr="00224E9A">
        <w:tc>
          <w:tcPr>
            <w:tcW w:w="1345" w:type="dxa"/>
            <w:vMerge w:val="restart"/>
            <w:shd w:val="clear" w:color="auto" w:fill="4472C4" w:themeFill="accent1"/>
          </w:tcPr>
          <w:p w14:paraId="24D27669" w14:textId="7E29617C" w:rsidR="00F5111E" w:rsidRPr="00224E9A" w:rsidRDefault="00F5111E" w:rsidP="007F4DDC">
            <w:pPr>
              <w:pStyle w:val="Heading5"/>
              <w:spacing w:line="240" w:lineRule="auto"/>
              <w:jc w:val="center"/>
              <w:rPr>
                <w:b/>
                <w:bCs/>
                <w:color w:val="FFFFFF" w:themeColor="background1"/>
                <w:sz w:val="24"/>
                <w:szCs w:val="24"/>
              </w:rPr>
            </w:pPr>
            <w:bookmarkStart w:id="1" w:name="_Hlk178847850"/>
            <w:r w:rsidRPr="00224E9A">
              <w:rPr>
                <w:b/>
                <w:bCs/>
                <w:color w:val="FFFFFF" w:themeColor="background1"/>
                <w:sz w:val="24"/>
                <w:szCs w:val="24"/>
              </w:rPr>
              <w:t>Funding Source</w:t>
            </w:r>
          </w:p>
        </w:tc>
        <w:tc>
          <w:tcPr>
            <w:tcW w:w="2306" w:type="dxa"/>
            <w:gridSpan w:val="2"/>
            <w:shd w:val="clear" w:color="auto" w:fill="4472C4" w:themeFill="accent1"/>
          </w:tcPr>
          <w:p w14:paraId="057CEE54" w14:textId="3C333AFC" w:rsidR="00F5111E" w:rsidRPr="00224E9A" w:rsidRDefault="00F5111E" w:rsidP="007F4DDC">
            <w:pPr>
              <w:pStyle w:val="Heading5"/>
              <w:spacing w:line="240" w:lineRule="auto"/>
              <w:jc w:val="center"/>
              <w:rPr>
                <w:b/>
                <w:bCs/>
                <w:color w:val="FFFFFF" w:themeColor="background1"/>
                <w:sz w:val="24"/>
                <w:szCs w:val="24"/>
              </w:rPr>
            </w:pPr>
            <w:r w:rsidRPr="00224E9A">
              <w:rPr>
                <w:b/>
                <w:bCs/>
                <w:color w:val="FFFFFF" w:themeColor="background1"/>
                <w:sz w:val="24"/>
                <w:szCs w:val="24"/>
              </w:rPr>
              <w:t>2025</w:t>
            </w:r>
          </w:p>
        </w:tc>
        <w:tc>
          <w:tcPr>
            <w:tcW w:w="2340" w:type="dxa"/>
            <w:gridSpan w:val="2"/>
            <w:shd w:val="clear" w:color="auto" w:fill="4472C4" w:themeFill="accent1"/>
          </w:tcPr>
          <w:p w14:paraId="512D8322" w14:textId="60D7D9AD" w:rsidR="00F5111E" w:rsidRPr="00224E9A" w:rsidRDefault="00F5111E" w:rsidP="007F4DDC">
            <w:pPr>
              <w:pStyle w:val="Heading5"/>
              <w:spacing w:line="240" w:lineRule="auto"/>
              <w:jc w:val="center"/>
              <w:rPr>
                <w:b/>
                <w:bCs/>
                <w:color w:val="FFFFFF" w:themeColor="background1"/>
                <w:sz w:val="24"/>
                <w:szCs w:val="24"/>
              </w:rPr>
            </w:pPr>
            <w:r w:rsidRPr="00224E9A">
              <w:rPr>
                <w:b/>
                <w:bCs/>
                <w:color w:val="FFFFFF" w:themeColor="background1"/>
                <w:sz w:val="24"/>
                <w:szCs w:val="24"/>
              </w:rPr>
              <w:t>2026</w:t>
            </w:r>
          </w:p>
        </w:tc>
        <w:tc>
          <w:tcPr>
            <w:tcW w:w="2600" w:type="dxa"/>
            <w:vMerge w:val="restart"/>
            <w:shd w:val="clear" w:color="auto" w:fill="4472C4" w:themeFill="accent1"/>
          </w:tcPr>
          <w:p w14:paraId="5A0C9BC6" w14:textId="5B1B0E8E" w:rsidR="00F5111E" w:rsidRPr="00224E9A" w:rsidRDefault="00F5111E" w:rsidP="007F4DDC">
            <w:pPr>
              <w:pStyle w:val="Heading5"/>
              <w:spacing w:line="240" w:lineRule="auto"/>
              <w:jc w:val="center"/>
              <w:rPr>
                <w:b/>
                <w:bCs/>
                <w:color w:val="FFFFFF" w:themeColor="background1"/>
                <w:sz w:val="24"/>
                <w:szCs w:val="24"/>
              </w:rPr>
            </w:pPr>
            <w:r w:rsidRPr="00224E9A">
              <w:rPr>
                <w:b/>
                <w:bCs/>
                <w:color w:val="FFFFFF" w:themeColor="background1"/>
                <w:sz w:val="24"/>
                <w:szCs w:val="24"/>
              </w:rPr>
              <w:t>Total Activity Budget 2025-2026</w:t>
            </w:r>
          </w:p>
        </w:tc>
      </w:tr>
      <w:tr w:rsidR="00F5111E" w:rsidRPr="00736778" w14:paraId="2E54B14C" w14:textId="77777777" w:rsidTr="00224E9A">
        <w:tc>
          <w:tcPr>
            <w:tcW w:w="1345" w:type="dxa"/>
            <w:vMerge/>
          </w:tcPr>
          <w:p w14:paraId="38564C36" w14:textId="77777777" w:rsidR="00F5111E" w:rsidRPr="00736778" w:rsidRDefault="00F5111E" w:rsidP="00644EC2">
            <w:pPr>
              <w:pStyle w:val="Heading5"/>
              <w:spacing w:line="240" w:lineRule="auto"/>
              <w:rPr>
                <w:b/>
                <w:bCs/>
                <w:sz w:val="24"/>
                <w:szCs w:val="24"/>
              </w:rPr>
            </w:pPr>
          </w:p>
        </w:tc>
        <w:tc>
          <w:tcPr>
            <w:tcW w:w="1105" w:type="dxa"/>
            <w:shd w:val="clear" w:color="auto" w:fill="4472C4" w:themeFill="accent1"/>
          </w:tcPr>
          <w:p w14:paraId="61B6770D" w14:textId="19B3D492" w:rsidR="00F5111E" w:rsidRPr="00224E9A" w:rsidRDefault="00F5111E" w:rsidP="007F4DDC">
            <w:pPr>
              <w:pStyle w:val="Heading5"/>
              <w:spacing w:line="240" w:lineRule="auto"/>
              <w:jc w:val="center"/>
              <w:rPr>
                <w:b/>
                <w:bCs/>
                <w:color w:val="FFFFFF" w:themeColor="background1"/>
                <w:sz w:val="24"/>
                <w:szCs w:val="24"/>
              </w:rPr>
            </w:pPr>
            <w:r w:rsidRPr="00224E9A">
              <w:rPr>
                <w:b/>
                <w:bCs/>
                <w:color w:val="FFFFFF" w:themeColor="background1"/>
                <w:sz w:val="24"/>
                <w:szCs w:val="24"/>
              </w:rPr>
              <w:t>Percent</w:t>
            </w:r>
          </w:p>
        </w:tc>
        <w:tc>
          <w:tcPr>
            <w:tcW w:w="1201" w:type="dxa"/>
            <w:shd w:val="clear" w:color="auto" w:fill="4472C4" w:themeFill="accent1"/>
          </w:tcPr>
          <w:p w14:paraId="300219D8" w14:textId="5D2A2E88" w:rsidR="00F5111E" w:rsidRPr="00224E9A" w:rsidRDefault="00F5111E" w:rsidP="007F4DDC">
            <w:pPr>
              <w:pStyle w:val="Heading5"/>
              <w:spacing w:line="240" w:lineRule="auto"/>
              <w:jc w:val="center"/>
              <w:rPr>
                <w:b/>
                <w:bCs/>
                <w:color w:val="FFFFFF" w:themeColor="background1"/>
                <w:sz w:val="24"/>
                <w:szCs w:val="24"/>
              </w:rPr>
            </w:pPr>
            <w:r w:rsidRPr="00224E9A">
              <w:rPr>
                <w:b/>
                <w:bCs/>
                <w:color w:val="FFFFFF" w:themeColor="background1"/>
                <w:sz w:val="24"/>
                <w:szCs w:val="24"/>
              </w:rPr>
              <w:t>Amount</w:t>
            </w:r>
          </w:p>
        </w:tc>
        <w:tc>
          <w:tcPr>
            <w:tcW w:w="1105" w:type="dxa"/>
            <w:shd w:val="clear" w:color="auto" w:fill="4472C4" w:themeFill="accent1"/>
          </w:tcPr>
          <w:p w14:paraId="5BA6516D" w14:textId="753CAD0F" w:rsidR="00F5111E" w:rsidRPr="00224E9A" w:rsidRDefault="00F5111E" w:rsidP="007F4DDC">
            <w:pPr>
              <w:pStyle w:val="Heading5"/>
              <w:spacing w:line="240" w:lineRule="auto"/>
              <w:jc w:val="center"/>
              <w:rPr>
                <w:b/>
                <w:bCs/>
                <w:color w:val="FFFFFF" w:themeColor="background1"/>
                <w:sz w:val="24"/>
                <w:szCs w:val="24"/>
              </w:rPr>
            </w:pPr>
            <w:r w:rsidRPr="00224E9A">
              <w:rPr>
                <w:b/>
                <w:bCs/>
                <w:color w:val="FFFFFF" w:themeColor="background1"/>
                <w:sz w:val="24"/>
                <w:szCs w:val="24"/>
              </w:rPr>
              <w:t>Percent</w:t>
            </w:r>
          </w:p>
        </w:tc>
        <w:tc>
          <w:tcPr>
            <w:tcW w:w="1235" w:type="dxa"/>
            <w:shd w:val="clear" w:color="auto" w:fill="4472C4" w:themeFill="accent1"/>
          </w:tcPr>
          <w:p w14:paraId="168EBA43" w14:textId="422616EA" w:rsidR="00F5111E" w:rsidRPr="00224E9A" w:rsidRDefault="00F5111E" w:rsidP="007F4DDC">
            <w:pPr>
              <w:pStyle w:val="Heading5"/>
              <w:spacing w:line="240" w:lineRule="auto"/>
              <w:jc w:val="center"/>
              <w:rPr>
                <w:b/>
                <w:bCs/>
                <w:color w:val="FFFFFF" w:themeColor="background1"/>
                <w:sz w:val="24"/>
                <w:szCs w:val="24"/>
              </w:rPr>
            </w:pPr>
            <w:r w:rsidRPr="00224E9A">
              <w:rPr>
                <w:b/>
                <w:bCs/>
                <w:color w:val="FFFFFF" w:themeColor="background1"/>
                <w:sz w:val="24"/>
                <w:szCs w:val="24"/>
              </w:rPr>
              <w:t>Amount</w:t>
            </w:r>
          </w:p>
        </w:tc>
        <w:tc>
          <w:tcPr>
            <w:tcW w:w="2600" w:type="dxa"/>
            <w:vMerge/>
          </w:tcPr>
          <w:p w14:paraId="7C8C52E2" w14:textId="77777777" w:rsidR="00F5111E" w:rsidRPr="00736778" w:rsidRDefault="00F5111E" w:rsidP="007F4DDC">
            <w:pPr>
              <w:pStyle w:val="Heading5"/>
              <w:spacing w:line="240" w:lineRule="auto"/>
              <w:jc w:val="center"/>
              <w:rPr>
                <w:b/>
                <w:bCs/>
                <w:sz w:val="24"/>
                <w:szCs w:val="24"/>
              </w:rPr>
            </w:pPr>
          </w:p>
        </w:tc>
      </w:tr>
      <w:tr w:rsidR="007E072A" w:rsidRPr="00736778" w14:paraId="5048BC32" w14:textId="77777777" w:rsidTr="00736778">
        <w:tc>
          <w:tcPr>
            <w:tcW w:w="1345" w:type="dxa"/>
          </w:tcPr>
          <w:p w14:paraId="6FBB063A" w14:textId="37E79E25" w:rsidR="00C10E3C" w:rsidRPr="00891A84" w:rsidRDefault="007F4DDC" w:rsidP="00644EC2">
            <w:pPr>
              <w:pStyle w:val="Heading5"/>
              <w:spacing w:line="240" w:lineRule="auto"/>
              <w:rPr>
                <w:sz w:val="24"/>
                <w:szCs w:val="24"/>
              </w:rPr>
            </w:pPr>
            <w:r w:rsidRPr="00891A84">
              <w:rPr>
                <w:sz w:val="24"/>
                <w:szCs w:val="24"/>
              </w:rPr>
              <w:t>CPG</w:t>
            </w:r>
          </w:p>
        </w:tc>
        <w:tc>
          <w:tcPr>
            <w:tcW w:w="1105" w:type="dxa"/>
          </w:tcPr>
          <w:p w14:paraId="74EAE3D7" w14:textId="47B16029" w:rsidR="00C10E3C" w:rsidRPr="00736778" w:rsidRDefault="007F4DDC" w:rsidP="007F4DDC">
            <w:pPr>
              <w:pStyle w:val="Heading5"/>
              <w:spacing w:line="240" w:lineRule="auto"/>
              <w:jc w:val="center"/>
              <w:rPr>
                <w:sz w:val="24"/>
                <w:szCs w:val="24"/>
              </w:rPr>
            </w:pPr>
            <w:r w:rsidRPr="00736778">
              <w:rPr>
                <w:sz w:val="24"/>
                <w:szCs w:val="24"/>
              </w:rPr>
              <w:t>80%</w:t>
            </w:r>
          </w:p>
        </w:tc>
        <w:tc>
          <w:tcPr>
            <w:tcW w:w="1201" w:type="dxa"/>
          </w:tcPr>
          <w:p w14:paraId="7233AA36" w14:textId="31E18440" w:rsidR="00C10E3C" w:rsidRPr="00736778" w:rsidRDefault="005C544A" w:rsidP="007F4DDC">
            <w:pPr>
              <w:pStyle w:val="Heading5"/>
              <w:spacing w:line="240" w:lineRule="auto"/>
              <w:jc w:val="center"/>
              <w:rPr>
                <w:sz w:val="24"/>
                <w:szCs w:val="24"/>
              </w:rPr>
            </w:pPr>
            <w:r>
              <w:rPr>
                <w:sz w:val="24"/>
                <w:szCs w:val="24"/>
              </w:rPr>
              <w:t>$64,</w:t>
            </w:r>
            <w:r w:rsidR="00224E9A">
              <w:rPr>
                <w:sz w:val="24"/>
                <w:szCs w:val="24"/>
              </w:rPr>
              <w:t>133</w:t>
            </w:r>
          </w:p>
        </w:tc>
        <w:tc>
          <w:tcPr>
            <w:tcW w:w="1105" w:type="dxa"/>
          </w:tcPr>
          <w:p w14:paraId="4315C43E" w14:textId="7AE9BF95" w:rsidR="00C10E3C" w:rsidRPr="00736778" w:rsidRDefault="007F4DDC" w:rsidP="007F4DDC">
            <w:pPr>
              <w:pStyle w:val="Heading5"/>
              <w:spacing w:line="240" w:lineRule="auto"/>
              <w:jc w:val="center"/>
              <w:rPr>
                <w:sz w:val="24"/>
                <w:szCs w:val="24"/>
              </w:rPr>
            </w:pPr>
            <w:r w:rsidRPr="00736778">
              <w:rPr>
                <w:sz w:val="24"/>
                <w:szCs w:val="24"/>
              </w:rPr>
              <w:t>80%</w:t>
            </w:r>
          </w:p>
        </w:tc>
        <w:tc>
          <w:tcPr>
            <w:tcW w:w="1235" w:type="dxa"/>
          </w:tcPr>
          <w:p w14:paraId="35164448" w14:textId="5DFF5903" w:rsidR="00C10E3C" w:rsidRPr="00736778" w:rsidRDefault="005C544A" w:rsidP="007F4DDC">
            <w:pPr>
              <w:pStyle w:val="Heading5"/>
              <w:spacing w:line="240" w:lineRule="auto"/>
              <w:jc w:val="center"/>
              <w:rPr>
                <w:sz w:val="24"/>
                <w:szCs w:val="24"/>
              </w:rPr>
            </w:pPr>
            <w:r>
              <w:rPr>
                <w:sz w:val="24"/>
                <w:szCs w:val="24"/>
              </w:rPr>
              <w:t>$</w:t>
            </w:r>
            <w:r w:rsidR="00224E9A">
              <w:rPr>
                <w:sz w:val="24"/>
                <w:szCs w:val="24"/>
              </w:rPr>
              <w:t>76,217</w:t>
            </w:r>
          </w:p>
        </w:tc>
        <w:tc>
          <w:tcPr>
            <w:tcW w:w="2600" w:type="dxa"/>
          </w:tcPr>
          <w:p w14:paraId="32465C1E" w14:textId="78398BE2" w:rsidR="00C10E3C" w:rsidRPr="00736778" w:rsidRDefault="005C544A" w:rsidP="005C544A">
            <w:pPr>
              <w:pStyle w:val="Heading5"/>
              <w:spacing w:line="240" w:lineRule="auto"/>
              <w:jc w:val="center"/>
              <w:rPr>
                <w:sz w:val="24"/>
                <w:szCs w:val="24"/>
              </w:rPr>
            </w:pPr>
            <w:r>
              <w:rPr>
                <w:sz w:val="24"/>
                <w:szCs w:val="24"/>
              </w:rPr>
              <w:t>$</w:t>
            </w:r>
            <w:r w:rsidR="00224E9A">
              <w:rPr>
                <w:sz w:val="24"/>
                <w:szCs w:val="24"/>
              </w:rPr>
              <w:t>140,349</w:t>
            </w:r>
          </w:p>
        </w:tc>
      </w:tr>
      <w:tr w:rsidR="007E072A" w:rsidRPr="00736778" w14:paraId="2DD40E83" w14:textId="1C194E25" w:rsidTr="00736778">
        <w:tc>
          <w:tcPr>
            <w:tcW w:w="1345" w:type="dxa"/>
          </w:tcPr>
          <w:p w14:paraId="603F7832" w14:textId="3876705E" w:rsidR="00C10E3C" w:rsidRPr="00891A84" w:rsidRDefault="007F4DDC" w:rsidP="00644EC2">
            <w:pPr>
              <w:pStyle w:val="Heading5"/>
              <w:spacing w:line="240" w:lineRule="auto"/>
              <w:rPr>
                <w:sz w:val="24"/>
                <w:szCs w:val="24"/>
              </w:rPr>
            </w:pPr>
            <w:r w:rsidRPr="00891A84">
              <w:rPr>
                <w:sz w:val="24"/>
                <w:szCs w:val="24"/>
              </w:rPr>
              <w:t>Local</w:t>
            </w:r>
          </w:p>
        </w:tc>
        <w:tc>
          <w:tcPr>
            <w:tcW w:w="1105" w:type="dxa"/>
          </w:tcPr>
          <w:p w14:paraId="7DF308E0" w14:textId="522310C1" w:rsidR="00C10E3C" w:rsidRPr="00736778" w:rsidRDefault="007F4DDC" w:rsidP="007F4DDC">
            <w:pPr>
              <w:pStyle w:val="Heading5"/>
              <w:spacing w:line="240" w:lineRule="auto"/>
              <w:jc w:val="center"/>
              <w:rPr>
                <w:sz w:val="24"/>
                <w:szCs w:val="24"/>
              </w:rPr>
            </w:pPr>
            <w:r w:rsidRPr="00736778">
              <w:rPr>
                <w:sz w:val="24"/>
                <w:szCs w:val="24"/>
              </w:rPr>
              <w:t>20%</w:t>
            </w:r>
          </w:p>
        </w:tc>
        <w:tc>
          <w:tcPr>
            <w:tcW w:w="1201" w:type="dxa"/>
          </w:tcPr>
          <w:p w14:paraId="6FA87D19" w14:textId="366E2EA3" w:rsidR="00C10E3C" w:rsidRPr="00736778" w:rsidRDefault="005C544A" w:rsidP="007F4DDC">
            <w:pPr>
              <w:pStyle w:val="Heading5"/>
              <w:spacing w:line="240" w:lineRule="auto"/>
              <w:jc w:val="center"/>
              <w:rPr>
                <w:sz w:val="24"/>
                <w:szCs w:val="24"/>
              </w:rPr>
            </w:pPr>
            <w:r>
              <w:rPr>
                <w:sz w:val="24"/>
                <w:szCs w:val="24"/>
              </w:rPr>
              <w:t>$16,</w:t>
            </w:r>
            <w:r w:rsidR="00224E9A">
              <w:rPr>
                <w:sz w:val="24"/>
                <w:szCs w:val="24"/>
              </w:rPr>
              <w:t>033</w:t>
            </w:r>
          </w:p>
        </w:tc>
        <w:tc>
          <w:tcPr>
            <w:tcW w:w="1105" w:type="dxa"/>
          </w:tcPr>
          <w:p w14:paraId="11D794C5" w14:textId="234FC0D5" w:rsidR="00C10E3C" w:rsidRPr="00736778" w:rsidRDefault="007F4DDC" w:rsidP="007F4DDC">
            <w:pPr>
              <w:pStyle w:val="Heading5"/>
              <w:spacing w:line="240" w:lineRule="auto"/>
              <w:jc w:val="center"/>
              <w:rPr>
                <w:sz w:val="24"/>
                <w:szCs w:val="24"/>
              </w:rPr>
            </w:pPr>
            <w:r w:rsidRPr="00736778">
              <w:rPr>
                <w:sz w:val="24"/>
                <w:szCs w:val="24"/>
              </w:rPr>
              <w:t>20%</w:t>
            </w:r>
          </w:p>
        </w:tc>
        <w:tc>
          <w:tcPr>
            <w:tcW w:w="1235" w:type="dxa"/>
          </w:tcPr>
          <w:p w14:paraId="16730D4E" w14:textId="2C3A68FA" w:rsidR="00C10E3C" w:rsidRPr="00736778" w:rsidRDefault="005C544A" w:rsidP="007F4DDC">
            <w:pPr>
              <w:pStyle w:val="Heading5"/>
              <w:spacing w:line="240" w:lineRule="auto"/>
              <w:jc w:val="center"/>
              <w:rPr>
                <w:sz w:val="24"/>
                <w:szCs w:val="24"/>
              </w:rPr>
            </w:pPr>
            <w:r>
              <w:rPr>
                <w:sz w:val="24"/>
                <w:szCs w:val="24"/>
              </w:rPr>
              <w:t>$</w:t>
            </w:r>
            <w:r w:rsidR="00224E9A">
              <w:rPr>
                <w:sz w:val="24"/>
                <w:szCs w:val="24"/>
              </w:rPr>
              <w:t>19,054</w:t>
            </w:r>
          </w:p>
        </w:tc>
        <w:tc>
          <w:tcPr>
            <w:tcW w:w="2600" w:type="dxa"/>
          </w:tcPr>
          <w:p w14:paraId="56D2249A" w14:textId="1D3C5295" w:rsidR="00C10E3C" w:rsidRPr="00736778" w:rsidRDefault="005C544A" w:rsidP="005C544A">
            <w:pPr>
              <w:pStyle w:val="Heading5"/>
              <w:spacing w:line="240" w:lineRule="auto"/>
              <w:jc w:val="center"/>
              <w:rPr>
                <w:sz w:val="24"/>
                <w:szCs w:val="24"/>
              </w:rPr>
            </w:pPr>
            <w:r>
              <w:rPr>
                <w:sz w:val="24"/>
                <w:szCs w:val="24"/>
              </w:rPr>
              <w:t>$</w:t>
            </w:r>
            <w:r w:rsidR="00224E9A">
              <w:rPr>
                <w:sz w:val="24"/>
                <w:szCs w:val="24"/>
              </w:rPr>
              <w:t>35,087</w:t>
            </w:r>
          </w:p>
        </w:tc>
      </w:tr>
      <w:tr w:rsidR="00C10E3C" w:rsidRPr="00736778" w14:paraId="07897A91" w14:textId="56D31BC9" w:rsidTr="00736778">
        <w:tc>
          <w:tcPr>
            <w:tcW w:w="1345" w:type="dxa"/>
          </w:tcPr>
          <w:p w14:paraId="3B3D76C1" w14:textId="2DE6B740" w:rsidR="00C10E3C" w:rsidRPr="00891A84" w:rsidRDefault="007F4DDC" w:rsidP="00644EC2">
            <w:pPr>
              <w:pStyle w:val="Heading5"/>
              <w:spacing w:line="240" w:lineRule="auto"/>
              <w:rPr>
                <w:sz w:val="24"/>
                <w:szCs w:val="24"/>
              </w:rPr>
            </w:pPr>
            <w:r w:rsidRPr="00891A84">
              <w:rPr>
                <w:sz w:val="24"/>
                <w:szCs w:val="24"/>
              </w:rPr>
              <w:t>Total</w:t>
            </w:r>
          </w:p>
        </w:tc>
        <w:tc>
          <w:tcPr>
            <w:tcW w:w="1105" w:type="dxa"/>
          </w:tcPr>
          <w:p w14:paraId="4001A8AC" w14:textId="26372EB2" w:rsidR="00C10E3C" w:rsidRPr="00736778" w:rsidRDefault="007F4DDC" w:rsidP="007F4DDC">
            <w:pPr>
              <w:pStyle w:val="Heading5"/>
              <w:spacing w:line="240" w:lineRule="auto"/>
              <w:jc w:val="center"/>
              <w:rPr>
                <w:sz w:val="24"/>
                <w:szCs w:val="24"/>
              </w:rPr>
            </w:pPr>
            <w:r w:rsidRPr="00736778">
              <w:rPr>
                <w:sz w:val="24"/>
                <w:szCs w:val="24"/>
              </w:rPr>
              <w:t>100%</w:t>
            </w:r>
          </w:p>
        </w:tc>
        <w:tc>
          <w:tcPr>
            <w:tcW w:w="1201" w:type="dxa"/>
          </w:tcPr>
          <w:p w14:paraId="1AB0B12B" w14:textId="34600C18" w:rsidR="00C10E3C" w:rsidRPr="00736778" w:rsidRDefault="005C544A" w:rsidP="007F4DDC">
            <w:pPr>
              <w:pStyle w:val="Heading5"/>
              <w:spacing w:line="240" w:lineRule="auto"/>
              <w:jc w:val="center"/>
              <w:rPr>
                <w:sz w:val="24"/>
                <w:szCs w:val="24"/>
              </w:rPr>
            </w:pPr>
            <w:r>
              <w:rPr>
                <w:sz w:val="24"/>
                <w:szCs w:val="24"/>
              </w:rPr>
              <w:t>$80,</w:t>
            </w:r>
            <w:r w:rsidR="00224E9A">
              <w:rPr>
                <w:sz w:val="24"/>
                <w:szCs w:val="24"/>
              </w:rPr>
              <w:t>166</w:t>
            </w:r>
          </w:p>
        </w:tc>
        <w:tc>
          <w:tcPr>
            <w:tcW w:w="1105" w:type="dxa"/>
          </w:tcPr>
          <w:p w14:paraId="7BDDC0D0" w14:textId="4243A36D" w:rsidR="00C10E3C" w:rsidRPr="00736778" w:rsidRDefault="007F4DDC" w:rsidP="007F4DDC">
            <w:pPr>
              <w:pStyle w:val="Heading5"/>
              <w:spacing w:line="240" w:lineRule="auto"/>
              <w:jc w:val="center"/>
              <w:rPr>
                <w:sz w:val="24"/>
                <w:szCs w:val="24"/>
              </w:rPr>
            </w:pPr>
            <w:r w:rsidRPr="00736778">
              <w:rPr>
                <w:sz w:val="24"/>
                <w:szCs w:val="24"/>
              </w:rPr>
              <w:t>100%</w:t>
            </w:r>
          </w:p>
        </w:tc>
        <w:tc>
          <w:tcPr>
            <w:tcW w:w="1235" w:type="dxa"/>
          </w:tcPr>
          <w:p w14:paraId="053AE0C1" w14:textId="37D6C799" w:rsidR="00C10E3C" w:rsidRPr="00736778" w:rsidRDefault="005C544A" w:rsidP="007F4DDC">
            <w:pPr>
              <w:pStyle w:val="Heading5"/>
              <w:spacing w:line="240" w:lineRule="auto"/>
              <w:jc w:val="center"/>
              <w:rPr>
                <w:sz w:val="24"/>
                <w:szCs w:val="24"/>
              </w:rPr>
            </w:pPr>
            <w:r>
              <w:rPr>
                <w:sz w:val="24"/>
                <w:szCs w:val="24"/>
              </w:rPr>
              <w:t>$</w:t>
            </w:r>
            <w:r w:rsidR="005C05BF">
              <w:rPr>
                <w:sz w:val="24"/>
                <w:szCs w:val="24"/>
              </w:rPr>
              <w:t>95,271</w:t>
            </w:r>
          </w:p>
        </w:tc>
        <w:tc>
          <w:tcPr>
            <w:tcW w:w="2600" w:type="dxa"/>
          </w:tcPr>
          <w:p w14:paraId="3ECD02E3" w14:textId="45B410D9" w:rsidR="00C10E3C" w:rsidRPr="00736778" w:rsidRDefault="005C544A" w:rsidP="005C544A">
            <w:pPr>
              <w:pStyle w:val="Heading5"/>
              <w:spacing w:line="240" w:lineRule="auto"/>
              <w:jc w:val="center"/>
              <w:rPr>
                <w:sz w:val="24"/>
                <w:szCs w:val="24"/>
              </w:rPr>
            </w:pPr>
            <w:r>
              <w:rPr>
                <w:sz w:val="24"/>
                <w:szCs w:val="24"/>
              </w:rPr>
              <w:t>$</w:t>
            </w:r>
            <w:r w:rsidR="00224E9A">
              <w:rPr>
                <w:sz w:val="24"/>
                <w:szCs w:val="24"/>
              </w:rPr>
              <w:t>175</w:t>
            </w:r>
            <w:r w:rsidR="005C05BF">
              <w:rPr>
                <w:sz w:val="24"/>
                <w:szCs w:val="24"/>
              </w:rPr>
              <w:t>,</w:t>
            </w:r>
            <w:r w:rsidR="00224E9A">
              <w:rPr>
                <w:sz w:val="24"/>
                <w:szCs w:val="24"/>
              </w:rPr>
              <w:t>437</w:t>
            </w:r>
          </w:p>
        </w:tc>
      </w:tr>
      <w:bookmarkEnd w:id="1"/>
    </w:tbl>
    <w:p w14:paraId="524C1BE4" w14:textId="77777777" w:rsidR="00800D02" w:rsidRPr="00800D02" w:rsidRDefault="00800D02" w:rsidP="006852B4"/>
    <w:p w14:paraId="47C9F168" w14:textId="77777777" w:rsidR="007D6CDF" w:rsidRPr="007E072A" w:rsidRDefault="00260248" w:rsidP="00800D02">
      <w:pPr>
        <w:pStyle w:val="Heading1"/>
        <w:keepLines w:val="0"/>
        <w:tabs>
          <w:tab w:val="right" w:pos="9360"/>
        </w:tabs>
        <w:spacing w:before="0"/>
      </w:pPr>
      <w:r w:rsidRPr="007E072A">
        <w:t xml:space="preserve">101 Metro COG Policy Board </w:t>
      </w:r>
    </w:p>
    <w:p w14:paraId="7159E6D3" w14:textId="00E3A08D" w:rsidR="007D6CDF" w:rsidRPr="007E072A" w:rsidRDefault="00260248" w:rsidP="007D6CDF">
      <w:pPr>
        <w:pStyle w:val="Heading1"/>
        <w:keepLines w:val="0"/>
        <w:tabs>
          <w:tab w:val="right" w:pos="9360"/>
        </w:tabs>
        <w:rPr>
          <w:b w:val="0"/>
          <w:bCs/>
        </w:rPr>
      </w:pPr>
      <w:r w:rsidRPr="007E072A">
        <w:t xml:space="preserve">Participant(s): </w:t>
      </w:r>
      <w:r w:rsidR="00B51955">
        <w:t xml:space="preserve"> </w:t>
      </w:r>
      <w:r w:rsidRPr="00B51955">
        <w:rPr>
          <w:b w:val="0"/>
          <w:bCs/>
        </w:rPr>
        <w:t>Metro COG</w:t>
      </w:r>
    </w:p>
    <w:p w14:paraId="425A188B" w14:textId="14F4BF15" w:rsidR="00260248" w:rsidRPr="007E072A" w:rsidRDefault="00260248" w:rsidP="00260248">
      <w:pPr>
        <w:tabs>
          <w:tab w:val="right" w:pos="9360"/>
        </w:tabs>
      </w:pPr>
      <w:r w:rsidRPr="007E072A">
        <w:t>The Policy Board meets monthly and is charged with adopting major plans, approving the agency’s annual budget and work program, reviewing and approving monthly bills, providing oversight of Metro COG’s activities, and carrying out activities identified in the Metro COG Articles of Association, as amended.</w:t>
      </w:r>
    </w:p>
    <w:p w14:paraId="156C5481" w14:textId="77777777" w:rsidR="00260248" w:rsidRPr="007E072A" w:rsidRDefault="00260248" w:rsidP="003D3BF1">
      <w:pPr>
        <w:pStyle w:val="Heading1"/>
      </w:pPr>
      <w:r w:rsidRPr="007E072A">
        <w:t>Activities:</w:t>
      </w:r>
    </w:p>
    <w:p w14:paraId="3231F26C" w14:textId="5204EAD2" w:rsidR="00260248" w:rsidRPr="007E072A" w:rsidRDefault="00260248" w:rsidP="003D3BF1">
      <w:pPr>
        <w:pStyle w:val="ListParagraph"/>
        <w:numPr>
          <w:ilvl w:val="0"/>
          <w:numId w:val="4"/>
        </w:numPr>
      </w:pPr>
      <w:r w:rsidRPr="007E072A">
        <w:t>Developing, emailing and website posting</w:t>
      </w:r>
      <w:r w:rsidR="007F4DDC">
        <w:t xml:space="preserve"> </w:t>
      </w:r>
      <w:r w:rsidRPr="007E072A">
        <w:t>of meeting agendas and agenda packets</w:t>
      </w:r>
    </w:p>
    <w:p w14:paraId="412DDB19" w14:textId="3FB91ED6" w:rsidR="00260248" w:rsidRPr="007E072A" w:rsidRDefault="00260248" w:rsidP="0045176D">
      <w:pPr>
        <w:pStyle w:val="ListParagraph"/>
        <w:numPr>
          <w:ilvl w:val="0"/>
          <w:numId w:val="5"/>
        </w:numPr>
      </w:pPr>
      <w:r w:rsidRPr="007E072A">
        <w:t>Preparing and reviewing meeting minutes</w:t>
      </w:r>
    </w:p>
    <w:p w14:paraId="173B1AF6" w14:textId="4168B310" w:rsidR="00260248" w:rsidRPr="007E072A" w:rsidRDefault="00260248" w:rsidP="0045176D">
      <w:pPr>
        <w:pStyle w:val="ListParagraph"/>
        <w:numPr>
          <w:ilvl w:val="0"/>
          <w:numId w:val="5"/>
        </w:numPr>
      </w:pPr>
      <w:r w:rsidRPr="007E072A">
        <w:t>Contacting Policy Board members</w:t>
      </w:r>
    </w:p>
    <w:p w14:paraId="518610C7" w14:textId="7F51FB72" w:rsidR="00260248" w:rsidRPr="007E072A" w:rsidRDefault="00260248" w:rsidP="0045176D">
      <w:pPr>
        <w:pStyle w:val="ListParagraph"/>
        <w:numPr>
          <w:ilvl w:val="0"/>
          <w:numId w:val="5"/>
        </w:numPr>
      </w:pPr>
      <w:r w:rsidRPr="007E072A">
        <w:t>Providing staff support and research</w:t>
      </w:r>
    </w:p>
    <w:p w14:paraId="1F3E9217" w14:textId="782DA119" w:rsidR="00260248" w:rsidRPr="007E072A" w:rsidRDefault="00260248" w:rsidP="0045176D">
      <w:pPr>
        <w:pStyle w:val="ListParagraph"/>
        <w:numPr>
          <w:ilvl w:val="0"/>
          <w:numId w:val="5"/>
        </w:numPr>
      </w:pPr>
      <w:r w:rsidRPr="007E072A">
        <w:t>Preparing staff reports and presentations</w:t>
      </w:r>
    </w:p>
    <w:p w14:paraId="3E773022" w14:textId="4FB363C9" w:rsidR="00260248" w:rsidRPr="007E072A" w:rsidRDefault="00260248" w:rsidP="0045176D">
      <w:pPr>
        <w:pStyle w:val="ListParagraph"/>
        <w:numPr>
          <w:ilvl w:val="0"/>
          <w:numId w:val="5"/>
        </w:numPr>
      </w:pPr>
      <w:r w:rsidRPr="007E072A">
        <w:t>General meeting facilitation</w:t>
      </w:r>
    </w:p>
    <w:tbl>
      <w:tblPr>
        <w:tblStyle w:val="TableGrid"/>
        <w:tblW w:w="0" w:type="auto"/>
        <w:tblLook w:val="04A0" w:firstRow="1" w:lastRow="0" w:firstColumn="1" w:lastColumn="0" w:noHBand="0" w:noVBand="1"/>
      </w:tblPr>
      <w:tblGrid>
        <w:gridCol w:w="4675"/>
        <w:gridCol w:w="4675"/>
      </w:tblGrid>
      <w:tr w:rsidR="007E072A" w:rsidRPr="007E072A" w14:paraId="68707D21" w14:textId="77777777" w:rsidTr="00312935">
        <w:tc>
          <w:tcPr>
            <w:tcW w:w="4675" w:type="dxa"/>
            <w:shd w:val="clear" w:color="auto" w:fill="4472C4" w:themeFill="accent1"/>
          </w:tcPr>
          <w:p w14:paraId="0A3B0A17" w14:textId="18450585" w:rsidR="007D6CDF" w:rsidRPr="00312935" w:rsidRDefault="007D6CDF" w:rsidP="007D6CDF">
            <w:pPr>
              <w:pStyle w:val="Heading4"/>
              <w:spacing w:line="240" w:lineRule="auto"/>
              <w:rPr>
                <w:b/>
                <w:bCs/>
                <w:color w:val="FFFFFF" w:themeColor="background1"/>
                <w:sz w:val="24"/>
                <w:szCs w:val="24"/>
              </w:rPr>
            </w:pPr>
            <w:r w:rsidRPr="00312935">
              <w:rPr>
                <w:b/>
                <w:bCs/>
                <w:color w:val="FFFFFF" w:themeColor="background1"/>
                <w:sz w:val="24"/>
                <w:szCs w:val="24"/>
              </w:rPr>
              <w:t>Products</w:t>
            </w:r>
          </w:p>
        </w:tc>
        <w:tc>
          <w:tcPr>
            <w:tcW w:w="4675" w:type="dxa"/>
            <w:shd w:val="clear" w:color="auto" w:fill="4472C4" w:themeFill="accent1"/>
          </w:tcPr>
          <w:p w14:paraId="15FEBB9F" w14:textId="4FC1E932" w:rsidR="007D6CDF" w:rsidRPr="00312935" w:rsidRDefault="007D6CDF" w:rsidP="007D6CDF">
            <w:pPr>
              <w:pStyle w:val="Heading4"/>
              <w:spacing w:line="240" w:lineRule="auto"/>
              <w:rPr>
                <w:b/>
                <w:bCs/>
                <w:color w:val="FFFFFF" w:themeColor="background1"/>
                <w:sz w:val="24"/>
                <w:szCs w:val="24"/>
              </w:rPr>
            </w:pPr>
            <w:r w:rsidRPr="00312935">
              <w:rPr>
                <w:b/>
                <w:bCs/>
                <w:color w:val="FFFFFF" w:themeColor="background1"/>
                <w:sz w:val="24"/>
                <w:szCs w:val="24"/>
              </w:rPr>
              <w:t>Completion Date</w:t>
            </w:r>
          </w:p>
        </w:tc>
      </w:tr>
      <w:tr w:rsidR="007E072A" w:rsidRPr="007E072A" w14:paraId="3C730572" w14:textId="77777777" w:rsidTr="007D6CDF">
        <w:tc>
          <w:tcPr>
            <w:tcW w:w="4675" w:type="dxa"/>
          </w:tcPr>
          <w:p w14:paraId="3E7D47EF" w14:textId="2D60030F" w:rsidR="007D6CDF" w:rsidRPr="007E072A" w:rsidRDefault="007D6CDF" w:rsidP="00BC1997">
            <w:pPr>
              <w:pStyle w:val="Heading4"/>
              <w:spacing w:line="240" w:lineRule="auto"/>
              <w:jc w:val="left"/>
              <w:rPr>
                <w:sz w:val="24"/>
                <w:szCs w:val="24"/>
              </w:rPr>
            </w:pPr>
            <w:r w:rsidRPr="007E072A">
              <w:rPr>
                <w:sz w:val="24"/>
                <w:szCs w:val="24"/>
              </w:rPr>
              <w:t>202</w:t>
            </w:r>
            <w:r w:rsidR="007F4DDC">
              <w:rPr>
                <w:sz w:val="24"/>
                <w:szCs w:val="24"/>
              </w:rPr>
              <w:t>5</w:t>
            </w:r>
            <w:r w:rsidRPr="007E072A">
              <w:rPr>
                <w:sz w:val="24"/>
                <w:szCs w:val="24"/>
              </w:rPr>
              <w:t xml:space="preserve"> Monthly Policy Board meetings</w:t>
            </w:r>
          </w:p>
        </w:tc>
        <w:tc>
          <w:tcPr>
            <w:tcW w:w="4675" w:type="dxa"/>
          </w:tcPr>
          <w:p w14:paraId="673D79B5" w14:textId="19E60746" w:rsidR="007D6CDF" w:rsidRPr="007E072A" w:rsidRDefault="007D6CDF" w:rsidP="007D6CDF">
            <w:pPr>
              <w:pStyle w:val="Heading4"/>
              <w:spacing w:line="240" w:lineRule="auto"/>
              <w:rPr>
                <w:sz w:val="24"/>
                <w:szCs w:val="24"/>
              </w:rPr>
            </w:pPr>
            <w:r w:rsidRPr="007E072A">
              <w:rPr>
                <w:sz w:val="24"/>
                <w:szCs w:val="24"/>
              </w:rPr>
              <w:t>Monthly</w:t>
            </w:r>
          </w:p>
        </w:tc>
      </w:tr>
      <w:tr w:rsidR="007D6CDF" w:rsidRPr="007E072A" w14:paraId="0406326B" w14:textId="77777777" w:rsidTr="007D6CDF">
        <w:tc>
          <w:tcPr>
            <w:tcW w:w="4675" w:type="dxa"/>
          </w:tcPr>
          <w:p w14:paraId="23A4C773" w14:textId="68E126B9" w:rsidR="007D6CDF" w:rsidRPr="007E072A" w:rsidRDefault="007D6CDF" w:rsidP="00BC1997">
            <w:pPr>
              <w:pStyle w:val="Heading4"/>
              <w:spacing w:line="240" w:lineRule="auto"/>
              <w:jc w:val="left"/>
              <w:rPr>
                <w:sz w:val="24"/>
                <w:szCs w:val="24"/>
              </w:rPr>
            </w:pPr>
            <w:r w:rsidRPr="007E072A">
              <w:rPr>
                <w:sz w:val="24"/>
                <w:szCs w:val="24"/>
              </w:rPr>
              <w:t>202</w:t>
            </w:r>
            <w:r w:rsidR="007F4DDC">
              <w:rPr>
                <w:sz w:val="24"/>
                <w:szCs w:val="24"/>
              </w:rPr>
              <w:t>6</w:t>
            </w:r>
            <w:r w:rsidRPr="007E072A">
              <w:rPr>
                <w:sz w:val="24"/>
                <w:szCs w:val="24"/>
              </w:rPr>
              <w:t xml:space="preserve"> Monthly Policy Board meetings</w:t>
            </w:r>
          </w:p>
        </w:tc>
        <w:tc>
          <w:tcPr>
            <w:tcW w:w="4675" w:type="dxa"/>
          </w:tcPr>
          <w:p w14:paraId="038442E0" w14:textId="171DDD94" w:rsidR="007D6CDF" w:rsidRPr="007E072A" w:rsidRDefault="007D6CDF" w:rsidP="007D6CDF">
            <w:pPr>
              <w:pStyle w:val="Heading4"/>
              <w:spacing w:line="240" w:lineRule="auto"/>
              <w:rPr>
                <w:sz w:val="24"/>
                <w:szCs w:val="24"/>
              </w:rPr>
            </w:pPr>
            <w:r w:rsidRPr="007E072A">
              <w:rPr>
                <w:sz w:val="24"/>
                <w:szCs w:val="24"/>
              </w:rPr>
              <w:t>Monthly</w:t>
            </w:r>
          </w:p>
        </w:tc>
      </w:tr>
    </w:tbl>
    <w:p w14:paraId="0A492E44" w14:textId="77777777" w:rsidR="00800D02" w:rsidRPr="007E072A" w:rsidRDefault="00800D02" w:rsidP="006852B4">
      <w:pPr>
        <w:tabs>
          <w:tab w:val="right" w:pos="9360"/>
        </w:tabs>
      </w:pPr>
    </w:p>
    <w:p w14:paraId="0B16FEBD" w14:textId="77777777" w:rsidR="007D6CDF" w:rsidRPr="007E072A" w:rsidRDefault="00260248" w:rsidP="00800D02">
      <w:pPr>
        <w:pStyle w:val="Heading1"/>
        <w:tabs>
          <w:tab w:val="right" w:pos="9360"/>
        </w:tabs>
        <w:spacing w:before="0"/>
      </w:pPr>
      <w:r w:rsidRPr="007E072A">
        <w:rPr>
          <w:rStyle w:val="Heading1Char"/>
          <w:b/>
        </w:rPr>
        <w:lastRenderedPageBreak/>
        <w:t>102 Metro COG Executive Committee</w:t>
      </w:r>
      <w:r w:rsidRPr="007E072A">
        <w:t xml:space="preserve"> </w:t>
      </w:r>
    </w:p>
    <w:p w14:paraId="6C03DB9B" w14:textId="3792FBBE" w:rsidR="003D3BF1" w:rsidRPr="007E072A" w:rsidRDefault="00260248" w:rsidP="007D6CDF">
      <w:pPr>
        <w:pStyle w:val="Heading1"/>
      </w:pPr>
      <w:r w:rsidRPr="007E072A">
        <w:rPr>
          <w:rStyle w:val="Heading1Char"/>
          <w:b/>
        </w:rPr>
        <w:t>Participant(s):</w:t>
      </w:r>
      <w:r w:rsidRPr="007E072A">
        <w:t xml:space="preserve"> </w:t>
      </w:r>
      <w:r w:rsidR="00B51955">
        <w:t xml:space="preserve"> </w:t>
      </w:r>
      <w:r w:rsidRPr="00B51955">
        <w:rPr>
          <w:b w:val="0"/>
          <w:bCs/>
        </w:rPr>
        <w:t>Metro COG</w:t>
      </w:r>
    </w:p>
    <w:p w14:paraId="61F89A4C" w14:textId="51D17860" w:rsidR="003D3BF1" w:rsidRPr="007E072A" w:rsidRDefault="00260248" w:rsidP="003D3BF1">
      <w:pPr>
        <w:tabs>
          <w:tab w:val="right" w:pos="9360"/>
        </w:tabs>
      </w:pPr>
      <w:r w:rsidRPr="007E072A">
        <w:t>The Metro COG Executive Committee meetings are scheduled monthly, but the</w:t>
      </w:r>
      <w:r w:rsidR="003D3BF1" w:rsidRPr="007E072A">
        <w:t xml:space="preserve"> </w:t>
      </w:r>
      <w:r w:rsidRPr="007E072A">
        <w:t>Committee meets on an “as needed” basis. The Executive Committee recommends</w:t>
      </w:r>
      <w:r w:rsidR="003D3BF1" w:rsidRPr="007E072A">
        <w:t xml:space="preserve"> </w:t>
      </w:r>
      <w:r w:rsidRPr="007E072A">
        <w:t>the agency’s annual budget and work program to the Policy Board, as well as other</w:t>
      </w:r>
      <w:r w:rsidR="003D3BF1" w:rsidRPr="007E072A">
        <w:t xml:space="preserve"> </w:t>
      </w:r>
      <w:r w:rsidRPr="007E072A">
        <w:t>recommendations as required in the day-to-day operations of the agency.</w:t>
      </w:r>
    </w:p>
    <w:p w14:paraId="20885CB8" w14:textId="559F792D" w:rsidR="00260248" w:rsidRPr="007E072A" w:rsidRDefault="00260248" w:rsidP="003D3BF1">
      <w:pPr>
        <w:pStyle w:val="Heading1"/>
      </w:pPr>
      <w:r w:rsidRPr="007E072A">
        <w:t>Activities:</w:t>
      </w:r>
    </w:p>
    <w:p w14:paraId="2A59C92D" w14:textId="3CB086F1" w:rsidR="00260248" w:rsidRPr="007E072A" w:rsidRDefault="00260248" w:rsidP="0045176D">
      <w:pPr>
        <w:pStyle w:val="ListParagraph"/>
        <w:numPr>
          <w:ilvl w:val="0"/>
          <w:numId w:val="5"/>
        </w:numPr>
      </w:pPr>
      <w:r w:rsidRPr="007E072A">
        <w:t>Developing, and emailing of meeting agendas and agenda packets</w:t>
      </w:r>
    </w:p>
    <w:p w14:paraId="51877E04" w14:textId="23F4CEBC" w:rsidR="00260248" w:rsidRPr="007E072A" w:rsidRDefault="00260248" w:rsidP="0045176D">
      <w:pPr>
        <w:pStyle w:val="ListParagraph"/>
        <w:numPr>
          <w:ilvl w:val="0"/>
          <w:numId w:val="5"/>
        </w:numPr>
      </w:pPr>
      <w:r w:rsidRPr="007E072A">
        <w:t>Preparing and reviewing meeting minutes</w:t>
      </w:r>
    </w:p>
    <w:p w14:paraId="55FA41E8" w14:textId="053CC3B1" w:rsidR="00260248" w:rsidRPr="007E072A" w:rsidRDefault="00260248" w:rsidP="0045176D">
      <w:pPr>
        <w:pStyle w:val="ListParagraph"/>
        <w:numPr>
          <w:ilvl w:val="0"/>
          <w:numId w:val="5"/>
        </w:numPr>
      </w:pPr>
      <w:r w:rsidRPr="007E072A">
        <w:t>Contacting Policy Board members</w:t>
      </w:r>
    </w:p>
    <w:p w14:paraId="7CBF550B" w14:textId="4A8E7E42" w:rsidR="00260248" w:rsidRPr="007E072A" w:rsidRDefault="00260248" w:rsidP="0045176D">
      <w:pPr>
        <w:pStyle w:val="ListParagraph"/>
        <w:numPr>
          <w:ilvl w:val="0"/>
          <w:numId w:val="5"/>
        </w:numPr>
      </w:pPr>
      <w:r w:rsidRPr="007E072A">
        <w:t>Providing staff support and research</w:t>
      </w:r>
    </w:p>
    <w:p w14:paraId="532E7930" w14:textId="749133BC" w:rsidR="00260248" w:rsidRPr="007E072A" w:rsidRDefault="00260248" w:rsidP="0045176D">
      <w:pPr>
        <w:pStyle w:val="ListParagraph"/>
        <w:numPr>
          <w:ilvl w:val="0"/>
          <w:numId w:val="5"/>
        </w:numPr>
      </w:pPr>
      <w:r w:rsidRPr="007E072A">
        <w:t>Preparing staff reports and presentations</w:t>
      </w:r>
    </w:p>
    <w:p w14:paraId="2B1E0151" w14:textId="1C651C80" w:rsidR="003D3BF1" w:rsidRPr="007E072A" w:rsidRDefault="00260248" w:rsidP="0045176D">
      <w:pPr>
        <w:pStyle w:val="ListParagraph"/>
        <w:numPr>
          <w:ilvl w:val="0"/>
          <w:numId w:val="5"/>
        </w:numPr>
      </w:pPr>
      <w:r w:rsidRPr="007E072A">
        <w:t>General meeting facilitation</w:t>
      </w:r>
    </w:p>
    <w:tbl>
      <w:tblPr>
        <w:tblStyle w:val="TableGrid"/>
        <w:tblW w:w="0" w:type="auto"/>
        <w:tblLook w:val="04A0" w:firstRow="1" w:lastRow="0" w:firstColumn="1" w:lastColumn="0" w:noHBand="0" w:noVBand="1"/>
      </w:tblPr>
      <w:tblGrid>
        <w:gridCol w:w="5665"/>
        <w:gridCol w:w="3685"/>
      </w:tblGrid>
      <w:tr w:rsidR="007E072A" w:rsidRPr="007E072A" w14:paraId="15CF2F15" w14:textId="77777777" w:rsidTr="00312935">
        <w:tc>
          <w:tcPr>
            <w:tcW w:w="5665" w:type="dxa"/>
            <w:shd w:val="clear" w:color="auto" w:fill="4472C4" w:themeFill="accent1"/>
          </w:tcPr>
          <w:p w14:paraId="571B1735" w14:textId="77777777" w:rsidR="007D6CDF" w:rsidRPr="00312935" w:rsidRDefault="007D6CDF" w:rsidP="00644EC2">
            <w:pPr>
              <w:pStyle w:val="Heading4"/>
              <w:spacing w:line="240" w:lineRule="auto"/>
              <w:rPr>
                <w:b/>
                <w:bCs/>
                <w:color w:val="FFFFFF" w:themeColor="background1"/>
                <w:sz w:val="24"/>
                <w:szCs w:val="24"/>
              </w:rPr>
            </w:pPr>
            <w:r w:rsidRPr="00312935">
              <w:rPr>
                <w:b/>
                <w:bCs/>
                <w:color w:val="FFFFFF" w:themeColor="background1"/>
                <w:sz w:val="24"/>
                <w:szCs w:val="24"/>
              </w:rPr>
              <w:t>Products</w:t>
            </w:r>
          </w:p>
        </w:tc>
        <w:tc>
          <w:tcPr>
            <w:tcW w:w="3685" w:type="dxa"/>
            <w:shd w:val="clear" w:color="auto" w:fill="4472C4" w:themeFill="accent1"/>
          </w:tcPr>
          <w:p w14:paraId="45562B7D" w14:textId="77777777" w:rsidR="007D6CDF" w:rsidRPr="00312935" w:rsidRDefault="007D6CDF" w:rsidP="00644EC2">
            <w:pPr>
              <w:pStyle w:val="Heading4"/>
              <w:spacing w:line="240" w:lineRule="auto"/>
              <w:rPr>
                <w:b/>
                <w:bCs/>
                <w:color w:val="FFFFFF" w:themeColor="background1"/>
                <w:sz w:val="24"/>
                <w:szCs w:val="24"/>
              </w:rPr>
            </w:pPr>
            <w:r w:rsidRPr="00312935">
              <w:rPr>
                <w:b/>
                <w:bCs/>
                <w:color w:val="FFFFFF" w:themeColor="background1"/>
                <w:sz w:val="24"/>
                <w:szCs w:val="24"/>
              </w:rPr>
              <w:t>Completion Date</w:t>
            </w:r>
          </w:p>
        </w:tc>
      </w:tr>
      <w:tr w:rsidR="007E072A" w:rsidRPr="007E072A" w14:paraId="5139A2DC" w14:textId="77777777" w:rsidTr="007D6CDF">
        <w:tc>
          <w:tcPr>
            <w:tcW w:w="5665" w:type="dxa"/>
          </w:tcPr>
          <w:p w14:paraId="484DF5D8" w14:textId="2B228AFE" w:rsidR="007D6CDF" w:rsidRPr="007E072A" w:rsidRDefault="007D6CDF" w:rsidP="00644EC2">
            <w:pPr>
              <w:pStyle w:val="Heading4"/>
              <w:spacing w:line="240" w:lineRule="auto"/>
              <w:rPr>
                <w:sz w:val="24"/>
                <w:szCs w:val="24"/>
              </w:rPr>
            </w:pPr>
            <w:r w:rsidRPr="007E072A">
              <w:rPr>
                <w:sz w:val="24"/>
                <w:szCs w:val="24"/>
              </w:rPr>
              <w:t>202</w:t>
            </w:r>
            <w:r w:rsidR="007F4DDC">
              <w:rPr>
                <w:sz w:val="24"/>
                <w:szCs w:val="24"/>
              </w:rPr>
              <w:t>5</w:t>
            </w:r>
            <w:r w:rsidRPr="007E072A">
              <w:rPr>
                <w:sz w:val="24"/>
                <w:szCs w:val="24"/>
              </w:rPr>
              <w:t xml:space="preserve"> Monthly Executive Committee meetings</w:t>
            </w:r>
          </w:p>
        </w:tc>
        <w:tc>
          <w:tcPr>
            <w:tcW w:w="3685" w:type="dxa"/>
          </w:tcPr>
          <w:p w14:paraId="71DD48AA" w14:textId="6BD27B3F" w:rsidR="007D6CDF" w:rsidRPr="007E072A" w:rsidRDefault="007D6CDF" w:rsidP="00644EC2">
            <w:pPr>
              <w:pStyle w:val="Heading4"/>
              <w:spacing w:line="240" w:lineRule="auto"/>
              <w:rPr>
                <w:sz w:val="24"/>
                <w:szCs w:val="24"/>
              </w:rPr>
            </w:pPr>
            <w:r w:rsidRPr="007E072A">
              <w:rPr>
                <w:sz w:val="24"/>
                <w:szCs w:val="24"/>
              </w:rPr>
              <w:t>As Needed</w:t>
            </w:r>
          </w:p>
        </w:tc>
      </w:tr>
      <w:tr w:rsidR="007D6CDF" w:rsidRPr="007E072A" w14:paraId="0E71C1BB" w14:textId="77777777" w:rsidTr="007D6CDF">
        <w:tc>
          <w:tcPr>
            <w:tcW w:w="5665" w:type="dxa"/>
          </w:tcPr>
          <w:p w14:paraId="2B29AA90" w14:textId="5C0DCB95" w:rsidR="007D6CDF" w:rsidRPr="007E072A" w:rsidRDefault="007D6CDF" w:rsidP="00644EC2">
            <w:pPr>
              <w:pStyle w:val="Heading4"/>
              <w:spacing w:line="240" w:lineRule="auto"/>
              <w:rPr>
                <w:sz w:val="24"/>
                <w:szCs w:val="24"/>
              </w:rPr>
            </w:pPr>
            <w:r w:rsidRPr="007E072A">
              <w:rPr>
                <w:sz w:val="24"/>
                <w:szCs w:val="24"/>
              </w:rPr>
              <w:t>202</w:t>
            </w:r>
            <w:r w:rsidR="007F4DDC">
              <w:rPr>
                <w:sz w:val="24"/>
                <w:szCs w:val="24"/>
              </w:rPr>
              <w:t>6</w:t>
            </w:r>
            <w:r w:rsidRPr="007E072A">
              <w:rPr>
                <w:sz w:val="24"/>
                <w:szCs w:val="24"/>
              </w:rPr>
              <w:t xml:space="preserve"> Monthly Executive Committee meetings</w:t>
            </w:r>
          </w:p>
        </w:tc>
        <w:tc>
          <w:tcPr>
            <w:tcW w:w="3685" w:type="dxa"/>
          </w:tcPr>
          <w:p w14:paraId="78812B94" w14:textId="1F60ECF4" w:rsidR="007D6CDF" w:rsidRPr="007E072A" w:rsidRDefault="007D6CDF" w:rsidP="00644EC2">
            <w:pPr>
              <w:pStyle w:val="Heading4"/>
              <w:spacing w:line="240" w:lineRule="auto"/>
              <w:rPr>
                <w:sz w:val="24"/>
                <w:szCs w:val="24"/>
              </w:rPr>
            </w:pPr>
            <w:r w:rsidRPr="007E072A">
              <w:rPr>
                <w:sz w:val="24"/>
                <w:szCs w:val="24"/>
              </w:rPr>
              <w:t>As Needed</w:t>
            </w:r>
          </w:p>
        </w:tc>
      </w:tr>
    </w:tbl>
    <w:p w14:paraId="7073AFBB" w14:textId="77777777" w:rsidR="00800D02" w:rsidRDefault="00800D02" w:rsidP="006852B4">
      <w:pPr>
        <w:tabs>
          <w:tab w:val="right" w:pos="9360"/>
        </w:tabs>
      </w:pPr>
    </w:p>
    <w:p w14:paraId="047883CC" w14:textId="77777777" w:rsidR="007D6CDF" w:rsidRPr="007E072A" w:rsidRDefault="003D3BF1" w:rsidP="00800D02">
      <w:pPr>
        <w:pStyle w:val="Heading1"/>
        <w:tabs>
          <w:tab w:val="right" w:pos="9360"/>
        </w:tabs>
        <w:spacing w:before="0"/>
      </w:pPr>
      <w:r w:rsidRPr="007E072A">
        <w:t xml:space="preserve">103 Transportation Technical Committee (TTC) </w:t>
      </w:r>
    </w:p>
    <w:p w14:paraId="32EB5E1D" w14:textId="1CD07C8C" w:rsidR="003D3BF1" w:rsidRPr="007E072A" w:rsidRDefault="003D3BF1" w:rsidP="003D3BF1">
      <w:pPr>
        <w:pStyle w:val="Heading1"/>
        <w:tabs>
          <w:tab w:val="right" w:pos="9360"/>
        </w:tabs>
      </w:pPr>
      <w:r w:rsidRPr="007E072A">
        <w:t xml:space="preserve">Participant(s): </w:t>
      </w:r>
      <w:r w:rsidR="00B51955">
        <w:t xml:space="preserve"> </w:t>
      </w:r>
      <w:r w:rsidRPr="00B51955">
        <w:rPr>
          <w:b w:val="0"/>
          <w:bCs/>
        </w:rPr>
        <w:t>Metro COG</w:t>
      </w:r>
    </w:p>
    <w:p w14:paraId="14631253" w14:textId="5C909ACD" w:rsidR="007D6CDF" w:rsidRPr="007E072A" w:rsidRDefault="003D3BF1" w:rsidP="007D6CDF">
      <w:pPr>
        <w:tabs>
          <w:tab w:val="right" w:pos="9360"/>
        </w:tabs>
        <w:spacing w:after="0"/>
      </w:pPr>
      <w:r w:rsidRPr="007E072A">
        <w:t>Metro COG works with the Transportation Technical Committee (TTC) to carry out a</w:t>
      </w:r>
      <w:r w:rsidR="007D6CDF" w:rsidRPr="007E072A">
        <w:t xml:space="preserve"> </w:t>
      </w:r>
      <w:r w:rsidRPr="007E072A">
        <w:t>program of continuing, comprehensive and coordinated transportation planning.</w:t>
      </w:r>
      <w:r w:rsidR="007D6CDF" w:rsidRPr="007E072A">
        <w:t xml:space="preserve"> </w:t>
      </w:r>
      <w:r w:rsidRPr="007E072A">
        <w:t>Through this work with the TTC, Metro COG maintains correspondence and</w:t>
      </w:r>
      <w:r w:rsidR="007D6CDF" w:rsidRPr="007E072A">
        <w:t xml:space="preserve"> </w:t>
      </w:r>
      <w:r w:rsidRPr="007E072A">
        <w:t>coordination with participating agencies and provide</w:t>
      </w:r>
      <w:r w:rsidR="007F4DDC">
        <w:t>s</w:t>
      </w:r>
      <w:r w:rsidRPr="007E072A">
        <w:t xml:space="preserve"> other technical support</w:t>
      </w:r>
      <w:r w:rsidR="007D6CDF" w:rsidRPr="007E072A">
        <w:t xml:space="preserve"> </w:t>
      </w:r>
      <w:r w:rsidRPr="007E072A">
        <w:t xml:space="preserve">necessary to the transportation planning program. The TTC typically meets </w:t>
      </w:r>
      <w:proofErr w:type="gramStart"/>
      <w:r w:rsidRPr="007E072A">
        <w:t>on a monthly</w:t>
      </w:r>
      <w:r w:rsidR="007D6CDF" w:rsidRPr="007E072A">
        <w:t xml:space="preserve"> </w:t>
      </w:r>
      <w:r w:rsidRPr="007E072A">
        <w:t>basis</w:t>
      </w:r>
      <w:proofErr w:type="gramEnd"/>
      <w:r w:rsidRPr="007E072A">
        <w:t xml:space="preserve"> to approve action items and discuss issues in the Metro COG region in order to</w:t>
      </w:r>
      <w:r w:rsidR="007D6CDF" w:rsidRPr="007E072A">
        <w:t xml:space="preserve"> </w:t>
      </w:r>
      <w:r w:rsidRPr="007E072A">
        <w:t>forward recommendations to the Metro COG Policy Board for disposition.</w:t>
      </w:r>
    </w:p>
    <w:p w14:paraId="261BB370" w14:textId="296EA2AA" w:rsidR="003D3BF1" w:rsidRPr="007E072A" w:rsidRDefault="003D3BF1" w:rsidP="007D6CDF">
      <w:pPr>
        <w:pStyle w:val="Heading1"/>
      </w:pPr>
      <w:r w:rsidRPr="007E072A">
        <w:t>Activities:</w:t>
      </w:r>
    </w:p>
    <w:p w14:paraId="4298E29A" w14:textId="4C81F68B" w:rsidR="003D3BF1" w:rsidRPr="007E072A" w:rsidRDefault="003D3BF1" w:rsidP="0045176D">
      <w:pPr>
        <w:pStyle w:val="ListParagraph"/>
        <w:numPr>
          <w:ilvl w:val="0"/>
          <w:numId w:val="5"/>
        </w:numPr>
        <w:tabs>
          <w:tab w:val="right" w:pos="9360"/>
        </w:tabs>
        <w:spacing w:after="0"/>
      </w:pPr>
      <w:r w:rsidRPr="007E072A">
        <w:t>Developing, emailing and website posting of meeting agendas and agenda</w:t>
      </w:r>
      <w:r w:rsidR="007D6CDF" w:rsidRPr="007E072A">
        <w:t xml:space="preserve"> </w:t>
      </w:r>
      <w:r w:rsidRPr="007E072A">
        <w:t>packets</w:t>
      </w:r>
    </w:p>
    <w:p w14:paraId="7E39F832" w14:textId="7C40C1B1" w:rsidR="003D3BF1" w:rsidRPr="007E072A" w:rsidRDefault="003D3BF1" w:rsidP="0045176D">
      <w:pPr>
        <w:pStyle w:val="ListParagraph"/>
        <w:numPr>
          <w:ilvl w:val="0"/>
          <w:numId w:val="6"/>
        </w:numPr>
        <w:tabs>
          <w:tab w:val="right" w:pos="9360"/>
        </w:tabs>
        <w:spacing w:after="0"/>
      </w:pPr>
      <w:r w:rsidRPr="007E072A">
        <w:t>Preparing and reviewing meeting minutes</w:t>
      </w:r>
    </w:p>
    <w:p w14:paraId="10F39698" w14:textId="35ABD004" w:rsidR="003D3BF1" w:rsidRPr="007E072A" w:rsidRDefault="003D3BF1" w:rsidP="0045176D">
      <w:pPr>
        <w:pStyle w:val="ListParagraph"/>
        <w:numPr>
          <w:ilvl w:val="0"/>
          <w:numId w:val="6"/>
        </w:numPr>
        <w:tabs>
          <w:tab w:val="right" w:pos="9360"/>
        </w:tabs>
        <w:spacing w:after="0"/>
      </w:pPr>
      <w:r w:rsidRPr="007E072A">
        <w:t>Contacting TTC members</w:t>
      </w:r>
    </w:p>
    <w:p w14:paraId="6BE50594" w14:textId="2B20DEA0" w:rsidR="003D3BF1" w:rsidRPr="007E072A" w:rsidRDefault="003D3BF1" w:rsidP="0045176D">
      <w:pPr>
        <w:pStyle w:val="ListParagraph"/>
        <w:numPr>
          <w:ilvl w:val="0"/>
          <w:numId w:val="6"/>
        </w:numPr>
        <w:tabs>
          <w:tab w:val="right" w:pos="9360"/>
        </w:tabs>
        <w:spacing w:after="0"/>
      </w:pPr>
      <w:r w:rsidRPr="007E072A">
        <w:t>Providing staff support and research</w:t>
      </w:r>
    </w:p>
    <w:p w14:paraId="4C140017" w14:textId="2E0E3D36" w:rsidR="003D3BF1" w:rsidRPr="007E072A" w:rsidRDefault="003D3BF1" w:rsidP="0045176D">
      <w:pPr>
        <w:pStyle w:val="ListParagraph"/>
        <w:numPr>
          <w:ilvl w:val="0"/>
          <w:numId w:val="6"/>
        </w:numPr>
        <w:tabs>
          <w:tab w:val="right" w:pos="9360"/>
        </w:tabs>
        <w:spacing w:after="0"/>
      </w:pPr>
      <w:r w:rsidRPr="007E072A">
        <w:t>Preparing staff reports and presentations</w:t>
      </w:r>
    </w:p>
    <w:p w14:paraId="36545FFA" w14:textId="50B5D7B8" w:rsidR="003D3BF1" w:rsidRPr="007E072A" w:rsidRDefault="003D3BF1" w:rsidP="0045176D">
      <w:pPr>
        <w:pStyle w:val="ListParagraph"/>
        <w:numPr>
          <w:ilvl w:val="0"/>
          <w:numId w:val="6"/>
        </w:numPr>
        <w:tabs>
          <w:tab w:val="right" w:pos="9360"/>
        </w:tabs>
        <w:spacing w:after="0"/>
      </w:pPr>
      <w:r w:rsidRPr="007E072A">
        <w:lastRenderedPageBreak/>
        <w:t>General meeting facilitation</w:t>
      </w:r>
    </w:p>
    <w:p w14:paraId="6B2194F1" w14:textId="77777777" w:rsidR="007D6CDF" w:rsidRPr="007E072A" w:rsidRDefault="007D6CDF" w:rsidP="007D6CDF">
      <w:pPr>
        <w:pStyle w:val="ListParagraph"/>
        <w:tabs>
          <w:tab w:val="right" w:pos="9360"/>
        </w:tabs>
        <w:spacing w:after="0"/>
      </w:pPr>
    </w:p>
    <w:tbl>
      <w:tblPr>
        <w:tblStyle w:val="TableGrid"/>
        <w:tblW w:w="0" w:type="auto"/>
        <w:tblInd w:w="-5" w:type="dxa"/>
        <w:tblLook w:val="04A0" w:firstRow="1" w:lastRow="0" w:firstColumn="1" w:lastColumn="0" w:noHBand="0" w:noVBand="1"/>
      </w:tblPr>
      <w:tblGrid>
        <w:gridCol w:w="5665"/>
        <w:gridCol w:w="3685"/>
      </w:tblGrid>
      <w:tr w:rsidR="007E072A" w:rsidRPr="007E072A" w14:paraId="4F77DC0F" w14:textId="77777777" w:rsidTr="00312935">
        <w:tc>
          <w:tcPr>
            <w:tcW w:w="5665" w:type="dxa"/>
            <w:shd w:val="clear" w:color="auto" w:fill="4472C4" w:themeFill="accent1"/>
          </w:tcPr>
          <w:p w14:paraId="101F2120" w14:textId="77777777" w:rsidR="007D6CDF" w:rsidRPr="00312935" w:rsidRDefault="007D6CDF" w:rsidP="00644EC2">
            <w:pPr>
              <w:pStyle w:val="Heading4"/>
              <w:spacing w:line="240" w:lineRule="auto"/>
              <w:rPr>
                <w:b/>
                <w:bCs/>
                <w:color w:val="FFFFFF" w:themeColor="background1"/>
                <w:sz w:val="24"/>
                <w:szCs w:val="24"/>
              </w:rPr>
            </w:pPr>
            <w:r w:rsidRPr="00312935">
              <w:rPr>
                <w:b/>
                <w:bCs/>
                <w:color w:val="FFFFFF" w:themeColor="background1"/>
                <w:sz w:val="24"/>
                <w:szCs w:val="24"/>
              </w:rPr>
              <w:t>Products</w:t>
            </w:r>
          </w:p>
        </w:tc>
        <w:tc>
          <w:tcPr>
            <w:tcW w:w="3685" w:type="dxa"/>
            <w:shd w:val="clear" w:color="auto" w:fill="4472C4" w:themeFill="accent1"/>
          </w:tcPr>
          <w:p w14:paraId="154692BB" w14:textId="77777777" w:rsidR="007D6CDF" w:rsidRPr="00312935" w:rsidRDefault="007D6CDF" w:rsidP="00644EC2">
            <w:pPr>
              <w:pStyle w:val="Heading4"/>
              <w:spacing w:line="240" w:lineRule="auto"/>
              <w:rPr>
                <w:b/>
                <w:bCs/>
                <w:color w:val="FFFFFF" w:themeColor="background1"/>
                <w:sz w:val="24"/>
                <w:szCs w:val="24"/>
              </w:rPr>
            </w:pPr>
            <w:r w:rsidRPr="00312935">
              <w:rPr>
                <w:b/>
                <w:bCs/>
                <w:color w:val="FFFFFF" w:themeColor="background1"/>
                <w:sz w:val="24"/>
                <w:szCs w:val="24"/>
              </w:rPr>
              <w:t>Completion Date</w:t>
            </w:r>
          </w:p>
        </w:tc>
      </w:tr>
      <w:tr w:rsidR="007E072A" w:rsidRPr="007E072A" w14:paraId="2CCC275D" w14:textId="77777777" w:rsidTr="007D6CDF">
        <w:tc>
          <w:tcPr>
            <w:tcW w:w="5665" w:type="dxa"/>
          </w:tcPr>
          <w:p w14:paraId="44421A45" w14:textId="77F5BBBB" w:rsidR="007D6CDF" w:rsidRPr="007E072A" w:rsidRDefault="007D6CDF" w:rsidP="00644EC2">
            <w:pPr>
              <w:pStyle w:val="Heading4"/>
              <w:spacing w:line="240" w:lineRule="auto"/>
              <w:rPr>
                <w:sz w:val="24"/>
                <w:szCs w:val="24"/>
              </w:rPr>
            </w:pPr>
            <w:r w:rsidRPr="007E072A">
              <w:rPr>
                <w:sz w:val="24"/>
                <w:szCs w:val="24"/>
              </w:rPr>
              <w:t>202</w:t>
            </w:r>
            <w:r w:rsidR="007F4DDC">
              <w:rPr>
                <w:sz w:val="24"/>
                <w:szCs w:val="24"/>
              </w:rPr>
              <w:t>5</w:t>
            </w:r>
            <w:r w:rsidRPr="007E072A">
              <w:rPr>
                <w:sz w:val="24"/>
                <w:szCs w:val="24"/>
              </w:rPr>
              <w:t xml:space="preserve"> Monthly TTC meetings</w:t>
            </w:r>
          </w:p>
        </w:tc>
        <w:tc>
          <w:tcPr>
            <w:tcW w:w="3685" w:type="dxa"/>
          </w:tcPr>
          <w:p w14:paraId="36F69558" w14:textId="1B648576" w:rsidR="007D6CDF" w:rsidRPr="007E072A" w:rsidRDefault="007D6CDF" w:rsidP="00644EC2">
            <w:pPr>
              <w:pStyle w:val="Heading4"/>
              <w:spacing w:line="240" w:lineRule="auto"/>
              <w:rPr>
                <w:sz w:val="24"/>
                <w:szCs w:val="24"/>
              </w:rPr>
            </w:pPr>
            <w:r w:rsidRPr="007E072A">
              <w:rPr>
                <w:sz w:val="24"/>
                <w:szCs w:val="24"/>
              </w:rPr>
              <w:t>Monthly</w:t>
            </w:r>
          </w:p>
        </w:tc>
      </w:tr>
      <w:tr w:rsidR="007E072A" w:rsidRPr="007E072A" w14:paraId="1C826051" w14:textId="77777777" w:rsidTr="007D6CDF">
        <w:tc>
          <w:tcPr>
            <w:tcW w:w="5665" w:type="dxa"/>
          </w:tcPr>
          <w:p w14:paraId="2F0EDED2" w14:textId="2F12DA84" w:rsidR="007D6CDF" w:rsidRPr="007E072A" w:rsidRDefault="007D6CDF" w:rsidP="00644EC2">
            <w:pPr>
              <w:pStyle w:val="Heading4"/>
              <w:spacing w:line="240" w:lineRule="auto"/>
              <w:rPr>
                <w:sz w:val="24"/>
                <w:szCs w:val="24"/>
              </w:rPr>
            </w:pPr>
            <w:r w:rsidRPr="007E072A">
              <w:rPr>
                <w:sz w:val="24"/>
                <w:szCs w:val="24"/>
              </w:rPr>
              <w:t>202</w:t>
            </w:r>
            <w:r w:rsidR="007F4DDC">
              <w:rPr>
                <w:sz w:val="24"/>
                <w:szCs w:val="24"/>
              </w:rPr>
              <w:t>6</w:t>
            </w:r>
            <w:r w:rsidRPr="007E072A">
              <w:rPr>
                <w:sz w:val="24"/>
                <w:szCs w:val="24"/>
              </w:rPr>
              <w:t xml:space="preserve"> Monthly TTC meetings</w:t>
            </w:r>
          </w:p>
        </w:tc>
        <w:tc>
          <w:tcPr>
            <w:tcW w:w="3685" w:type="dxa"/>
          </w:tcPr>
          <w:p w14:paraId="6886F56E" w14:textId="4EDB97C1" w:rsidR="007D6CDF" w:rsidRPr="007E072A" w:rsidRDefault="007D6CDF" w:rsidP="00644EC2">
            <w:pPr>
              <w:pStyle w:val="Heading4"/>
              <w:spacing w:line="240" w:lineRule="auto"/>
              <w:rPr>
                <w:sz w:val="24"/>
                <w:szCs w:val="24"/>
              </w:rPr>
            </w:pPr>
            <w:r w:rsidRPr="007E072A">
              <w:rPr>
                <w:sz w:val="24"/>
                <w:szCs w:val="24"/>
              </w:rPr>
              <w:t>Monthly</w:t>
            </w:r>
          </w:p>
        </w:tc>
      </w:tr>
    </w:tbl>
    <w:p w14:paraId="13D02B1E" w14:textId="77777777" w:rsidR="007D6CDF" w:rsidRPr="007E072A" w:rsidRDefault="007D6CDF" w:rsidP="006852B4">
      <w:pPr>
        <w:tabs>
          <w:tab w:val="right" w:pos="9360"/>
        </w:tabs>
      </w:pPr>
    </w:p>
    <w:p w14:paraId="1C383DB9" w14:textId="77777777" w:rsidR="007D6CDF" w:rsidRPr="007E072A" w:rsidRDefault="003D3BF1" w:rsidP="003D3BF1">
      <w:pPr>
        <w:tabs>
          <w:tab w:val="right" w:pos="9360"/>
        </w:tabs>
        <w:spacing w:after="0"/>
      </w:pPr>
      <w:r w:rsidRPr="007E072A">
        <w:rPr>
          <w:rStyle w:val="Heading1Char"/>
        </w:rPr>
        <w:t>104 Federal, State, and Local Committee Meet</w:t>
      </w:r>
      <w:r w:rsidR="007D6CDF" w:rsidRPr="007E072A">
        <w:rPr>
          <w:rStyle w:val="Heading1Char"/>
        </w:rPr>
        <w:t>i</w:t>
      </w:r>
      <w:r w:rsidRPr="007E072A">
        <w:rPr>
          <w:rStyle w:val="Heading1Char"/>
        </w:rPr>
        <w:t>ngs</w:t>
      </w:r>
      <w:r w:rsidRPr="007E072A">
        <w:t xml:space="preserve"> </w:t>
      </w:r>
    </w:p>
    <w:p w14:paraId="36CC3698" w14:textId="0546C19B" w:rsidR="003D3BF1" w:rsidRPr="007E072A" w:rsidRDefault="003D3BF1" w:rsidP="007D6CDF">
      <w:pPr>
        <w:pStyle w:val="Heading1"/>
      </w:pPr>
      <w:r w:rsidRPr="007E072A">
        <w:t xml:space="preserve">Participant(s): </w:t>
      </w:r>
      <w:r w:rsidR="00B51955">
        <w:t xml:space="preserve"> </w:t>
      </w:r>
      <w:r w:rsidRPr="00B51955">
        <w:rPr>
          <w:b w:val="0"/>
          <w:bCs/>
        </w:rPr>
        <w:t>Metro COG</w:t>
      </w:r>
    </w:p>
    <w:p w14:paraId="2E73E695" w14:textId="328F9BFD" w:rsidR="003D3BF1" w:rsidRPr="007E072A" w:rsidRDefault="003D3BF1" w:rsidP="003D3BF1">
      <w:pPr>
        <w:tabs>
          <w:tab w:val="right" w:pos="9360"/>
        </w:tabs>
        <w:spacing w:after="0"/>
      </w:pPr>
      <w:r w:rsidRPr="007E072A">
        <w:t>The MPOs in North Dakota and Minnesota meet to discuss transportation issues</w:t>
      </w:r>
      <w:r w:rsidR="007D6CDF" w:rsidRPr="007E072A">
        <w:t xml:space="preserve"> </w:t>
      </w:r>
      <w:r w:rsidRPr="007E072A">
        <w:t>related</w:t>
      </w:r>
      <w:r w:rsidR="007D6CDF" w:rsidRPr="007E072A">
        <w:t xml:space="preserve"> </w:t>
      </w:r>
      <w:r w:rsidRPr="007E072A">
        <w:t>to MPOs and coordination with the respective State Departments of Transportation in</w:t>
      </w:r>
      <w:r w:rsidR="007D6CDF" w:rsidRPr="007E072A">
        <w:t xml:space="preserve"> </w:t>
      </w:r>
      <w:r w:rsidRPr="007E072A">
        <w:t>carrying out MPO activities. Meetings are held two times per year (bi</w:t>
      </w:r>
      <w:r w:rsidR="00800D02">
        <w:t>-</w:t>
      </w:r>
      <w:r w:rsidRPr="007E072A">
        <w:t>annually) in North</w:t>
      </w:r>
      <w:r w:rsidR="007D6CDF" w:rsidRPr="007E072A">
        <w:t xml:space="preserve"> </w:t>
      </w:r>
      <w:r w:rsidRPr="007E072A">
        <w:t>Dakota and four times (quarterly) in Minnesota. There</w:t>
      </w:r>
      <w:r w:rsidR="007D6CDF" w:rsidRPr="007E072A">
        <w:t xml:space="preserve"> </w:t>
      </w:r>
      <w:r w:rsidRPr="007E072A">
        <w:t>are also various meetings on</w:t>
      </w:r>
      <w:r w:rsidR="007D6CDF" w:rsidRPr="007E072A">
        <w:t xml:space="preserve"> </w:t>
      </w:r>
      <w:r w:rsidRPr="007E072A">
        <w:t>Federal, state, and local topics that Metro COG staff attend regularly. This includes</w:t>
      </w:r>
      <w:r w:rsidR="007D6CDF" w:rsidRPr="007E072A">
        <w:t xml:space="preserve"> </w:t>
      </w:r>
      <w:r w:rsidRPr="007E072A">
        <w:t>meetings such as ATP-4, statewide plans, STIC, local coordination on specific areas, and</w:t>
      </w:r>
      <w:r w:rsidR="007D6CDF" w:rsidRPr="007E072A">
        <w:t xml:space="preserve"> </w:t>
      </w:r>
      <w:r w:rsidRPr="007E072A">
        <w:t>other such meetings that are not specifically tied to a Metro COG study.</w:t>
      </w:r>
    </w:p>
    <w:p w14:paraId="2F61A5B8" w14:textId="77777777" w:rsidR="003D3BF1" w:rsidRPr="007E072A" w:rsidRDefault="003D3BF1" w:rsidP="007D6CDF">
      <w:pPr>
        <w:pStyle w:val="Heading1"/>
      </w:pPr>
      <w:r w:rsidRPr="007E072A">
        <w:t>Activities:</w:t>
      </w:r>
    </w:p>
    <w:p w14:paraId="501F482D" w14:textId="0B32E199" w:rsidR="003D3BF1" w:rsidRPr="007E072A" w:rsidRDefault="003D3BF1" w:rsidP="0045176D">
      <w:pPr>
        <w:pStyle w:val="ListParagraph"/>
        <w:numPr>
          <w:ilvl w:val="0"/>
          <w:numId w:val="6"/>
        </w:numPr>
        <w:tabs>
          <w:tab w:val="right" w:pos="9360"/>
        </w:tabs>
        <w:spacing w:after="0"/>
      </w:pPr>
      <w:r w:rsidRPr="007E072A">
        <w:t>Agenda development</w:t>
      </w:r>
    </w:p>
    <w:p w14:paraId="5B20D95C" w14:textId="2E0294F1" w:rsidR="003D3BF1" w:rsidRPr="007E072A" w:rsidRDefault="003D3BF1" w:rsidP="0045176D">
      <w:pPr>
        <w:pStyle w:val="ListParagraph"/>
        <w:numPr>
          <w:ilvl w:val="0"/>
          <w:numId w:val="6"/>
        </w:numPr>
        <w:tabs>
          <w:tab w:val="right" w:pos="9360"/>
        </w:tabs>
        <w:spacing w:after="0"/>
      </w:pPr>
      <w:r w:rsidRPr="007E072A">
        <w:t>Staff support and research</w:t>
      </w:r>
    </w:p>
    <w:p w14:paraId="163F97A9" w14:textId="3E7121A6" w:rsidR="003D3BF1" w:rsidRPr="007E072A" w:rsidRDefault="003D3BF1" w:rsidP="0045176D">
      <w:pPr>
        <w:pStyle w:val="ListParagraph"/>
        <w:numPr>
          <w:ilvl w:val="0"/>
          <w:numId w:val="6"/>
        </w:numPr>
        <w:tabs>
          <w:tab w:val="right" w:pos="9360"/>
        </w:tabs>
        <w:spacing w:after="0"/>
      </w:pPr>
      <w:r w:rsidRPr="007E072A">
        <w:t>Travel to and from meeting venue or participate remotely</w:t>
      </w:r>
    </w:p>
    <w:p w14:paraId="20A9DDD4" w14:textId="6BF6578D" w:rsidR="003D3BF1" w:rsidRPr="007E072A" w:rsidRDefault="003D3BF1" w:rsidP="0045176D">
      <w:pPr>
        <w:pStyle w:val="ListParagraph"/>
        <w:numPr>
          <w:ilvl w:val="0"/>
          <w:numId w:val="6"/>
        </w:numPr>
        <w:tabs>
          <w:tab w:val="right" w:pos="9360"/>
        </w:tabs>
        <w:spacing w:after="0"/>
      </w:pPr>
      <w:r w:rsidRPr="007E072A">
        <w:t>Review of materials prior to meetings</w:t>
      </w:r>
    </w:p>
    <w:p w14:paraId="6489A0ED" w14:textId="77777777" w:rsidR="00D87D79" w:rsidRPr="007E072A" w:rsidRDefault="00D87D79" w:rsidP="00D87D79">
      <w:pPr>
        <w:pStyle w:val="ListParagraph"/>
        <w:tabs>
          <w:tab w:val="right" w:pos="9360"/>
        </w:tabs>
        <w:spacing w:after="0"/>
      </w:pPr>
    </w:p>
    <w:tbl>
      <w:tblPr>
        <w:tblStyle w:val="TableGrid"/>
        <w:tblW w:w="0" w:type="auto"/>
        <w:tblLook w:val="04A0" w:firstRow="1" w:lastRow="0" w:firstColumn="1" w:lastColumn="0" w:noHBand="0" w:noVBand="1"/>
      </w:tblPr>
      <w:tblGrid>
        <w:gridCol w:w="6115"/>
        <w:gridCol w:w="3235"/>
      </w:tblGrid>
      <w:tr w:rsidR="007E072A" w:rsidRPr="007E072A" w14:paraId="57AB481E" w14:textId="77777777" w:rsidTr="00312935">
        <w:tc>
          <w:tcPr>
            <w:tcW w:w="6115" w:type="dxa"/>
            <w:shd w:val="clear" w:color="auto" w:fill="4472C4" w:themeFill="accent1"/>
          </w:tcPr>
          <w:p w14:paraId="5466F661" w14:textId="77777777" w:rsidR="00D87D79" w:rsidRPr="00312935" w:rsidRDefault="00D87D79" w:rsidP="00644EC2">
            <w:pPr>
              <w:pStyle w:val="Heading4"/>
              <w:spacing w:line="240" w:lineRule="auto"/>
              <w:rPr>
                <w:b/>
                <w:bCs/>
                <w:color w:val="FFFFFF" w:themeColor="background1"/>
                <w:sz w:val="24"/>
                <w:szCs w:val="24"/>
              </w:rPr>
            </w:pPr>
            <w:r w:rsidRPr="00312935">
              <w:rPr>
                <w:b/>
                <w:bCs/>
                <w:color w:val="FFFFFF" w:themeColor="background1"/>
                <w:sz w:val="24"/>
                <w:szCs w:val="24"/>
              </w:rPr>
              <w:t>Products</w:t>
            </w:r>
          </w:p>
        </w:tc>
        <w:tc>
          <w:tcPr>
            <w:tcW w:w="3235" w:type="dxa"/>
            <w:shd w:val="clear" w:color="auto" w:fill="4472C4" w:themeFill="accent1"/>
          </w:tcPr>
          <w:p w14:paraId="0D06C474" w14:textId="77777777" w:rsidR="00D87D79" w:rsidRPr="00312935" w:rsidRDefault="00D87D79" w:rsidP="00644EC2">
            <w:pPr>
              <w:pStyle w:val="Heading4"/>
              <w:spacing w:line="240" w:lineRule="auto"/>
              <w:rPr>
                <w:b/>
                <w:bCs/>
                <w:color w:val="FFFFFF" w:themeColor="background1"/>
                <w:sz w:val="24"/>
                <w:szCs w:val="24"/>
              </w:rPr>
            </w:pPr>
            <w:r w:rsidRPr="00312935">
              <w:rPr>
                <w:b/>
                <w:bCs/>
                <w:color w:val="FFFFFF" w:themeColor="background1"/>
                <w:sz w:val="24"/>
                <w:szCs w:val="24"/>
              </w:rPr>
              <w:t>Completion Date</w:t>
            </w:r>
          </w:p>
        </w:tc>
      </w:tr>
      <w:tr w:rsidR="00D87D79" w:rsidRPr="007E072A" w14:paraId="314CD7A2" w14:textId="77777777" w:rsidTr="00D87D79">
        <w:tc>
          <w:tcPr>
            <w:tcW w:w="6115" w:type="dxa"/>
          </w:tcPr>
          <w:p w14:paraId="60FA86A8" w14:textId="36C6A214" w:rsidR="00D87D79" w:rsidRPr="007E072A" w:rsidRDefault="00D87D79" w:rsidP="00644EC2">
            <w:pPr>
              <w:pStyle w:val="Heading4"/>
              <w:spacing w:line="240" w:lineRule="auto"/>
              <w:rPr>
                <w:sz w:val="24"/>
                <w:szCs w:val="24"/>
              </w:rPr>
            </w:pPr>
            <w:r w:rsidRPr="007E072A">
              <w:rPr>
                <w:sz w:val="24"/>
                <w:szCs w:val="24"/>
              </w:rPr>
              <w:t>Attendance at Federal, State, and Local meetings</w:t>
            </w:r>
          </w:p>
        </w:tc>
        <w:tc>
          <w:tcPr>
            <w:tcW w:w="3235" w:type="dxa"/>
          </w:tcPr>
          <w:p w14:paraId="060CBA1E" w14:textId="15D03276" w:rsidR="00D87D79" w:rsidRPr="007E072A" w:rsidRDefault="00B64067" w:rsidP="00644EC2">
            <w:pPr>
              <w:pStyle w:val="Heading4"/>
              <w:spacing w:line="240" w:lineRule="auto"/>
              <w:rPr>
                <w:sz w:val="24"/>
                <w:szCs w:val="24"/>
              </w:rPr>
            </w:pPr>
            <w:r>
              <w:rPr>
                <w:sz w:val="24"/>
                <w:szCs w:val="24"/>
              </w:rPr>
              <w:t>Annually &amp; Ongoing</w:t>
            </w:r>
          </w:p>
        </w:tc>
      </w:tr>
    </w:tbl>
    <w:p w14:paraId="3F40A782" w14:textId="0EEF82BC" w:rsidR="003D3BF1" w:rsidRPr="007E072A" w:rsidRDefault="003D3BF1" w:rsidP="00D87D79">
      <w:pPr>
        <w:tabs>
          <w:tab w:val="right" w:pos="9360"/>
        </w:tabs>
        <w:spacing w:after="0"/>
      </w:pPr>
    </w:p>
    <w:p w14:paraId="15772996" w14:textId="17831751" w:rsidR="00D87D79" w:rsidRPr="007E072A" w:rsidRDefault="00D87D79">
      <w:pPr>
        <w:spacing w:after="160" w:line="259" w:lineRule="auto"/>
      </w:pPr>
      <w:r w:rsidRPr="007E072A">
        <w:br w:type="page"/>
      </w:r>
    </w:p>
    <w:tbl>
      <w:tblPr>
        <w:tblStyle w:val="TableGrid"/>
        <w:tblW w:w="9355" w:type="dxa"/>
        <w:tblLook w:val="04A0" w:firstRow="1" w:lastRow="0" w:firstColumn="1" w:lastColumn="0" w:noHBand="0" w:noVBand="1"/>
      </w:tblPr>
      <w:tblGrid>
        <w:gridCol w:w="9355"/>
      </w:tblGrid>
      <w:tr w:rsidR="00312935" w14:paraId="03DE2CD9" w14:textId="77777777" w:rsidTr="00C23A3B">
        <w:tc>
          <w:tcPr>
            <w:tcW w:w="9355" w:type="dxa"/>
            <w:shd w:val="clear" w:color="auto" w:fill="4472C4" w:themeFill="accent1"/>
          </w:tcPr>
          <w:p w14:paraId="31040FC8" w14:textId="4BF9E3C1" w:rsidR="00312935" w:rsidRPr="00312935" w:rsidRDefault="00312935" w:rsidP="00312935">
            <w:pPr>
              <w:rPr>
                <w:b/>
                <w:bCs/>
              </w:rPr>
            </w:pPr>
            <w:r w:rsidRPr="00312935">
              <w:rPr>
                <w:b/>
                <w:bCs/>
                <w:color w:val="FFFFFF" w:themeColor="background1"/>
                <w:sz w:val="32"/>
                <w:szCs w:val="32"/>
              </w:rPr>
              <w:lastRenderedPageBreak/>
              <w:t>200 – Contracted Planning Services</w:t>
            </w:r>
          </w:p>
        </w:tc>
      </w:tr>
    </w:tbl>
    <w:p w14:paraId="5BC91EDF" w14:textId="77777777" w:rsidR="00312935" w:rsidRPr="00312935" w:rsidRDefault="00312935" w:rsidP="00312935"/>
    <w:p w14:paraId="216599B0" w14:textId="77777777" w:rsidR="00D87D79" w:rsidRPr="007E072A" w:rsidRDefault="00D87D79" w:rsidP="00D87D79">
      <w:pPr>
        <w:pStyle w:val="Heading1"/>
      </w:pPr>
      <w:r w:rsidRPr="007E072A">
        <w:t>Objective:</w:t>
      </w:r>
    </w:p>
    <w:p w14:paraId="2A0622E1" w14:textId="415E68ED" w:rsidR="00D87D79" w:rsidRPr="007E072A" w:rsidRDefault="00D87D79" w:rsidP="00D87D79">
      <w:r w:rsidRPr="007E072A">
        <w:t>To conduct Metro COG’s annual contracted planning projects for the purposes of analyzing local and regional issues as well as development of Metro COG’s required transportation planning documentation. This element allows Metro COG the resources to develop contracted planning scopes of work, go through the consultant procurement process, and provide contract management and oversight for work that is contracted to a consultant. Staff actively participate in the plan’s development by coordinating with local jurisdictions as well as guiding the consultant teams based upon Metro COG’s goals as stated in the adopted Metropolitan Transportation Plan.</w:t>
      </w:r>
    </w:p>
    <w:p w14:paraId="4874DF4A" w14:textId="77777777" w:rsidR="00D87D79" w:rsidRPr="007E072A" w:rsidRDefault="00D87D79" w:rsidP="00D87D79">
      <w:pPr>
        <w:pStyle w:val="Heading1"/>
      </w:pPr>
      <w:r w:rsidRPr="007E072A">
        <w:t>Relation to Planning Factors:</w:t>
      </w:r>
    </w:p>
    <w:p w14:paraId="0DDDF203" w14:textId="47D9F576" w:rsidR="00D87D79" w:rsidRPr="007E072A" w:rsidRDefault="00D87D79" w:rsidP="00D87D79">
      <w:r w:rsidRPr="007E072A">
        <w:t>Different projects represent different planning factors, and the relationships will be discussed below with each project.</w:t>
      </w:r>
    </w:p>
    <w:p w14:paraId="169A143D" w14:textId="77777777" w:rsidR="00D87D79" w:rsidRPr="007E072A" w:rsidRDefault="00D87D79" w:rsidP="00D87D79">
      <w:pPr>
        <w:pStyle w:val="Heading1"/>
      </w:pPr>
      <w:r w:rsidRPr="007E072A">
        <w:t>Relation to IIJA Planning Emphasis Areas:</w:t>
      </w:r>
    </w:p>
    <w:p w14:paraId="0EA88614" w14:textId="304BDD7B" w:rsidR="00D87D79" w:rsidRPr="007E072A" w:rsidRDefault="00D87D79" w:rsidP="00D87D79">
      <w:r w:rsidRPr="007E072A">
        <w:t>Each of the projects included in this section of the UPWP emphasize different elements of the planning emphasis areas. The primary area of emphasis will be highlighted with the description of each project.</w:t>
      </w:r>
    </w:p>
    <w:tbl>
      <w:tblPr>
        <w:tblStyle w:val="TableGrid"/>
        <w:tblW w:w="0" w:type="auto"/>
        <w:tblLook w:val="04A0" w:firstRow="1" w:lastRow="0" w:firstColumn="1" w:lastColumn="0" w:noHBand="0" w:noVBand="1"/>
      </w:tblPr>
      <w:tblGrid>
        <w:gridCol w:w="3685"/>
        <w:gridCol w:w="2548"/>
        <w:gridCol w:w="3117"/>
      </w:tblGrid>
      <w:tr w:rsidR="007E072A" w:rsidRPr="007E072A" w14:paraId="0E01D6DC" w14:textId="77777777" w:rsidTr="00312935">
        <w:tc>
          <w:tcPr>
            <w:tcW w:w="3685" w:type="dxa"/>
            <w:shd w:val="clear" w:color="auto" w:fill="4472C4" w:themeFill="accent1"/>
          </w:tcPr>
          <w:p w14:paraId="4BAC3272" w14:textId="77777777" w:rsidR="00D87D79" w:rsidRPr="00312935" w:rsidRDefault="00D87D79" w:rsidP="00644EC2">
            <w:pPr>
              <w:pStyle w:val="Heading5"/>
              <w:spacing w:line="240" w:lineRule="auto"/>
              <w:rPr>
                <w:b/>
                <w:bCs/>
                <w:color w:val="FFFFFF" w:themeColor="background1"/>
                <w:sz w:val="24"/>
                <w:szCs w:val="24"/>
              </w:rPr>
            </w:pPr>
            <w:r w:rsidRPr="00312935">
              <w:rPr>
                <w:b/>
                <w:bCs/>
                <w:color w:val="FFFFFF" w:themeColor="background1"/>
                <w:sz w:val="24"/>
                <w:szCs w:val="24"/>
              </w:rPr>
              <w:t>Assigned Staff Hours in UPWP:</w:t>
            </w:r>
          </w:p>
        </w:tc>
        <w:tc>
          <w:tcPr>
            <w:tcW w:w="2548" w:type="dxa"/>
            <w:shd w:val="clear" w:color="auto" w:fill="4472C4" w:themeFill="accent1"/>
          </w:tcPr>
          <w:p w14:paraId="28182E89" w14:textId="1389CE2C" w:rsidR="00D87D79" w:rsidRPr="00312935" w:rsidRDefault="00736778" w:rsidP="00736778">
            <w:pPr>
              <w:pStyle w:val="Heading5"/>
              <w:spacing w:line="240" w:lineRule="auto"/>
              <w:jc w:val="center"/>
              <w:rPr>
                <w:b/>
                <w:bCs/>
                <w:color w:val="FFFFFF" w:themeColor="background1"/>
                <w:sz w:val="24"/>
                <w:szCs w:val="24"/>
              </w:rPr>
            </w:pPr>
            <w:r w:rsidRPr="00312935">
              <w:rPr>
                <w:b/>
                <w:bCs/>
                <w:color w:val="FFFFFF" w:themeColor="background1"/>
                <w:sz w:val="24"/>
                <w:szCs w:val="24"/>
              </w:rPr>
              <w:t>2025</w:t>
            </w:r>
          </w:p>
        </w:tc>
        <w:tc>
          <w:tcPr>
            <w:tcW w:w="3117" w:type="dxa"/>
            <w:shd w:val="clear" w:color="auto" w:fill="4472C4" w:themeFill="accent1"/>
          </w:tcPr>
          <w:p w14:paraId="42BDFF8F" w14:textId="0B597DE5" w:rsidR="00D87D79" w:rsidRPr="00312935" w:rsidRDefault="00736778" w:rsidP="00736778">
            <w:pPr>
              <w:pStyle w:val="Heading5"/>
              <w:spacing w:line="240" w:lineRule="auto"/>
              <w:jc w:val="center"/>
              <w:rPr>
                <w:b/>
                <w:bCs/>
                <w:color w:val="FFFFFF" w:themeColor="background1"/>
                <w:sz w:val="24"/>
                <w:szCs w:val="24"/>
              </w:rPr>
            </w:pPr>
            <w:r w:rsidRPr="00312935">
              <w:rPr>
                <w:b/>
                <w:bCs/>
                <w:color w:val="FFFFFF" w:themeColor="background1"/>
                <w:sz w:val="24"/>
                <w:szCs w:val="24"/>
              </w:rPr>
              <w:t>2026</w:t>
            </w:r>
          </w:p>
        </w:tc>
      </w:tr>
      <w:tr w:rsidR="00D87D79" w:rsidRPr="007E072A" w14:paraId="207F5B55" w14:textId="77777777" w:rsidTr="00D87D79">
        <w:tc>
          <w:tcPr>
            <w:tcW w:w="3685" w:type="dxa"/>
          </w:tcPr>
          <w:p w14:paraId="779C7B74" w14:textId="77777777" w:rsidR="00D87D79" w:rsidRPr="007E072A" w:rsidRDefault="00D87D79" w:rsidP="00644EC2">
            <w:pPr>
              <w:pStyle w:val="Heading5"/>
              <w:spacing w:line="240" w:lineRule="auto"/>
              <w:rPr>
                <w:sz w:val="24"/>
                <w:szCs w:val="24"/>
              </w:rPr>
            </w:pPr>
          </w:p>
        </w:tc>
        <w:tc>
          <w:tcPr>
            <w:tcW w:w="2548" w:type="dxa"/>
          </w:tcPr>
          <w:p w14:paraId="4939008F" w14:textId="725BDA52" w:rsidR="00D87D79" w:rsidRPr="007E072A" w:rsidRDefault="004D2F90" w:rsidP="00736778">
            <w:pPr>
              <w:pStyle w:val="Heading5"/>
              <w:spacing w:line="240" w:lineRule="auto"/>
              <w:jc w:val="center"/>
              <w:rPr>
                <w:sz w:val="24"/>
                <w:szCs w:val="24"/>
              </w:rPr>
            </w:pPr>
            <w:r>
              <w:rPr>
                <w:sz w:val="24"/>
                <w:szCs w:val="24"/>
              </w:rPr>
              <w:t>2,</w:t>
            </w:r>
            <w:r w:rsidR="006B548C">
              <w:rPr>
                <w:sz w:val="24"/>
                <w:szCs w:val="24"/>
              </w:rPr>
              <w:t>555</w:t>
            </w:r>
          </w:p>
        </w:tc>
        <w:tc>
          <w:tcPr>
            <w:tcW w:w="3117" w:type="dxa"/>
          </w:tcPr>
          <w:p w14:paraId="2AD74BB0" w14:textId="247673F0" w:rsidR="00D87D79" w:rsidRPr="007E072A" w:rsidRDefault="006B548C" w:rsidP="00736778">
            <w:pPr>
              <w:pStyle w:val="Heading5"/>
              <w:spacing w:line="240" w:lineRule="auto"/>
              <w:jc w:val="center"/>
              <w:rPr>
                <w:sz w:val="24"/>
                <w:szCs w:val="24"/>
              </w:rPr>
            </w:pPr>
            <w:r>
              <w:rPr>
                <w:sz w:val="24"/>
                <w:szCs w:val="24"/>
              </w:rPr>
              <w:t>1,094</w:t>
            </w:r>
          </w:p>
        </w:tc>
      </w:tr>
    </w:tbl>
    <w:p w14:paraId="697C8AC7" w14:textId="1EBED87E" w:rsidR="00D87D79" w:rsidRDefault="00D87D79" w:rsidP="009C25B2">
      <w:pPr>
        <w:spacing w:after="0"/>
      </w:pPr>
    </w:p>
    <w:p w14:paraId="6B8459B1" w14:textId="77777777" w:rsidR="009C25B2" w:rsidRPr="007E072A" w:rsidRDefault="009C25B2" w:rsidP="009C25B2">
      <w:pPr>
        <w:spacing w:after="0"/>
      </w:pPr>
    </w:p>
    <w:p w14:paraId="1A842F58" w14:textId="6D3B53A7" w:rsidR="00D87D79" w:rsidRPr="007E072A" w:rsidRDefault="00D87D79" w:rsidP="009C25B2">
      <w:pPr>
        <w:pStyle w:val="Heading1"/>
        <w:spacing w:before="0"/>
      </w:pPr>
      <w:r w:rsidRPr="007E072A">
        <w:t>Previous Accomplishments:</w:t>
      </w:r>
    </w:p>
    <w:p w14:paraId="7340996B" w14:textId="77777777" w:rsidR="00D87D79" w:rsidRPr="007E072A" w:rsidRDefault="00D87D79" w:rsidP="0045176D">
      <w:pPr>
        <w:pStyle w:val="ListParagraph"/>
        <w:numPr>
          <w:ilvl w:val="0"/>
          <w:numId w:val="7"/>
        </w:numPr>
      </w:pPr>
      <w:r w:rsidRPr="007E072A">
        <w:t>Veterans Boulevard Corridor Extension Study</w:t>
      </w:r>
    </w:p>
    <w:p w14:paraId="104A8786" w14:textId="34367F98" w:rsidR="00D87D79" w:rsidRPr="007E072A" w:rsidRDefault="00D87D79" w:rsidP="0045176D">
      <w:pPr>
        <w:pStyle w:val="ListParagraph"/>
        <w:numPr>
          <w:ilvl w:val="0"/>
          <w:numId w:val="7"/>
        </w:numPr>
      </w:pPr>
      <w:r w:rsidRPr="007E072A">
        <w:t>Metro Area Bicycle and Pedestrian Plan Update</w:t>
      </w:r>
    </w:p>
    <w:p w14:paraId="163DD7A7" w14:textId="07A2A988" w:rsidR="00D87D79" w:rsidRPr="007E072A" w:rsidRDefault="00D87D79" w:rsidP="0045176D">
      <w:pPr>
        <w:pStyle w:val="ListParagraph"/>
        <w:numPr>
          <w:ilvl w:val="0"/>
          <w:numId w:val="7"/>
        </w:numPr>
      </w:pPr>
      <w:r w:rsidRPr="007E072A">
        <w:t>76</w:t>
      </w:r>
      <w:r w:rsidRPr="00736778">
        <w:rPr>
          <w:vertAlign w:val="superscript"/>
        </w:rPr>
        <w:t>th</w:t>
      </w:r>
      <w:r w:rsidR="00736778">
        <w:t xml:space="preserve"> </w:t>
      </w:r>
      <w:r w:rsidRPr="007E072A">
        <w:t>Avenue S Corridor Study</w:t>
      </w:r>
    </w:p>
    <w:p w14:paraId="599CB13B" w14:textId="77777777" w:rsidR="009C25B2" w:rsidRPr="007E072A" w:rsidRDefault="009C25B2" w:rsidP="009C25B2">
      <w:pPr>
        <w:pStyle w:val="ListParagraph"/>
        <w:numPr>
          <w:ilvl w:val="0"/>
          <w:numId w:val="7"/>
        </w:numPr>
      </w:pPr>
      <w:r w:rsidRPr="007E072A">
        <w:t>Northwest Metro Transportation Plan</w:t>
      </w:r>
    </w:p>
    <w:p w14:paraId="6B48198B" w14:textId="77777777" w:rsidR="009C25B2" w:rsidRPr="007E072A" w:rsidRDefault="009C25B2" w:rsidP="009C25B2">
      <w:pPr>
        <w:pStyle w:val="ListParagraph"/>
        <w:numPr>
          <w:ilvl w:val="0"/>
          <w:numId w:val="7"/>
        </w:numPr>
      </w:pPr>
      <w:r w:rsidRPr="007E072A">
        <w:t>Horace Comprehensive and Transportation Plan</w:t>
      </w:r>
    </w:p>
    <w:p w14:paraId="4808E607" w14:textId="77777777" w:rsidR="009C25B2" w:rsidRPr="007E072A" w:rsidRDefault="009C25B2" w:rsidP="009C25B2">
      <w:pPr>
        <w:pStyle w:val="ListParagraph"/>
        <w:numPr>
          <w:ilvl w:val="0"/>
          <w:numId w:val="7"/>
        </w:numPr>
      </w:pPr>
      <w:r w:rsidRPr="007E072A">
        <w:t>Moorhead 12</w:t>
      </w:r>
      <w:r w:rsidRPr="00736778">
        <w:rPr>
          <w:vertAlign w:val="superscript"/>
        </w:rPr>
        <w:t>th</w:t>
      </w:r>
      <w:r>
        <w:t xml:space="preserve"> </w:t>
      </w:r>
      <w:r w:rsidRPr="007E072A">
        <w:t>Avenue S Corridor Study</w:t>
      </w:r>
    </w:p>
    <w:p w14:paraId="186D7030" w14:textId="77777777" w:rsidR="009C25B2" w:rsidRPr="007E072A" w:rsidRDefault="009C25B2" w:rsidP="009C25B2">
      <w:pPr>
        <w:pStyle w:val="ListParagraph"/>
        <w:numPr>
          <w:ilvl w:val="0"/>
          <w:numId w:val="7"/>
        </w:numPr>
      </w:pPr>
      <w:r w:rsidRPr="007E072A">
        <w:t>FM Diversion Recreation Plan</w:t>
      </w:r>
    </w:p>
    <w:p w14:paraId="3975AC84" w14:textId="77777777" w:rsidR="009C25B2" w:rsidRPr="007E072A" w:rsidRDefault="009C25B2" w:rsidP="009C25B2">
      <w:pPr>
        <w:pStyle w:val="ListParagraph"/>
        <w:numPr>
          <w:ilvl w:val="0"/>
          <w:numId w:val="7"/>
        </w:numPr>
      </w:pPr>
      <w:r w:rsidRPr="007E072A">
        <w:t>West Fargo 9</w:t>
      </w:r>
      <w:r w:rsidRPr="00736778">
        <w:rPr>
          <w:vertAlign w:val="superscript"/>
        </w:rPr>
        <w:t>th</w:t>
      </w:r>
      <w:r>
        <w:t xml:space="preserve"> </w:t>
      </w:r>
      <w:r w:rsidRPr="007E072A">
        <w:t>Street Corridor Study</w:t>
      </w:r>
    </w:p>
    <w:p w14:paraId="0D6D775B" w14:textId="77777777" w:rsidR="009C25B2" w:rsidRDefault="009C25B2" w:rsidP="009C25B2">
      <w:pPr>
        <w:pStyle w:val="ListParagraph"/>
        <w:numPr>
          <w:ilvl w:val="0"/>
          <w:numId w:val="7"/>
        </w:numPr>
      </w:pPr>
      <w:r>
        <w:t xml:space="preserve">2019 </w:t>
      </w:r>
      <w:r w:rsidRPr="007E072A">
        <w:t>MATBUS Transit Development Plan</w:t>
      </w:r>
    </w:p>
    <w:p w14:paraId="3B889E93" w14:textId="77777777" w:rsidR="009C25B2" w:rsidRDefault="009C25B2" w:rsidP="009C25B2">
      <w:pPr>
        <w:pStyle w:val="ListParagraph"/>
        <w:numPr>
          <w:ilvl w:val="0"/>
          <w:numId w:val="7"/>
        </w:numPr>
      </w:pPr>
      <w:r>
        <w:t>Interstate Operations Analysis</w:t>
      </w:r>
    </w:p>
    <w:p w14:paraId="03382FF1" w14:textId="77777777" w:rsidR="009C25B2" w:rsidRPr="007E072A" w:rsidRDefault="009C25B2" w:rsidP="009C25B2">
      <w:pPr>
        <w:pStyle w:val="ListParagraph"/>
        <w:numPr>
          <w:ilvl w:val="0"/>
          <w:numId w:val="7"/>
        </w:numPr>
      </w:pPr>
      <w:r>
        <w:lastRenderedPageBreak/>
        <w:t>25</w:t>
      </w:r>
      <w:r w:rsidRPr="009C25B2">
        <w:rPr>
          <w:vertAlign w:val="superscript"/>
        </w:rPr>
        <w:t>th</w:t>
      </w:r>
      <w:r>
        <w:t xml:space="preserve"> Street Corridor Study</w:t>
      </w:r>
    </w:p>
    <w:p w14:paraId="5D86EF71" w14:textId="094E9ACD" w:rsidR="00D87D79" w:rsidRPr="007E072A" w:rsidRDefault="009C25B2" w:rsidP="0045176D">
      <w:pPr>
        <w:pStyle w:val="ListParagraph"/>
        <w:numPr>
          <w:ilvl w:val="0"/>
          <w:numId w:val="7"/>
        </w:numPr>
      </w:pPr>
      <w:r>
        <w:t>Transportation Moving Ahead</w:t>
      </w:r>
      <w:r w:rsidR="00D87D79" w:rsidRPr="007E072A">
        <w:t xml:space="preserve"> – 20</w:t>
      </w:r>
      <w:r>
        <w:t>50</w:t>
      </w:r>
      <w:r w:rsidR="00D87D79" w:rsidRPr="007E072A">
        <w:t xml:space="preserve"> Metropolitan Transportation Plan</w:t>
      </w:r>
    </w:p>
    <w:p w14:paraId="1805166C" w14:textId="2BA6C9FE" w:rsidR="00D87D79" w:rsidRPr="007E072A" w:rsidRDefault="00D87D79" w:rsidP="00D87D79">
      <w:r w:rsidRPr="007E072A">
        <w:t>Figure 1</w:t>
      </w:r>
      <w:r w:rsidR="00741E39">
        <w:t>6</w:t>
      </w:r>
      <w:r w:rsidRPr="007E072A">
        <w:t xml:space="preserve"> provides a breakdown of staff budget in Contracted Planning Services.</w:t>
      </w:r>
    </w:p>
    <w:p w14:paraId="4DEA6956" w14:textId="69E465DF" w:rsidR="00D87D79" w:rsidRPr="007E072A" w:rsidRDefault="00D87D79" w:rsidP="00D87D79">
      <w:pPr>
        <w:pStyle w:val="Subtitle"/>
      </w:pPr>
      <w:r w:rsidRPr="007E072A">
        <w:t>Figure 1</w:t>
      </w:r>
      <w:r w:rsidR="00741E39">
        <w:t>6</w:t>
      </w:r>
      <w:r w:rsidRPr="007E072A">
        <w:t xml:space="preserve"> </w:t>
      </w:r>
      <w:r w:rsidR="007732B3">
        <w:t xml:space="preserve">- </w:t>
      </w:r>
      <w:r w:rsidRPr="007E072A">
        <w:t>Activity Budget and Funding Source Split for Program Area 200</w:t>
      </w:r>
    </w:p>
    <w:tbl>
      <w:tblPr>
        <w:tblStyle w:val="TableGrid"/>
        <w:tblW w:w="0" w:type="auto"/>
        <w:tblLook w:val="04A0" w:firstRow="1" w:lastRow="0" w:firstColumn="1" w:lastColumn="0" w:noHBand="0" w:noVBand="1"/>
      </w:tblPr>
      <w:tblGrid>
        <w:gridCol w:w="1345"/>
        <w:gridCol w:w="1105"/>
        <w:gridCol w:w="1214"/>
        <w:gridCol w:w="1105"/>
        <w:gridCol w:w="1235"/>
        <w:gridCol w:w="2600"/>
      </w:tblGrid>
      <w:tr w:rsidR="00224E9A" w:rsidRPr="00224E9A" w14:paraId="1DA4ACEF" w14:textId="77777777" w:rsidTr="00224E9A">
        <w:tc>
          <w:tcPr>
            <w:tcW w:w="1345" w:type="dxa"/>
            <w:vMerge w:val="restart"/>
            <w:shd w:val="clear" w:color="auto" w:fill="4472C4" w:themeFill="accent1"/>
          </w:tcPr>
          <w:p w14:paraId="01C4D867" w14:textId="77777777" w:rsidR="00F5111E" w:rsidRPr="00224E9A" w:rsidRDefault="00F5111E" w:rsidP="00A75692">
            <w:pPr>
              <w:pStyle w:val="Heading5"/>
              <w:spacing w:line="240" w:lineRule="auto"/>
              <w:jc w:val="center"/>
              <w:rPr>
                <w:b/>
                <w:bCs/>
                <w:color w:val="FFFFFF" w:themeColor="background1"/>
                <w:sz w:val="24"/>
                <w:szCs w:val="24"/>
              </w:rPr>
            </w:pPr>
            <w:r w:rsidRPr="00224E9A">
              <w:rPr>
                <w:b/>
                <w:bCs/>
                <w:color w:val="FFFFFF" w:themeColor="background1"/>
                <w:sz w:val="24"/>
                <w:szCs w:val="24"/>
              </w:rPr>
              <w:t>Funding Source</w:t>
            </w:r>
          </w:p>
        </w:tc>
        <w:tc>
          <w:tcPr>
            <w:tcW w:w="2306" w:type="dxa"/>
            <w:gridSpan w:val="2"/>
            <w:shd w:val="clear" w:color="auto" w:fill="4472C4" w:themeFill="accent1"/>
          </w:tcPr>
          <w:p w14:paraId="77AE8D07" w14:textId="77777777" w:rsidR="00F5111E" w:rsidRPr="00224E9A" w:rsidRDefault="00F5111E" w:rsidP="00A75692">
            <w:pPr>
              <w:pStyle w:val="Heading5"/>
              <w:spacing w:line="240" w:lineRule="auto"/>
              <w:jc w:val="center"/>
              <w:rPr>
                <w:b/>
                <w:bCs/>
                <w:color w:val="FFFFFF" w:themeColor="background1"/>
                <w:sz w:val="24"/>
                <w:szCs w:val="24"/>
              </w:rPr>
            </w:pPr>
            <w:r w:rsidRPr="00224E9A">
              <w:rPr>
                <w:b/>
                <w:bCs/>
                <w:color w:val="FFFFFF" w:themeColor="background1"/>
                <w:sz w:val="24"/>
                <w:szCs w:val="24"/>
              </w:rPr>
              <w:t>2025</w:t>
            </w:r>
          </w:p>
        </w:tc>
        <w:tc>
          <w:tcPr>
            <w:tcW w:w="2340" w:type="dxa"/>
            <w:gridSpan w:val="2"/>
            <w:shd w:val="clear" w:color="auto" w:fill="4472C4" w:themeFill="accent1"/>
          </w:tcPr>
          <w:p w14:paraId="7E654CCA" w14:textId="77777777" w:rsidR="00F5111E" w:rsidRPr="00224E9A" w:rsidRDefault="00F5111E" w:rsidP="00A75692">
            <w:pPr>
              <w:pStyle w:val="Heading5"/>
              <w:spacing w:line="240" w:lineRule="auto"/>
              <w:jc w:val="center"/>
              <w:rPr>
                <w:b/>
                <w:bCs/>
                <w:color w:val="FFFFFF" w:themeColor="background1"/>
                <w:sz w:val="24"/>
                <w:szCs w:val="24"/>
              </w:rPr>
            </w:pPr>
            <w:r w:rsidRPr="00224E9A">
              <w:rPr>
                <w:b/>
                <w:bCs/>
                <w:color w:val="FFFFFF" w:themeColor="background1"/>
                <w:sz w:val="24"/>
                <w:szCs w:val="24"/>
              </w:rPr>
              <w:t>2026</w:t>
            </w:r>
          </w:p>
        </w:tc>
        <w:tc>
          <w:tcPr>
            <w:tcW w:w="2600" w:type="dxa"/>
            <w:vMerge w:val="restart"/>
            <w:shd w:val="clear" w:color="auto" w:fill="4472C4" w:themeFill="accent1"/>
          </w:tcPr>
          <w:p w14:paraId="0F3FCCE9" w14:textId="77777777" w:rsidR="00F5111E" w:rsidRPr="00224E9A" w:rsidRDefault="00F5111E" w:rsidP="00A75692">
            <w:pPr>
              <w:pStyle w:val="Heading5"/>
              <w:spacing w:line="240" w:lineRule="auto"/>
              <w:jc w:val="center"/>
              <w:rPr>
                <w:b/>
                <w:bCs/>
                <w:color w:val="FFFFFF" w:themeColor="background1"/>
                <w:sz w:val="24"/>
                <w:szCs w:val="24"/>
              </w:rPr>
            </w:pPr>
            <w:r w:rsidRPr="00224E9A">
              <w:rPr>
                <w:b/>
                <w:bCs/>
                <w:color w:val="FFFFFF" w:themeColor="background1"/>
                <w:sz w:val="24"/>
                <w:szCs w:val="24"/>
              </w:rPr>
              <w:t>Total Activity Budget 2025-2026</w:t>
            </w:r>
          </w:p>
        </w:tc>
      </w:tr>
      <w:tr w:rsidR="00F5111E" w:rsidRPr="00736778" w14:paraId="099C207C" w14:textId="77777777" w:rsidTr="00224E9A">
        <w:tc>
          <w:tcPr>
            <w:tcW w:w="1345" w:type="dxa"/>
            <w:vMerge/>
          </w:tcPr>
          <w:p w14:paraId="518B1FB2" w14:textId="77777777" w:rsidR="00F5111E" w:rsidRPr="00736778" w:rsidRDefault="00F5111E" w:rsidP="00A75692">
            <w:pPr>
              <w:pStyle w:val="Heading5"/>
              <w:spacing w:line="240" w:lineRule="auto"/>
              <w:rPr>
                <w:b/>
                <w:bCs/>
                <w:sz w:val="24"/>
                <w:szCs w:val="24"/>
              </w:rPr>
            </w:pPr>
          </w:p>
        </w:tc>
        <w:tc>
          <w:tcPr>
            <w:tcW w:w="1105" w:type="dxa"/>
            <w:shd w:val="clear" w:color="auto" w:fill="4472C4" w:themeFill="accent1"/>
          </w:tcPr>
          <w:p w14:paraId="614BC575" w14:textId="77777777" w:rsidR="00F5111E" w:rsidRPr="00224E9A" w:rsidRDefault="00F5111E" w:rsidP="00A75692">
            <w:pPr>
              <w:pStyle w:val="Heading5"/>
              <w:spacing w:line="240" w:lineRule="auto"/>
              <w:jc w:val="center"/>
              <w:rPr>
                <w:b/>
                <w:bCs/>
                <w:color w:val="FFFFFF" w:themeColor="background1"/>
                <w:sz w:val="24"/>
                <w:szCs w:val="24"/>
              </w:rPr>
            </w:pPr>
            <w:r w:rsidRPr="00224E9A">
              <w:rPr>
                <w:b/>
                <w:bCs/>
                <w:color w:val="FFFFFF" w:themeColor="background1"/>
                <w:sz w:val="24"/>
                <w:szCs w:val="24"/>
              </w:rPr>
              <w:t>Percent</w:t>
            </w:r>
          </w:p>
        </w:tc>
        <w:tc>
          <w:tcPr>
            <w:tcW w:w="1201" w:type="dxa"/>
            <w:shd w:val="clear" w:color="auto" w:fill="4472C4" w:themeFill="accent1"/>
          </w:tcPr>
          <w:p w14:paraId="32E2F285" w14:textId="77777777" w:rsidR="00F5111E" w:rsidRPr="00224E9A" w:rsidRDefault="00F5111E" w:rsidP="00A75692">
            <w:pPr>
              <w:pStyle w:val="Heading5"/>
              <w:spacing w:line="240" w:lineRule="auto"/>
              <w:jc w:val="center"/>
              <w:rPr>
                <w:b/>
                <w:bCs/>
                <w:color w:val="FFFFFF" w:themeColor="background1"/>
                <w:sz w:val="24"/>
                <w:szCs w:val="24"/>
              </w:rPr>
            </w:pPr>
            <w:r w:rsidRPr="00224E9A">
              <w:rPr>
                <w:b/>
                <w:bCs/>
                <w:color w:val="FFFFFF" w:themeColor="background1"/>
                <w:sz w:val="24"/>
                <w:szCs w:val="24"/>
              </w:rPr>
              <w:t>Amount</w:t>
            </w:r>
          </w:p>
        </w:tc>
        <w:tc>
          <w:tcPr>
            <w:tcW w:w="1105" w:type="dxa"/>
            <w:shd w:val="clear" w:color="auto" w:fill="4472C4" w:themeFill="accent1"/>
          </w:tcPr>
          <w:p w14:paraId="477EAA10" w14:textId="77777777" w:rsidR="00F5111E" w:rsidRPr="00224E9A" w:rsidRDefault="00F5111E" w:rsidP="00A75692">
            <w:pPr>
              <w:pStyle w:val="Heading5"/>
              <w:spacing w:line="240" w:lineRule="auto"/>
              <w:jc w:val="center"/>
              <w:rPr>
                <w:b/>
                <w:bCs/>
                <w:color w:val="FFFFFF" w:themeColor="background1"/>
                <w:sz w:val="24"/>
                <w:szCs w:val="24"/>
              </w:rPr>
            </w:pPr>
            <w:r w:rsidRPr="00224E9A">
              <w:rPr>
                <w:b/>
                <w:bCs/>
                <w:color w:val="FFFFFF" w:themeColor="background1"/>
                <w:sz w:val="24"/>
                <w:szCs w:val="24"/>
              </w:rPr>
              <w:t>Percent</w:t>
            </w:r>
          </w:p>
        </w:tc>
        <w:tc>
          <w:tcPr>
            <w:tcW w:w="1235" w:type="dxa"/>
            <w:shd w:val="clear" w:color="auto" w:fill="4472C4" w:themeFill="accent1"/>
          </w:tcPr>
          <w:p w14:paraId="614F082B" w14:textId="77777777" w:rsidR="00F5111E" w:rsidRPr="00224E9A" w:rsidRDefault="00F5111E" w:rsidP="00A75692">
            <w:pPr>
              <w:pStyle w:val="Heading5"/>
              <w:spacing w:line="240" w:lineRule="auto"/>
              <w:jc w:val="center"/>
              <w:rPr>
                <w:b/>
                <w:bCs/>
                <w:color w:val="FFFFFF" w:themeColor="background1"/>
                <w:sz w:val="24"/>
                <w:szCs w:val="24"/>
              </w:rPr>
            </w:pPr>
            <w:r w:rsidRPr="00224E9A">
              <w:rPr>
                <w:b/>
                <w:bCs/>
                <w:color w:val="FFFFFF" w:themeColor="background1"/>
                <w:sz w:val="24"/>
                <w:szCs w:val="24"/>
              </w:rPr>
              <w:t>Amount</w:t>
            </w:r>
          </w:p>
        </w:tc>
        <w:tc>
          <w:tcPr>
            <w:tcW w:w="2600" w:type="dxa"/>
            <w:vMerge/>
          </w:tcPr>
          <w:p w14:paraId="2FF94A17" w14:textId="77777777" w:rsidR="00F5111E" w:rsidRPr="00736778" w:rsidRDefault="00F5111E" w:rsidP="00A75692">
            <w:pPr>
              <w:pStyle w:val="Heading5"/>
              <w:spacing w:line="240" w:lineRule="auto"/>
              <w:jc w:val="center"/>
              <w:rPr>
                <w:b/>
                <w:bCs/>
                <w:sz w:val="24"/>
                <w:szCs w:val="24"/>
              </w:rPr>
            </w:pPr>
          </w:p>
        </w:tc>
      </w:tr>
      <w:tr w:rsidR="00461E3F" w:rsidRPr="00736778" w14:paraId="48CCC894" w14:textId="77777777" w:rsidTr="00A75692">
        <w:tc>
          <w:tcPr>
            <w:tcW w:w="1345" w:type="dxa"/>
          </w:tcPr>
          <w:p w14:paraId="4596FD81" w14:textId="77777777" w:rsidR="00461E3F" w:rsidRPr="00891A84" w:rsidRDefault="00461E3F" w:rsidP="00A75692">
            <w:pPr>
              <w:pStyle w:val="Heading5"/>
              <w:spacing w:line="240" w:lineRule="auto"/>
              <w:rPr>
                <w:sz w:val="24"/>
                <w:szCs w:val="24"/>
              </w:rPr>
            </w:pPr>
            <w:r w:rsidRPr="00891A84">
              <w:rPr>
                <w:sz w:val="24"/>
                <w:szCs w:val="24"/>
              </w:rPr>
              <w:t>CPG</w:t>
            </w:r>
          </w:p>
        </w:tc>
        <w:tc>
          <w:tcPr>
            <w:tcW w:w="1105" w:type="dxa"/>
          </w:tcPr>
          <w:p w14:paraId="4C880A24" w14:textId="77777777" w:rsidR="00461E3F" w:rsidRPr="00736778" w:rsidRDefault="00461E3F" w:rsidP="00A75692">
            <w:pPr>
              <w:pStyle w:val="Heading5"/>
              <w:spacing w:line="240" w:lineRule="auto"/>
              <w:jc w:val="center"/>
              <w:rPr>
                <w:sz w:val="24"/>
                <w:szCs w:val="24"/>
              </w:rPr>
            </w:pPr>
            <w:r w:rsidRPr="00736778">
              <w:rPr>
                <w:sz w:val="24"/>
                <w:szCs w:val="24"/>
              </w:rPr>
              <w:t>80%</w:t>
            </w:r>
          </w:p>
        </w:tc>
        <w:tc>
          <w:tcPr>
            <w:tcW w:w="1201" w:type="dxa"/>
          </w:tcPr>
          <w:p w14:paraId="19F9DD79" w14:textId="748B41EC" w:rsidR="00461E3F" w:rsidRPr="00736778" w:rsidRDefault="005C544A" w:rsidP="00A75692">
            <w:pPr>
              <w:pStyle w:val="Heading5"/>
              <w:spacing w:line="240" w:lineRule="auto"/>
              <w:jc w:val="center"/>
              <w:rPr>
                <w:sz w:val="24"/>
                <w:szCs w:val="24"/>
              </w:rPr>
            </w:pPr>
            <w:r>
              <w:rPr>
                <w:sz w:val="24"/>
                <w:szCs w:val="24"/>
              </w:rPr>
              <w:t>$</w:t>
            </w:r>
            <w:r w:rsidR="00224E9A">
              <w:rPr>
                <w:sz w:val="24"/>
                <w:szCs w:val="24"/>
              </w:rPr>
              <w:t>125,28</w:t>
            </w:r>
            <w:r w:rsidR="005C05BF">
              <w:rPr>
                <w:sz w:val="24"/>
                <w:szCs w:val="24"/>
              </w:rPr>
              <w:t>6</w:t>
            </w:r>
          </w:p>
        </w:tc>
        <w:tc>
          <w:tcPr>
            <w:tcW w:w="1105" w:type="dxa"/>
          </w:tcPr>
          <w:p w14:paraId="21B22EFE" w14:textId="77777777" w:rsidR="00461E3F" w:rsidRPr="00736778" w:rsidRDefault="00461E3F" w:rsidP="00A75692">
            <w:pPr>
              <w:pStyle w:val="Heading5"/>
              <w:spacing w:line="240" w:lineRule="auto"/>
              <w:jc w:val="center"/>
              <w:rPr>
                <w:sz w:val="24"/>
                <w:szCs w:val="24"/>
              </w:rPr>
            </w:pPr>
            <w:r w:rsidRPr="00736778">
              <w:rPr>
                <w:sz w:val="24"/>
                <w:szCs w:val="24"/>
              </w:rPr>
              <w:t>80%</w:t>
            </w:r>
          </w:p>
        </w:tc>
        <w:tc>
          <w:tcPr>
            <w:tcW w:w="1235" w:type="dxa"/>
          </w:tcPr>
          <w:p w14:paraId="4BC19D6A" w14:textId="5536D67A" w:rsidR="00461E3F" w:rsidRPr="00736778" w:rsidRDefault="005C544A" w:rsidP="00A75692">
            <w:pPr>
              <w:pStyle w:val="Heading5"/>
              <w:spacing w:line="240" w:lineRule="auto"/>
              <w:jc w:val="center"/>
              <w:rPr>
                <w:sz w:val="24"/>
                <w:szCs w:val="24"/>
              </w:rPr>
            </w:pPr>
            <w:r>
              <w:rPr>
                <w:sz w:val="24"/>
                <w:szCs w:val="24"/>
              </w:rPr>
              <w:t>$</w:t>
            </w:r>
            <w:r w:rsidR="00224E9A">
              <w:rPr>
                <w:sz w:val="24"/>
                <w:szCs w:val="24"/>
              </w:rPr>
              <w:t>57,823</w:t>
            </w:r>
          </w:p>
        </w:tc>
        <w:tc>
          <w:tcPr>
            <w:tcW w:w="2600" w:type="dxa"/>
          </w:tcPr>
          <w:p w14:paraId="5DC0CEDC" w14:textId="00B8AA5E" w:rsidR="00461E3F" w:rsidRPr="00736778" w:rsidRDefault="005C544A" w:rsidP="005C544A">
            <w:pPr>
              <w:pStyle w:val="Heading5"/>
              <w:spacing w:line="240" w:lineRule="auto"/>
              <w:jc w:val="center"/>
              <w:rPr>
                <w:sz w:val="24"/>
                <w:szCs w:val="24"/>
              </w:rPr>
            </w:pPr>
            <w:r>
              <w:rPr>
                <w:sz w:val="24"/>
                <w:szCs w:val="24"/>
              </w:rPr>
              <w:t>$</w:t>
            </w:r>
            <w:r w:rsidR="00224E9A">
              <w:rPr>
                <w:sz w:val="24"/>
                <w:szCs w:val="24"/>
              </w:rPr>
              <w:t>183,109</w:t>
            </w:r>
          </w:p>
        </w:tc>
      </w:tr>
      <w:tr w:rsidR="00461E3F" w:rsidRPr="00736778" w14:paraId="0A71D118" w14:textId="77777777" w:rsidTr="00A75692">
        <w:tc>
          <w:tcPr>
            <w:tcW w:w="1345" w:type="dxa"/>
          </w:tcPr>
          <w:p w14:paraId="7337BCDD" w14:textId="77777777" w:rsidR="00461E3F" w:rsidRPr="00891A84" w:rsidRDefault="00461E3F" w:rsidP="00A75692">
            <w:pPr>
              <w:pStyle w:val="Heading5"/>
              <w:spacing w:line="240" w:lineRule="auto"/>
              <w:rPr>
                <w:sz w:val="24"/>
                <w:szCs w:val="24"/>
              </w:rPr>
            </w:pPr>
            <w:r w:rsidRPr="00891A84">
              <w:rPr>
                <w:sz w:val="24"/>
                <w:szCs w:val="24"/>
              </w:rPr>
              <w:t>Local</w:t>
            </w:r>
          </w:p>
        </w:tc>
        <w:tc>
          <w:tcPr>
            <w:tcW w:w="1105" w:type="dxa"/>
          </w:tcPr>
          <w:p w14:paraId="3C556817" w14:textId="77777777" w:rsidR="00461E3F" w:rsidRPr="00736778" w:rsidRDefault="00461E3F" w:rsidP="00A75692">
            <w:pPr>
              <w:pStyle w:val="Heading5"/>
              <w:spacing w:line="240" w:lineRule="auto"/>
              <w:jc w:val="center"/>
              <w:rPr>
                <w:sz w:val="24"/>
                <w:szCs w:val="24"/>
              </w:rPr>
            </w:pPr>
            <w:r w:rsidRPr="00736778">
              <w:rPr>
                <w:sz w:val="24"/>
                <w:szCs w:val="24"/>
              </w:rPr>
              <w:t>20%</w:t>
            </w:r>
          </w:p>
        </w:tc>
        <w:tc>
          <w:tcPr>
            <w:tcW w:w="1201" w:type="dxa"/>
          </w:tcPr>
          <w:p w14:paraId="3387134C" w14:textId="2BC512EA" w:rsidR="00461E3F" w:rsidRPr="00736778" w:rsidRDefault="005C544A" w:rsidP="00A75692">
            <w:pPr>
              <w:pStyle w:val="Heading5"/>
              <w:spacing w:line="240" w:lineRule="auto"/>
              <w:jc w:val="center"/>
              <w:rPr>
                <w:sz w:val="24"/>
                <w:szCs w:val="24"/>
              </w:rPr>
            </w:pPr>
            <w:r>
              <w:rPr>
                <w:sz w:val="24"/>
                <w:szCs w:val="24"/>
              </w:rPr>
              <w:t>$</w:t>
            </w:r>
            <w:r w:rsidR="00224E9A">
              <w:rPr>
                <w:sz w:val="24"/>
                <w:szCs w:val="24"/>
              </w:rPr>
              <w:t>32,322</w:t>
            </w:r>
          </w:p>
        </w:tc>
        <w:tc>
          <w:tcPr>
            <w:tcW w:w="1105" w:type="dxa"/>
          </w:tcPr>
          <w:p w14:paraId="5FFC1563" w14:textId="77777777" w:rsidR="00461E3F" w:rsidRPr="00736778" w:rsidRDefault="00461E3F" w:rsidP="00A75692">
            <w:pPr>
              <w:pStyle w:val="Heading5"/>
              <w:spacing w:line="240" w:lineRule="auto"/>
              <w:jc w:val="center"/>
              <w:rPr>
                <w:sz w:val="24"/>
                <w:szCs w:val="24"/>
              </w:rPr>
            </w:pPr>
            <w:r w:rsidRPr="00736778">
              <w:rPr>
                <w:sz w:val="24"/>
                <w:szCs w:val="24"/>
              </w:rPr>
              <w:t>20%</w:t>
            </w:r>
          </w:p>
        </w:tc>
        <w:tc>
          <w:tcPr>
            <w:tcW w:w="1235" w:type="dxa"/>
          </w:tcPr>
          <w:p w14:paraId="64CD5B71" w14:textId="593287F9" w:rsidR="00461E3F" w:rsidRPr="00736778" w:rsidRDefault="005C544A" w:rsidP="00A75692">
            <w:pPr>
              <w:pStyle w:val="Heading5"/>
              <w:spacing w:line="240" w:lineRule="auto"/>
              <w:jc w:val="center"/>
              <w:rPr>
                <w:sz w:val="24"/>
                <w:szCs w:val="24"/>
              </w:rPr>
            </w:pPr>
            <w:r>
              <w:rPr>
                <w:sz w:val="24"/>
                <w:szCs w:val="24"/>
              </w:rPr>
              <w:t>$</w:t>
            </w:r>
            <w:r w:rsidR="00224E9A">
              <w:rPr>
                <w:sz w:val="24"/>
                <w:szCs w:val="24"/>
              </w:rPr>
              <w:t>14,456</w:t>
            </w:r>
          </w:p>
        </w:tc>
        <w:tc>
          <w:tcPr>
            <w:tcW w:w="2600" w:type="dxa"/>
          </w:tcPr>
          <w:p w14:paraId="3539EE25" w14:textId="114A4059" w:rsidR="00461E3F" w:rsidRPr="00736778" w:rsidRDefault="005C544A" w:rsidP="005C544A">
            <w:pPr>
              <w:pStyle w:val="Heading5"/>
              <w:spacing w:line="240" w:lineRule="auto"/>
              <w:jc w:val="center"/>
              <w:rPr>
                <w:sz w:val="24"/>
                <w:szCs w:val="24"/>
              </w:rPr>
            </w:pPr>
            <w:r>
              <w:rPr>
                <w:sz w:val="24"/>
                <w:szCs w:val="24"/>
              </w:rPr>
              <w:t>$</w:t>
            </w:r>
            <w:r w:rsidR="00224E9A">
              <w:rPr>
                <w:sz w:val="24"/>
                <w:szCs w:val="24"/>
              </w:rPr>
              <w:t>45,777</w:t>
            </w:r>
          </w:p>
        </w:tc>
      </w:tr>
      <w:tr w:rsidR="00461E3F" w:rsidRPr="00736778" w14:paraId="239E84C6" w14:textId="77777777" w:rsidTr="00A75692">
        <w:tc>
          <w:tcPr>
            <w:tcW w:w="1345" w:type="dxa"/>
          </w:tcPr>
          <w:p w14:paraId="4B6F3C6B" w14:textId="77777777" w:rsidR="00461E3F" w:rsidRPr="00891A84" w:rsidRDefault="00461E3F" w:rsidP="00A75692">
            <w:pPr>
              <w:pStyle w:val="Heading5"/>
              <w:spacing w:line="240" w:lineRule="auto"/>
              <w:rPr>
                <w:sz w:val="24"/>
                <w:szCs w:val="24"/>
              </w:rPr>
            </w:pPr>
            <w:r w:rsidRPr="00891A84">
              <w:rPr>
                <w:sz w:val="24"/>
                <w:szCs w:val="24"/>
              </w:rPr>
              <w:t>Total</w:t>
            </w:r>
          </w:p>
        </w:tc>
        <w:tc>
          <w:tcPr>
            <w:tcW w:w="1105" w:type="dxa"/>
          </w:tcPr>
          <w:p w14:paraId="056D9F47" w14:textId="77777777" w:rsidR="00461E3F" w:rsidRPr="00736778" w:rsidRDefault="00461E3F" w:rsidP="00A75692">
            <w:pPr>
              <w:pStyle w:val="Heading5"/>
              <w:spacing w:line="240" w:lineRule="auto"/>
              <w:jc w:val="center"/>
              <w:rPr>
                <w:sz w:val="24"/>
                <w:szCs w:val="24"/>
              </w:rPr>
            </w:pPr>
            <w:r w:rsidRPr="00736778">
              <w:rPr>
                <w:sz w:val="24"/>
                <w:szCs w:val="24"/>
              </w:rPr>
              <w:t>100%</w:t>
            </w:r>
          </w:p>
        </w:tc>
        <w:tc>
          <w:tcPr>
            <w:tcW w:w="1201" w:type="dxa"/>
          </w:tcPr>
          <w:p w14:paraId="5984286E" w14:textId="79CF5054" w:rsidR="00461E3F" w:rsidRPr="00736778" w:rsidRDefault="005C544A" w:rsidP="00A75692">
            <w:pPr>
              <w:pStyle w:val="Heading5"/>
              <w:spacing w:line="240" w:lineRule="auto"/>
              <w:jc w:val="center"/>
              <w:rPr>
                <w:sz w:val="24"/>
                <w:szCs w:val="24"/>
              </w:rPr>
            </w:pPr>
            <w:r>
              <w:rPr>
                <w:sz w:val="24"/>
                <w:szCs w:val="24"/>
              </w:rPr>
              <w:t>$</w:t>
            </w:r>
            <w:r w:rsidR="00224E9A">
              <w:rPr>
                <w:sz w:val="24"/>
                <w:szCs w:val="24"/>
              </w:rPr>
              <w:t>156,60</w:t>
            </w:r>
            <w:r w:rsidR="005C05BF">
              <w:rPr>
                <w:sz w:val="24"/>
                <w:szCs w:val="24"/>
              </w:rPr>
              <w:t>8</w:t>
            </w:r>
          </w:p>
        </w:tc>
        <w:tc>
          <w:tcPr>
            <w:tcW w:w="1105" w:type="dxa"/>
          </w:tcPr>
          <w:p w14:paraId="3E0FE24C" w14:textId="77777777" w:rsidR="00461E3F" w:rsidRPr="00736778" w:rsidRDefault="00461E3F" w:rsidP="00A75692">
            <w:pPr>
              <w:pStyle w:val="Heading5"/>
              <w:spacing w:line="240" w:lineRule="auto"/>
              <w:jc w:val="center"/>
              <w:rPr>
                <w:sz w:val="24"/>
                <w:szCs w:val="24"/>
              </w:rPr>
            </w:pPr>
            <w:r w:rsidRPr="00736778">
              <w:rPr>
                <w:sz w:val="24"/>
                <w:szCs w:val="24"/>
              </w:rPr>
              <w:t>100%</w:t>
            </w:r>
          </w:p>
        </w:tc>
        <w:tc>
          <w:tcPr>
            <w:tcW w:w="1235" w:type="dxa"/>
          </w:tcPr>
          <w:p w14:paraId="02694B64" w14:textId="72F32735" w:rsidR="00461E3F" w:rsidRPr="00736778" w:rsidRDefault="005C544A" w:rsidP="00A75692">
            <w:pPr>
              <w:pStyle w:val="Heading5"/>
              <w:spacing w:line="240" w:lineRule="auto"/>
              <w:jc w:val="center"/>
              <w:rPr>
                <w:sz w:val="24"/>
                <w:szCs w:val="24"/>
              </w:rPr>
            </w:pPr>
            <w:r>
              <w:rPr>
                <w:sz w:val="24"/>
                <w:szCs w:val="24"/>
              </w:rPr>
              <w:t>$</w:t>
            </w:r>
            <w:r w:rsidR="00224E9A">
              <w:rPr>
                <w:sz w:val="24"/>
                <w:szCs w:val="24"/>
              </w:rPr>
              <w:t>72,278</w:t>
            </w:r>
          </w:p>
        </w:tc>
        <w:tc>
          <w:tcPr>
            <w:tcW w:w="2600" w:type="dxa"/>
          </w:tcPr>
          <w:p w14:paraId="1C7DDD46" w14:textId="27BE9D9D" w:rsidR="00461E3F" w:rsidRPr="00736778" w:rsidRDefault="005C544A" w:rsidP="005C544A">
            <w:pPr>
              <w:pStyle w:val="Heading5"/>
              <w:spacing w:line="240" w:lineRule="auto"/>
              <w:jc w:val="center"/>
              <w:rPr>
                <w:sz w:val="24"/>
                <w:szCs w:val="24"/>
              </w:rPr>
            </w:pPr>
            <w:r>
              <w:rPr>
                <w:sz w:val="24"/>
                <w:szCs w:val="24"/>
              </w:rPr>
              <w:t>$</w:t>
            </w:r>
            <w:r w:rsidR="00224E9A">
              <w:rPr>
                <w:sz w:val="24"/>
                <w:szCs w:val="24"/>
              </w:rPr>
              <w:t>228,887</w:t>
            </w:r>
          </w:p>
        </w:tc>
      </w:tr>
    </w:tbl>
    <w:p w14:paraId="229ED7B0" w14:textId="592A8D9E" w:rsidR="00D87D79" w:rsidRDefault="00D87D79" w:rsidP="00E96440">
      <w:pPr>
        <w:spacing w:after="0"/>
      </w:pPr>
    </w:p>
    <w:p w14:paraId="6DBF9F0D" w14:textId="14C7B1A8" w:rsidR="00E96440" w:rsidRDefault="00E96440" w:rsidP="00D87D79">
      <w:pPr>
        <w:rPr>
          <w:b/>
          <w:bCs/>
          <w:sz w:val="28"/>
          <w:szCs w:val="28"/>
        </w:rPr>
      </w:pPr>
    </w:p>
    <w:tbl>
      <w:tblPr>
        <w:tblStyle w:val="TableGrid"/>
        <w:tblW w:w="0" w:type="auto"/>
        <w:tblLook w:val="04A0" w:firstRow="1" w:lastRow="0" w:firstColumn="1" w:lastColumn="0" w:noHBand="0" w:noVBand="1"/>
      </w:tblPr>
      <w:tblGrid>
        <w:gridCol w:w="6385"/>
      </w:tblGrid>
      <w:tr w:rsidR="00312935" w14:paraId="1D14032D" w14:textId="77777777" w:rsidTr="00312935">
        <w:tc>
          <w:tcPr>
            <w:tcW w:w="6385" w:type="dxa"/>
            <w:shd w:val="clear" w:color="auto" w:fill="4472C4" w:themeFill="accent1"/>
          </w:tcPr>
          <w:p w14:paraId="54F383CC" w14:textId="4BF73E5E" w:rsidR="00312935" w:rsidRDefault="00312935" w:rsidP="006B548C">
            <w:pPr>
              <w:spacing w:after="0"/>
              <w:rPr>
                <w:b/>
                <w:bCs/>
                <w:sz w:val="28"/>
                <w:szCs w:val="28"/>
              </w:rPr>
            </w:pPr>
            <w:r w:rsidRPr="00312935">
              <w:rPr>
                <w:b/>
                <w:bCs/>
                <w:color w:val="FFFFFF" w:themeColor="background1"/>
                <w:sz w:val="28"/>
                <w:szCs w:val="28"/>
              </w:rPr>
              <w:t>2025 Planning Projects – Continued from 2024</w:t>
            </w:r>
          </w:p>
        </w:tc>
      </w:tr>
    </w:tbl>
    <w:p w14:paraId="6F31DDDB" w14:textId="77777777" w:rsidR="00312935" w:rsidRPr="00E96440" w:rsidRDefault="00312935" w:rsidP="00D87D79">
      <w:pPr>
        <w:rPr>
          <w:b/>
          <w:bCs/>
          <w:sz w:val="28"/>
          <w:szCs w:val="28"/>
        </w:rPr>
      </w:pPr>
    </w:p>
    <w:p w14:paraId="5D15319F" w14:textId="4EE1D324" w:rsidR="00851CBF" w:rsidRPr="007E072A" w:rsidRDefault="00851CBF" w:rsidP="00224E7D">
      <w:pPr>
        <w:pStyle w:val="Heading1"/>
        <w:spacing w:before="0" w:after="240"/>
      </w:pPr>
      <w:r w:rsidRPr="007E072A">
        <w:t>202</w:t>
      </w:r>
      <w:r>
        <w:t>5</w:t>
      </w:r>
      <w:r w:rsidRPr="007E072A">
        <w:t xml:space="preserve"> – 207 Moorhead I-94 &amp; 20</w:t>
      </w:r>
      <w:r w:rsidRPr="008404BE">
        <w:rPr>
          <w:vertAlign w:val="superscript"/>
        </w:rPr>
        <w:t>th</w:t>
      </w:r>
      <w:r w:rsidR="008404BE">
        <w:t xml:space="preserve"> </w:t>
      </w:r>
      <w:r w:rsidRPr="007E072A">
        <w:t>Street Interchange Analysis</w:t>
      </w:r>
    </w:p>
    <w:p w14:paraId="111D9A99" w14:textId="494423B2" w:rsidR="00851CBF" w:rsidRPr="007E072A" w:rsidRDefault="00851CBF" w:rsidP="003F3F3D">
      <w:pPr>
        <w:pStyle w:val="Heading1"/>
        <w:spacing w:before="0"/>
      </w:pPr>
      <w:r w:rsidRPr="007E072A">
        <w:t xml:space="preserve">Participant(s): </w:t>
      </w:r>
      <w:r>
        <w:t xml:space="preserve"> </w:t>
      </w:r>
      <w:r w:rsidRPr="00B51955">
        <w:rPr>
          <w:b w:val="0"/>
          <w:bCs/>
        </w:rPr>
        <w:t>Metro COG/Moorhead/MnDOT/Consultant</w:t>
      </w:r>
    </w:p>
    <w:p w14:paraId="37C0A065" w14:textId="00B054F7" w:rsidR="00851CBF" w:rsidRPr="007E072A" w:rsidRDefault="00953581" w:rsidP="00851CBF">
      <w:r w:rsidRPr="00EE0449">
        <w:rPr>
          <w:b/>
          <w:bCs/>
        </w:rPr>
        <w:t>2025</w:t>
      </w:r>
      <w:r w:rsidR="00851CBF" w:rsidRPr="00EE0449">
        <w:rPr>
          <w:b/>
          <w:bCs/>
        </w:rPr>
        <w:t xml:space="preserve"> Budget:</w:t>
      </w:r>
      <w:r w:rsidR="00851CBF" w:rsidRPr="007E072A">
        <w:t xml:space="preserve"> </w:t>
      </w:r>
      <w:r w:rsidR="00851CBF" w:rsidRPr="00CE2BD0">
        <w:t>$</w:t>
      </w:r>
      <w:r w:rsidRPr="00CE2BD0">
        <w:t>2</w:t>
      </w:r>
      <w:r w:rsidR="00CE2BD0">
        <w:t>0</w:t>
      </w:r>
      <w:r w:rsidR="00851CBF" w:rsidRPr="00CE2BD0">
        <w:t>,000</w:t>
      </w:r>
      <w:r w:rsidRPr="00CE2BD0">
        <w:t xml:space="preserve"> (CPG:  $</w:t>
      </w:r>
      <w:r w:rsidR="00CE2BD0">
        <w:t>16</w:t>
      </w:r>
      <w:r w:rsidRPr="00CE2BD0">
        <w:t>,00/Local Match:  $</w:t>
      </w:r>
      <w:r w:rsidR="00CE2BD0">
        <w:t>4</w:t>
      </w:r>
      <w:r w:rsidR="00CA14B1" w:rsidRPr="00CE2BD0">
        <w:t>,</w:t>
      </w:r>
      <w:r w:rsidR="00CE2BD0">
        <w:t>0</w:t>
      </w:r>
      <w:r w:rsidR="00CA14B1" w:rsidRPr="00CE2BD0">
        <w:t>00</w:t>
      </w:r>
      <w:r w:rsidRPr="00CE2BD0">
        <w:t>)</w:t>
      </w:r>
    </w:p>
    <w:p w14:paraId="73D62119" w14:textId="052A8049" w:rsidR="00851CBF" w:rsidRPr="007E072A" w:rsidRDefault="00851CBF" w:rsidP="00851CBF">
      <w:r w:rsidRPr="007E072A">
        <w:t>The purpose of this project is to reanalyze interchange concepts at I-94 and 20</w:t>
      </w:r>
      <w:r w:rsidRPr="0063340E">
        <w:rPr>
          <w:vertAlign w:val="superscript"/>
        </w:rPr>
        <w:t>th</w:t>
      </w:r>
      <w:r w:rsidR="0063340E">
        <w:t xml:space="preserve"> </w:t>
      </w:r>
      <w:r w:rsidRPr="007E072A">
        <w:t xml:space="preserve">Street in Moorhead to determine the feasibility of modifying the interchange to include ramps to and from the east on I-94. This was studied nearly 15 years ago, and the City of Moorhead is interested in reanalyzing the area to determine how ramps to/from the east would affect local traffic flow on the City’s </w:t>
      </w:r>
      <w:r w:rsidR="0079352A">
        <w:t>S</w:t>
      </w:r>
      <w:r w:rsidRPr="007E072A">
        <w:t xml:space="preserve">treet </w:t>
      </w:r>
      <w:r w:rsidR="0079352A">
        <w:t>N</w:t>
      </w:r>
      <w:r w:rsidRPr="007E072A">
        <w:t>etwork, and how such a change may fit into the City’s future land use plans for the area. Past interchange concepts will be reviewed</w:t>
      </w:r>
      <w:r w:rsidR="0079352A">
        <w:t>,</w:t>
      </w:r>
      <w:r w:rsidRPr="007E072A">
        <w:t xml:space="preserve"> and new or modified concepts will further examine feasibility of modifying this interchange.</w:t>
      </w:r>
    </w:p>
    <w:p w14:paraId="78C0B730" w14:textId="77777777" w:rsidR="00851CBF" w:rsidRPr="007E072A" w:rsidRDefault="00851CBF" w:rsidP="00851CBF">
      <w:pPr>
        <w:pStyle w:val="Heading1"/>
      </w:pPr>
      <w:r w:rsidRPr="007E072A">
        <w:t>Relation to Planning Factors:</w:t>
      </w:r>
    </w:p>
    <w:p w14:paraId="14409710" w14:textId="77777777" w:rsidR="00851CBF" w:rsidRPr="007E072A" w:rsidRDefault="00851CBF" w:rsidP="00851CBF">
      <w:r w:rsidRPr="007E072A">
        <w:t>This project relates to the planning factors of supporting economic vitality, accessibility and mobility, economic development, connectivity, and system resiliency.</w:t>
      </w:r>
    </w:p>
    <w:p w14:paraId="0CF00693" w14:textId="77777777" w:rsidR="00851CBF" w:rsidRPr="007E072A" w:rsidRDefault="00851CBF" w:rsidP="00851CBF">
      <w:pPr>
        <w:pStyle w:val="Heading1"/>
      </w:pPr>
      <w:r w:rsidRPr="007E072A">
        <w:t>Relation to IIJA Planning Emphasis Areas:</w:t>
      </w:r>
    </w:p>
    <w:p w14:paraId="6F38ECFF" w14:textId="723CF3D9" w:rsidR="00851CBF" w:rsidRPr="007E072A" w:rsidRDefault="00851CBF" w:rsidP="00EE0449">
      <w:pPr>
        <w:spacing w:after="0"/>
      </w:pPr>
      <w:r w:rsidRPr="00127739">
        <w:rPr>
          <w:b/>
          <w:bCs/>
        </w:rPr>
        <w:t>Tackling the Climate Crisis</w:t>
      </w:r>
      <w:r w:rsidRPr="007E072A">
        <w:t xml:space="preserve"> – by facilitating access to I-94 at 20</w:t>
      </w:r>
      <w:r w:rsidRPr="0063340E">
        <w:rPr>
          <w:vertAlign w:val="superscript"/>
        </w:rPr>
        <w:t>th</w:t>
      </w:r>
      <w:r w:rsidR="0063340E">
        <w:t xml:space="preserve"> </w:t>
      </w:r>
      <w:r w:rsidRPr="007E072A">
        <w:t>Street, circuitous vehicular trips will be reduced, resulting in reduction of greenhouse gases.</w:t>
      </w:r>
    </w:p>
    <w:p w14:paraId="75E8EA4B" w14:textId="21369037" w:rsidR="00851CBF" w:rsidRPr="007E072A" w:rsidRDefault="00851CBF" w:rsidP="003A48C1">
      <w:pPr>
        <w:spacing w:after="0"/>
      </w:pPr>
      <w:r w:rsidRPr="00127739">
        <w:rPr>
          <w:b/>
          <w:bCs/>
        </w:rPr>
        <w:lastRenderedPageBreak/>
        <w:t>Equity and Justice40 in Transportation Planning</w:t>
      </w:r>
      <w:r w:rsidRPr="007E072A">
        <w:t xml:space="preserve"> – studying the feasibility of a full interchange at this location has the potential to better serve disadvantaged communities </w:t>
      </w:r>
      <w:proofErr w:type="gramStart"/>
      <w:r w:rsidRPr="007E072A">
        <w:t>in close proximity to</w:t>
      </w:r>
      <w:proofErr w:type="gramEnd"/>
      <w:r w:rsidRPr="007E072A">
        <w:t xml:space="preserve"> 20</w:t>
      </w:r>
      <w:r w:rsidRPr="008404BE">
        <w:rPr>
          <w:vertAlign w:val="superscript"/>
        </w:rPr>
        <w:t>th</w:t>
      </w:r>
      <w:r w:rsidR="008404BE">
        <w:t xml:space="preserve"> </w:t>
      </w:r>
      <w:r w:rsidRPr="007E072A">
        <w:t>Street who currently have to go out of their way or take a slower route on local streets to access eastbound I-94.</w:t>
      </w:r>
    </w:p>
    <w:p w14:paraId="03714299" w14:textId="77777777" w:rsidR="00851CBF" w:rsidRPr="007E072A" w:rsidRDefault="00851CBF" w:rsidP="003A48C1">
      <w:pPr>
        <w:spacing w:after="0"/>
      </w:pPr>
      <w:r w:rsidRPr="00127739">
        <w:rPr>
          <w:b/>
          <w:bCs/>
        </w:rPr>
        <w:t>Public Involvement</w:t>
      </w:r>
      <w:r w:rsidRPr="007E072A">
        <w:t xml:space="preserve"> – meaningful public involvement will be sought using a variety of methods for engagement and input.</w:t>
      </w:r>
    </w:p>
    <w:p w14:paraId="2B14AB18" w14:textId="77777777" w:rsidR="00851CBF" w:rsidRPr="007E072A" w:rsidRDefault="00851CBF" w:rsidP="003A48C1">
      <w:pPr>
        <w:spacing w:after="0"/>
      </w:pPr>
      <w:r w:rsidRPr="00127739">
        <w:rPr>
          <w:b/>
          <w:bCs/>
        </w:rPr>
        <w:t>Planning and Environmental Linkages (PEL)</w:t>
      </w:r>
      <w:r w:rsidRPr="007E072A">
        <w:t xml:space="preserve"> – PEL considerations will be included in the form of early identification of environmental impacts and opportunities and constraints.</w:t>
      </w:r>
    </w:p>
    <w:p w14:paraId="52F48472" w14:textId="77777777" w:rsidR="00851CBF" w:rsidRPr="007E072A" w:rsidRDefault="00851CBF" w:rsidP="00851CBF">
      <w:r w:rsidRPr="00127739">
        <w:rPr>
          <w:b/>
          <w:bCs/>
        </w:rPr>
        <w:t>Data in Transportation Planning</w:t>
      </w:r>
      <w:r w:rsidRPr="007E072A">
        <w:t xml:space="preserve"> – Data from the Interstate Operations Analysis will be made available for use in this study.</w:t>
      </w:r>
    </w:p>
    <w:p w14:paraId="0989E342" w14:textId="77777777" w:rsidR="00851CBF" w:rsidRPr="007E072A" w:rsidRDefault="00851CBF" w:rsidP="00851CBF">
      <w:pPr>
        <w:pStyle w:val="Heading1"/>
      </w:pPr>
      <w:r w:rsidRPr="007E072A">
        <w:t>Activities:</w:t>
      </w:r>
    </w:p>
    <w:p w14:paraId="09E0064A" w14:textId="77777777" w:rsidR="00851CBF" w:rsidRPr="007E072A" w:rsidRDefault="00851CBF" w:rsidP="00851CBF">
      <w:pPr>
        <w:pStyle w:val="ListParagraph"/>
        <w:numPr>
          <w:ilvl w:val="0"/>
          <w:numId w:val="7"/>
        </w:numPr>
      </w:pPr>
      <w:r w:rsidRPr="007E072A">
        <w:t>Review of background material, such as City’s future land use plan, Interstate Operations Analysis, and other pertinent documentation</w:t>
      </w:r>
    </w:p>
    <w:p w14:paraId="725DF7E8" w14:textId="77777777" w:rsidR="00851CBF" w:rsidRPr="007E072A" w:rsidRDefault="00851CBF" w:rsidP="00851CBF">
      <w:pPr>
        <w:pStyle w:val="ListParagraph"/>
        <w:numPr>
          <w:ilvl w:val="0"/>
          <w:numId w:val="7"/>
        </w:numPr>
      </w:pPr>
      <w:r w:rsidRPr="007E072A">
        <w:t>Interchange concept development (at least four concepts)</w:t>
      </w:r>
    </w:p>
    <w:p w14:paraId="19FC73DF" w14:textId="77777777" w:rsidR="00851CBF" w:rsidRPr="007E072A" w:rsidRDefault="00851CBF" w:rsidP="00851CBF">
      <w:pPr>
        <w:pStyle w:val="ListParagraph"/>
        <w:numPr>
          <w:ilvl w:val="0"/>
          <w:numId w:val="7"/>
        </w:numPr>
      </w:pPr>
      <w:r w:rsidRPr="007E072A">
        <w:t>Analysis of travel demand changes with ramps to/from the east</w:t>
      </w:r>
    </w:p>
    <w:p w14:paraId="04F5FDC5" w14:textId="77777777" w:rsidR="00851CBF" w:rsidRPr="007E072A" w:rsidRDefault="00851CBF" w:rsidP="00851CBF">
      <w:pPr>
        <w:pStyle w:val="ListParagraph"/>
        <w:numPr>
          <w:ilvl w:val="0"/>
          <w:numId w:val="7"/>
        </w:numPr>
      </w:pPr>
      <w:r w:rsidRPr="007E072A">
        <w:t>Early identification of environmental impacts</w:t>
      </w:r>
    </w:p>
    <w:p w14:paraId="6C15142E" w14:textId="77777777" w:rsidR="00851CBF" w:rsidRPr="007E072A" w:rsidRDefault="00851CBF" w:rsidP="00851CBF">
      <w:pPr>
        <w:pStyle w:val="ListParagraph"/>
        <w:numPr>
          <w:ilvl w:val="0"/>
          <w:numId w:val="7"/>
        </w:numPr>
      </w:pPr>
      <w:r w:rsidRPr="007E072A">
        <w:t>Opportunities and constraints analysis</w:t>
      </w:r>
    </w:p>
    <w:p w14:paraId="7FB40997" w14:textId="77777777" w:rsidR="00851CBF" w:rsidRPr="007E072A" w:rsidRDefault="00851CBF" w:rsidP="00851CBF">
      <w:pPr>
        <w:pStyle w:val="ListParagraph"/>
        <w:numPr>
          <w:ilvl w:val="0"/>
          <w:numId w:val="7"/>
        </w:numPr>
      </w:pPr>
      <w:r w:rsidRPr="007E072A">
        <w:t>Project management and oversight</w:t>
      </w:r>
    </w:p>
    <w:p w14:paraId="38E0E0D0" w14:textId="77777777" w:rsidR="00851CBF" w:rsidRPr="007E072A" w:rsidRDefault="00851CBF" w:rsidP="00851CBF">
      <w:pPr>
        <w:pStyle w:val="ListParagraph"/>
        <w:numPr>
          <w:ilvl w:val="0"/>
          <w:numId w:val="7"/>
        </w:numPr>
      </w:pPr>
      <w:r w:rsidRPr="007E072A">
        <w:t>Public and stakeholder engagement</w:t>
      </w:r>
    </w:p>
    <w:p w14:paraId="261D6840" w14:textId="77777777" w:rsidR="00851CBF" w:rsidRPr="007E072A" w:rsidRDefault="00851CBF" w:rsidP="00851CBF">
      <w:pPr>
        <w:pStyle w:val="ListParagraph"/>
        <w:numPr>
          <w:ilvl w:val="0"/>
          <w:numId w:val="7"/>
        </w:numPr>
      </w:pPr>
      <w:r w:rsidRPr="007E072A">
        <w:t>Coordination between Moorhead, MnDOT and Metro COG</w:t>
      </w:r>
    </w:p>
    <w:tbl>
      <w:tblPr>
        <w:tblStyle w:val="TableGrid"/>
        <w:tblW w:w="0" w:type="auto"/>
        <w:tblLook w:val="04A0" w:firstRow="1" w:lastRow="0" w:firstColumn="1" w:lastColumn="0" w:noHBand="0" w:noVBand="1"/>
      </w:tblPr>
      <w:tblGrid>
        <w:gridCol w:w="6565"/>
        <w:gridCol w:w="2785"/>
      </w:tblGrid>
      <w:tr w:rsidR="00851CBF" w:rsidRPr="007E072A" w14:paraId="71319650" w14:textId="77777777" w:rsidTr="00312935">
        <w:tc>
          <w:tcPr>
            <w:tcW w:w="6565" w:type="dxa"/>
            <w:shd w:val="clear" w:color="auto" w:fill="4472C4" w:themeFill="accent1"/>
          </w:tcPr>
          <w:p w14:paraId="51352D2D" w14:textId="77777777" w:rsidR="00851CBF" w:rsidRPr="00312935" w:rsidRDefault="00851CBF" w:rsidP="00857F4E">
            <w:pPr>
              <w:pStyle w:val="Heading4"/>
              <w:spacing w:line="240" w:lineRule="auto"/>
              <w:rPr>
                <w:b/>
                <w:bCs/>
                <w:color w:val="FFFFFF" w:themeColor="background1"/>
                <w:sz w:val="24"/>
                <w:szCs w:val="24"/>
              </w:rPr>
            </w:pPr>
            <w:r w:rsidRPr="00312935">
              <w:rPr>
                <w:b/>
                <w:bCs/>
                <w:color w:val="FFFFFF" w:themeColor="background1"/>
                <w:sz w:val="24"/>
                <w:szCs w:val="24"/>
              </w:rPr>
              <w:t>Products</w:t>
            </w:r>
          </w:p>
        </w:tc>
        <w:tc>
          <w:tcPr>
            <w:tcW w:w="2785" w:type="dxa"/>
            <w:shd w:val="clear" w:color="auto" w:fill="4472C4" w:themeFill="accent1"/>
          </w:tcPr>
          <w:p w14:paraId="0012ED98" w14:textId="77777777" w:rsidR="00851CBF" w:rsidRPr="00312935" w:rsidRDefault="00851CBF" w:rsidP="00857F4E">
            <w:pPr>
              <w:pStyle w:val="Heading4"/>
              <w:spacing w:line="240" w:lineRule="auto"/>
              <w:rPr>
                <w:b/>
                <w:bCs/>
                <w:color w:val="FFFFFF" w:themeColor="background1"/>
                <w:sz w:val="24"/>
                <w:szCs w:val="24"/>
              </w:rPr>
            </w:pPr>
            <w:r w:rsidRPr="00312935">
              <w:rPr>
                <w:b/>
                <w:bCs/>
                <w:color w:val="FFFFFF" w:themeColor="background1"/>
                <w:sz w:val="24"/>
                <w:szCs w:val="24"/>
              </w:rPr>
              <w:t>Completion Date</w:t>
            </w:r>
          </w:p>
        </w:tc>
      </w:tr>
      <w:tr w:rsidR="00851CBF" w:rsidRPr="007E072A" w14:paraId="50BB2D82" w14:textId="77777777" w:rsidTr="00E746E4">
        <w:tc>
          <w:tcPr>
            <w:tcW w:w="6565" w:type="dxa"/>
          </w:tcPr>
          <w:p w14:paraId="166080D0" w14:textId="77777777" w:rsidR="00851CBF" w:rsidRPr="007E072A" w:rsidRDefault="00851CBF" w:rsidP="00857F4E">
            <w:pPr>
              <w:pStyle w:val="Heading4"/>
              <w:spacing w:line="240" w:lineRule="auto"/>
              <w:rPr>
                <w:sz w:val="24"/>
                <w:szCs w:val="24"/>
              </w:rPr>
            </w:pPr>
            <w:r w:rsidRPr="007E072A">
              <w:rPr>
                <w:sz w:val="24"/>
                <w:szCs w:val="24"/>
              </w:rPr>
              <w:t>Interchange Study Report</w:t>
            </w:r>
          </w:p>
        </w:tc>
        <w:tc>
          <w:tcPr>
            <w:tcW w:w="2785" w:type="dxa"/>
          </w:tcPr>
          <w:p w14:paraId="0F3A7585" w14:textId="79451385" w:rsidR="00851CBF" w:rsidRPr="007E072A" w:rsidRDefault="00D15AC9" w:rsidP="00857F4E">
            <w:pPr>
              <w:pStyle w:val="Heading4"/>
              <w:spacing w:line="240" w:lineRule="auto"/>
              <w:rPr>
                <w:sz w:val="24"/>
                <w:szCs w:val="24"/>
              </w:rPr>
            </w:pPr>
            <w:r w:rsidRPr="00CE2BD0">
              <w:rPr>
                <w:sz w:val="24"/>
                <w:szCs w:val="24"/>
              </w:rPr>
              <w:t>2</w:t>
            </w:r>
            <w:r w:rsidRPr="00CE2BD0">
              <w:rPr>
                <w:sz w:val="24"/>
                <w:szCs w:val="24"/>
                <w:vertAlign w:val="superscript"/>
              </w:rPr>
              <w:t>nd</w:t>
            </w:r>
            <w:r>
              <w:rPr>
                <w:sz w:val="24"/>
                <w:szCs w:val="24"/>
              </w:rPr>
              <w:t xml:space="preserve"> </w:t>
            </w:r>
            <w:r w:rsidR="00851CBF" w:rsidRPr="007E072A">
              <w:rPr>
                <w:sz w:val="24"/>
                <w:szCs w:val="24"/>
              </w:rPr>
              <w:t>QTR 202</w:t>
            </w:r>
            <w:r w:rsidR="005C7ED7">
              <w:rPr>
                <w:sz w:val="24"/>
                <w:szCs w:val="24"/>
              </w:rPr>
              <w:t>5</w:t>
            </w:r>
          </w:p>
        </w:tc>
      </w:tr>
    </w:tbl>
    <w:p w14:paraId="37CDA4ED" w14:textId="77777777" w:rsidR="00851CBF" w:rsidRDefault="00851CBF" w:rsidP="0073161C">
      <w:pPr>
        <w:spacing w:after="0"/>
      </w:pPr>
    </w:p>
    <w:p w14:paraId="445D2C61" w14:textId="77777777" w:rsidR="0073161C" w:rsidRDefault="0073161C" w:rsidP="00851CBF"/>
    <w:p w14:paraId="589715A8" w14:textId="0515CEC4" w:rsidR="003F3F3D" w:rsidRPr="003F3F3D" w:rsidRDefault="003F3F3D" w:rsidP="003F3F3D">
      <w:pPr>
        <w:rPr>
          <w:b/>
          <w:bCs/>
        </w:rPr>
      </w:pPr>
      <w:r w:rsidRPr="003F3F3D">
        <w:rPr>
          <w:b/>
          <w:bCs/>
        </w:rPr>
        <w:t xml:space="preserve">2025 – </w:t>
      </w:r>
      <w:proofErr w:type="gramStart"/>
      <w:r w:rsidRPr="003F3F3D">
        <w:rPr>
          <w:b/>
          <w:bCs/>
        </w:rPr>
        <w:t>208  West</w:t>
      </w:r>
      <w:proofErr w:type="gramEnd"/>
      <w:r w:rsidRPr="003F3F3D">
        <w:rPr>
          <w:b/>
          <w:bCs/>
        </w:rPr>
        <w:t xml:space="preserve"> Metro Perimeter Highway Corridor Study (Year </w:t>
      </w:r>
      <w:r w:rsidR="00144CCA">
        <w:rPr>
          <w:b/>
          <w:bCs/>
        </w:rPr>
        <w:t>2</w:t>
      </w:r>
      <w:r w:rsidRPr="003F3F3D">
        <w:rPr>
          <w:b/>
          <w:bCs/>
        </w:rPr>
        <w:t xml:space="preserve"> of </w:t>
      </w:r>
      <w:r w:rsidR="00144CCA">
        <w:rPr>
          <w:b/>
          <w:bCs/>
        </w:rPr>
        <w:t>2</w:t>
      </w:r>
      <w:r w:rsidRPr="003F3F3D">
        <w:rPr>
          <w:b/>
          <w:bCs/>
        </w:rPr>
        <w:t>)</w:t>
      </w:r>
    </w:p>
    <w:p w14:paraId="3726B01D" w14:textId="6E368CBF" w:rsidR="003F3F3D" w:rsidRDefault="003F3F3D" w:rsidP="003F3F3D">
      <w:pPr>
        <w:spacing w:after="0"/>
      </w:pPr>
      <w:r>
        <w:t>Participant(s):  Metro COG/Cass County/Consultant</w:t>
      </w:r>
    </w:p>
    <w:p w14:paraId="675FD4F2" w14:textId="40E8FD0D" w:rsidR="003F3F3D" w:rsidRDefault="003F3F3D" w:rsidP="00363532">
      <w:r w:rsidRPr="00363532">
        <w:rPr>
          <w:b/>
          <w:bCs/>
        </w:rPr>
        <w:t>2025 Budget:</w:t>
      </w:r>
      <w:r>
        <w:t xml:space="preserve">  </w:t>
      </w:r>
      <w:r w:rsidR="00363532" w:rsidRPr="00124E62">
        <w:t>$</w:t>
      </w:r>
      <w:r w:rsidR="00124E62">
        <w:t>99,791.08</w:t>
      </w:r>
      <w:r w:rsidR="00363532" w:rsidRPr="00124E62">
        <w:t xml:space="preserve"> (CPG:  $</w:t>
      </w:r>
      <w:r w:rsidR="00124E62">
        <w:t>79,832.86</w:t>
      </w:r>
      <w:r w:rsidR="00363532" w:rsidRPr="00124E62">
        <w:t>/Local Match:  $</w:t>
      </w:r>
      <w:r w:rsidR="004C5A57" w:rsidRPr="00124E62">
        <w:t>1</w:t>
      </w:r>
      <w:r w:rsidR="00124E62">
        <w:t>9</w:t>
      </w:r>
      <w:r w:rsidR="004C5A57" w:rsidRPr="00124E62">
        <w:t>,</w:t>
      </w:r>
      <w:r w:rsidR="00124E62">
        <w:t>958.22</w:t>
      </w:r>
      <w:r w:rsidR="00363532" w:rsidRPr="00124E62">
        <w:t>)</w:t>
      </w:r>
    </w:p>
    <w:p w14:paraId="3C575ECE" w14:textId="170957BF" w:rsidR="00363532" w:rsidRDefault="00363532" w:rsidP="00363532">
      <w:r>
        <w:t xml:space="preserve">The purpose of this study would be to pick up where the Interstate Operations Analysis left off relative to future needs of the corridor. The Interstate Operations Analysis projected ADT volumes that would make this one of the most heavily traveled highways in Cass County. The timing of the study is critical in that excess right-of-way purchased for the Red River Diversion Project is available for a portion of the corridor north of I-94. In the future, this property will need to be placed on the market, but the opportunity exists for the County to purchase all </w:t>
      </w:r>
      <w:r>
        <w:lastRenderedPageBreak/>
        <w:t>or a portion of the property. If delayed, the right-of-way will either no longer be available or will cost significantly more in the future.  South of I-94, section line corridors exist, minimizing the need for additional right-of-way.</w:t>
      </w:r>
    </w:p>
    <w:p w14:paraId="0242EE10" w14:textId="43DE00F7" w:rsidR="00363532" w:rsidRDefault="00363532" w:rsidP="00363532">
      <w:r>
        <w:t>The study would serve as a template for moving forward into the project development process and would allow the metro area to apply for grants to construct the project.</w:t>
      </w:r>
    </w:p>
    <w:p w14:paraId="06F3A68C" w14:textId="77777777" w:rsidR="00224E7D" w:rsidRPr="00E1785B" w:rsidRDefault="00224E7D" w:rsidP="00224E7D">
      <w:pPr>
        <w:spacing w:after="0"/>
        <w:rPr>
          <w:rFonts w:cstheme="minorHAnsi"/>
          <w:b/>
          <w:bCs/>
          <w:szCs w:val="24"/>
        </w:rPr>
      </w:pPr>
      <w:r w:rsidRPr="00E1785B">
        <w:rPr>
          <w:rFonts w:cstheme="minorHAnsi"/>
          <w:b/>
          <w:bCs/>
          <w:szCs w:val="24"/>
        </w:rPr>
        <w:t>Relation to Planning Factors:</w:t>
      </w:r>
    </w:p>
    <w:p w14:paraId="24508015" w14:textId="5551C0B1" w:rsidR="00224E7D" w:rsidRPr="00E1785B" w:rsidRDefault="00224E7D" w:rsidP="00224E7D">
      <w:pPr>
        <w:rPr>
          <w:rFonts w:cstheme="minorHAnsi"/>
          <w:szCs w:val="24"/>
        </w:rPr>
      </w:pPr>
      <w:r w:rsidRPr="00E1785B">
        <w:rPr>
          <w:rFonts w:cstheme="minorHAnsi"/>
          <w:szCs w:val="24"/>
        </w:rPr>
        <w:t>The study will address land use and access management controls needed to protect the long-term mobility and suitability of the corridor for freight and regional travel.</w:t>
      </w:r>
    </w:p>
    <w:p w14:paraId="3F4E7ABF" w14:textId="77777777" w:rsidR="00224E7D" w:rsidRPr="00E1785B" w:rsidRDefault="00224E7D" w:rsidP="00224E7D">
      <w:pPr>
        <w:spacing w:after="0"/>
        <w:rPr>
          <w:rFonts w:cstheme="minorHAnsi"/>
          <w:b/>
          <w:bCs/>
          <w:szCs w:val="24"/>
        </w:rPr>
      </w:pPr>
      <w:r w:rsidRPr="00E1785B">
        <w:rPr>
          <w:rFonts w:cstheme="minorHAnsi"/>
          <w:b/>
          <w:bCs/>
          <w:szCs w:val="24"/>
        </w:rPr>
        <w:t>Relation to IIJA Planning Emphasis Areas:</w:t>
      </w:r>
    </w:p>
    <w:p w14:paraId="40C7D86A" w14:textId="77777777" w:rsidR="00224E7D" w:rsidRPr="00E1785B" w:rsidRDefault="00224E7D" w:rsidP="00224E7D">
      <w:pPr>
        <w:spacing w:after="0"/>
        <w:rPr>
          <w:rFonts w:cstheme="minorHAnsi"/>
          <w:szCs w:val="24"/>
        </w:rPr>
      </w:pPr>
      <w:r w:rsidRPr="00E1785B">
        <w:rPr>
          <w:rFonts w:cstheme="minorHAnsi"/>
          <w:b/>
          <w:bCs/>
          <w:szCs w:val="24"/>
        </w:rPr>
        <w:t>Tackling the Climate Crisis –</w:t>
      </w:r>
      <w:r w:rsidRPr="00E1785B">
        <w:rPr>
          <w:rFonts w:cstheme="minorHAnsi"/>
          <w:szCs w:val="24"/>
        </w:rPr>
        <w:t xml:space="preserve"> the study will provide connectivity to the roadway</w:t>
      </w:r>
      <w:r w:rsidRPr="007B16D6">
        <w:rPr>
          <w:rFonts w:cstheme="minorHAnsi"/>
          <w:szCs w:val="24"/>
        </w:rPr>
        <w:t xml:space="preserve"> </w:t>
      </w:r>
      <w:r w:rsidRPr="00E1785B">
        <w:rPr>
          <w:rFonts w:cstheme="minorHAnsi"/>
          <w:szCs w:val="24"/>
        </w:rPr>
        <w:t>network both within and outside the area protected by the Diversion Project,</w:t>
      </w:r>
      <w:r w:rsidRPr="007B16D6">
        <w:rPr>
          <w:rFonts w:cstheme="minorHAnsi"/>
          <w:szCs w:val="24"/>
        </w:rPr>
        <w:t xml:space="preserve"> </w:t>
      </w:r>
      <w:r w:rsidRPr="00E1785B">
        <w:rPr>
          <w:rFonts w:cstheme="minorHAnsi"/>
          <w:szCs w:val="24"/>
        </w:rPr>
        <w:t>intended to prevent annual and seasonal flooding of the urbanized areas of the Red River Valley.</w:t>
      </w:r>
      <w:r w:rsidRPr="007B16D6">
        <w:rPr>
          <w:rFonts w:cstheme="minorHAnsi"/>
          <w:szCs w:val="24"/>
        </w:rPr>
        <w:t xml:space="preserve">   </w:t>
      </w:r>
    </w:p>
    <w:p w14:paraId="4DC62AFB" w14:textId="77777777" w:rsidR="00224E7D" w:rsidRPr="00E1785B" w:rsidRDefault="00224E7D" w:rsidP="00224E7D">
      <w:pPr>
        <w:spacing w:after="0"/>
        <w:rPr>
          <w:rFonts w:cstheme="minorHAnsi"/>
          <w:szCs w:val="24"/>
        </w:rPr>
      </w:pPr>
      <w:r w:rsidRPr="00E1785B">
        <w:rPr>
          <w:rFonts w:cstheme="minorHAnsi"/>
          <w:b/>
          <w:bCs/>
          <w:szCs w:val="24"/>
        </w:rPr>
        <w:t>Complete Streets –</w:t>
      </w:r>
      <w:r w:rsidRPr="00E1785B">
        <w:rPr>
          <w:rFonts w:cstheme="minorHAnsi"/>
          <w:szCs w:val="24"/>
        </w:rPr>
        <w:t xml:space="preserve"> the study will provide for such features as roadway alignment,</w:t>
      </w:r>
      <w:r w:rsidRPr="007B16D6">
        <w:rPr>
          <w:rFonts w:cstheme="minorHAnsi"/>
          <w:szCs w:val="24"/>
        </w:rPr>
        <w:t xml:space="preserve"> </w:t>
      </w:r>
      <w:r w:rsidRPr="00E1785B">
        <w:rPr>
          <w:rFonts w:cstheme="minorHAnsi"/>
          <w:szCs w:val="24"/>
        </w:rPr>
        <w:t>structures, drainage, safety considerations and access management.</w:t>
      </w:r>
      <w:r w:rsidRPr="007B16D6">
        <w:rPr>
          <w:rFonts w:cstheme="minorHAnsi"/>
          <w:szCs w:val="24"/>
        </w:rPr>
        <w:t xml:space="preserve"> </w:t>
      </w:r>
    </w:p>
    <w:p w14:paraId="466BBC2B" w14:textId="77777777" w:rsidR="00224E7D" w:rsidRPr="00E1785B" w:rsidRDefault="00224E7D" w:rsidP="00224E7D">
      <w:pPr>
        <w:spacing w:after="0"/>
        <w:rPr>
          <w:rFonts w:cstheme="minorHAnsi"/>
          <w:szCs w:val="24"/>
        </w:rPr>
      </w:pPr>
      <w:r w:rsidRPr="00E1785B">
        <w:rPr>
          <w:rFonts w:cstheme="minorHAnsi"/>
          <w:b/>
          <w:bCs/>
          <w:szCs w:val="24"/>
        </w:rPr>
        <w:t>Public Involvement –</w:t>
      </w:r>
      <w:r w:rsidRPr="00E1785B">
        <w:rPr>
          <w:rFonts w:cstheme="minorHAnsi"/>
          <w:szCs w:val="24"/>
        </w:rPr>
        <w:t xml:space="preserve"> they study will incorporate robust and meaningful public</w:t>
      </w:r>
      <w:r w:rsidRPr="007B16D6">
        <w:rPr>
          <w:rFonts w:cstheme="minorHAnsi"/>
          <w:szCs w:val="24"/>
        </w:rPr>
        <w:t xml:space="preserve"> </w:t>
      </w:r>
      <w:r w:rsidRPr="00E1785B">
        <w:rPr>
          <w:rFonts w:cstheme="minorHAnsi"/>
          <w:szCs w:val="24"/>
        </w:rPr>
        <w:t>involvement using a variety of methods for engagement and input.</w:t>
      </w:r>
      <w:r w:rsidRPr="007B16D6">
        <w:rPr>
          <w:rFonts w:cstheme="minorHAnsi"/>
          <w:szCs w:val="24"/>
        </w:rPr>
        <w:t xml:space="preserve">  </w:t>
      </w:r>
    </w:p>
    <w:p w14:paraId="69099FFE" w14:textId="082C7933" w:rsidR="00224E7D" w:rsidRPr="00E1785B" w:rsidRDefault="00224E7D" w:rsidP="00224E7D">
      <w:pPr>
        <w:rPr>
          <w:rFonts w:cstheme="minorHAnsi"/>
          <w:szCs w:val="24"/>
        </w:rPr>
      </w:pPr>
      <w:r w:rsidRPr="00E1785B">
        <w:rPr>
          <w:rFonts w:cstheme="minorHAnsi"/>
          <w:b/>
          <w:bCs/>
          <w:szCs w:val="24"/>
        </w:rPr>
        <w:t>Planning and Environmental Linkages –</w:t>
      </w:r>
      <w:r w:rsidRPr="00E1785B">
        <w:rPr>
          <w:rFonts w:cstheme="minorHAnsi"/>
          <w:szCs w:val="24"/>
        </w:rPr>
        <w:t xml:space="preserve"> the study will conduct early identification</w:t>
      </w:r>
      <w:r w:rsidRPr="007B16D6">
        <w:rPr>
          <w:rFonts w:cstheme="minorHAnsi"/>
          <w:szCs w:val="24"/>
        </w:rPr>
        <w:t xml:space="preserve"> </w:t>
      </w:r>
      <w:r w:rsidRPr="00E1785B">
        <w:rPr>
          <w:rFonts w:cstheme="minorHAnsi"/>
          <w:szCs w:val="24"/>
        </w:rPr>
        <w:t>of environmental and permitting issues.</w:t>
      </w:r>
      <w:r w:rsidRPr="007B16D6">
        <w:rPr>
          <w:rFonts w:cstheme="minorHAnsi"/>
          <w:szCs w:val="24"/>
        </w:rPr>
        <w:t xml:space="preserve"> </w:t>
      </w:r>
    </w:p>
    <w:p w14:paraId="314BB13C" w14:textId="77777777" w:rsidR="00224E7D" w:rsidRPr="00E1785B" w:rsidRDefault="00224E7D" w:rsidP="00224E7D">
      <w:pPr>
        <w:spacing w:after="0"/>
        <w:rPr>
          <w:rFonts w:cstheme="minorHAnsi"/>
          <w:b/>
          <w:bCs/>
          <w:szCs w:val="24"/>
        </w:rPr>
      </w:pPr>
      <w:r w:rsidRPr="00E1785B">
        <w:rPr>
          <w:rFonts w:cstheme="minorHAnsi"/>
          <w:b/>
          <w:bCs/>
          <w:szCs w:val="24"/>
        </w:rPr>
        <w:t>Activities:</w:t>
      </w:r>
    </w:p>
    <w:p w14:paraId="3FDB1C18" w14:textId="77777777" w:rsidR="00224E7D" w:rsidRPr="00E1785B" w:rsidRDefault="00224E7D" w:rsidP="00224E7D">
      <w:pPr>
        <w:pStyle w:val="ListParagraph"/>
        <w:numPr>
          <w:ilvl w:val="0"/>
          <w:numId w:val="10"/>
        </w:numPr>
        <w:spacing w:after="0"/>
        <w:rPr>
          <w:rFonts w:cstheme="minorHAnsi"/>
          <w:szCs w:val="24"/>
        </w:rPr>
      </w:pPr>
      <w:r w:rsidRPr="00E1785B">
        <w:rPr>
          <w:rFonts w:cstheme="minorHAnsi"/>
          <w:szCs w:val="24"/>
        </w:rPr>
        <w:t>Project management</w:t>
      </w:r>
    </w:p>
    <w:p w14:paraId="53D1A1A1" w14:textId="77777777" w:rsidR="00224E7D" w:rsidRPr="00E1785B" w:rsidRDefault="00224E7D" w:rsidP="00224E7D">
      <w:pPr>
        <w:pStyle w:val="ListParagraph"/>
        <w:numPr>
          <w:ilvl w:val="0"/>
          <w:numId w:val="10"/>
        </w:numPr>
        <w:spacing w:after="0"/>
        <w:rPr>
          <w:rFonts w:cstheme="minorHAnsi"/>
          <w:szCs w:val="24"/>
        </w:rPr>
      </w:pPr>
      <w:r w:rsidRPr="00E1785B">
        <w:rPr>
          <w:rFonts w:cstheme="minorHAnsi"/>
          <w:szCs w:val="24"/>
        </w:rPr>
        <w:t>Data collection</w:t>
      </w:r>
    </w:p>
    <w:p w14:paraId="2C328052" w14:textId="77777777" w:rsidR="00224E7D" w:rsidRPr="00E1785B" w:rsidRDefault="00224E7D" w:rsidP="00224E7D">
      <w:pPr>
        <w:pStyle w:val="ListParagraph"/>
        <w:numPr>
          <w:ilvl w:val="0"/>
          <w:numId w:val="10"/>
        </w:numPr>
        <w:spacing w:after="0"/>
        <w:rPr>
          <w:rFonts w:cstheme="minorHAnsi"/>
          <w:szCs w:val="24"/>
        </w:rPr>
      </w:pPr>
      <w:r w:rsidRPr="00E1785B">
        <w:rPr>
          <w:rFonts w:cstheme="minorHAnsi"/>
          <w:szCs w:val="24"/>
        </w:rPr>
        <w:t xml:space="preserve">Conceptual layouts  </w:t>
      </w:r>
    </w:p>
    <w:p w14:paraId="287193AC" w14:textId="77777777" w:rsidR="00224E7D" w:rsidRPr="00E1785B" w:rsidRDefault="00224E7D" w:rsidP="00224E7D">
      <w:pPr>
        <w:pStyle w:val="ListParagraph"/>
        <w:numPr>
          <w:ilvl w:val="0"/>
          <w:numId w:val="10"/>
        </w:numPr>
        <w:spacing w:after="0"/>
        <w:rPr>
          <w:rFonts w:cstheme="minorHAnsi"/>
          <w:szCs w:val="24"/>
        </w:rPr>
      </w:pPr>
      <w:r w:rsidRPr="00E1785B">
        <w:rPr>
          <w:rFonts w:cstheme="minorHAnsi"/>
          <w:szCs w:val="24"/>
        </w:rPr>
        <w:t>Identification of roadway features</w:t>
      </w:r>
    </w:p>
    <w:p w14:paraId="283AE4B5" w14:textId="77777777" w:rsidR="00224E7D" w:rsidRPr="00E1785B" w:rsidRDefault="00224E7D" w:rsidP="00224E7D">
      <w:pPr>
        <w:pStyle w:val="ListParagraph"/>
        <w:numPr>
          <w:ilvl w:val="0"/>
          <w:numId w:val="10"/>
        </w:numPr>
        <w:spacing w:after="0"/>
        <w:rPr>
          <w:rFonts w:cstheme="minorHAnsi"/>
          <w:szCs w:val="24"/>
        </w:rPr>
      </w:pPr>
      <w:r w:rsidRPr="00E1785B">
        <w:rPr>
          <w:rFonts w:cstheme="minorHAnsi"/>
          <w:szCs w:val="24"/>
        </w:rPr>
        <w:t>Development of traffic projections</w:t>
      </w:r>
    </w:p>
    <w:p w14:paraId="7664C892" w14:textId="77777777" w:rsidR="00224E7D" w:rsidRPr="00E1785B" w:rsidRDefault="00224E7D" w:rsidP="00224E7D">
      <w:pPr>
        <w:pStyle w:val="ListParagraph"/>
        <w:numPr>
          <w:ilvl w:val="0"/>
          <w:numId w:val="10"/>
        </w:numPr>
        <w:spacing w:after="0"/>
        <w:rPr>
          <w:rFonts w:cstheme="minorHAnsi"/>
          <w:szCs w:val="24"/>
        </w:rPr>
      </w:pPr>
      <w:r w:rsidRPr="00E1785B">
        <w:rPr>
          <w:rFonts w:cstheme="minorHAnsi"/>
          <w:szCs w:val="24"/>
        </w:rPr>
        <w:t>Public and stakeholder engagement</w:t>
      </w:r>
    </w:p>
    <w:p w14:paraId="136F7A8F" w14:textId="77777777" w:rsidR="00224E7D" w:rsidRPr="00E1785B" w:rsidRDefault="00224E7D" w:rsidP="00224E7D">
      <w:pPr>
        <w:pStyle w:val="ListParagraph"/>
        <w:numPr>
          <w:ilvl w:val="0"/>
          <w:numId w:val="10"/>
        </w:numPr>
        <w:spacing w:after="0"/>
        <w:rPr>
          <w:rFonts w:cstheme="minorHAnsi"/>
          <w:szCs w:val="24"/>
        </w:rPr>
      </w:pPr>
      <w:r w:rsidRPr="00E1785B">
        <w:rPr>
          <w:rFonts w:cstheme="minorHAnsi"/>
          <w:szCs w:val="24"/>
        </w:rPr>
        <w:t>Early identification of environmental considerations</w:t>
      </w:r>
    </w:p>
    <w:p w14:paraId="36BD7A9E" w14:textId="77777777" w:rsidR="00224E7D" w:rsidRPr="00E1785B" w:rsidRDefault="00224E7D" w:rsidP="00224E7D">
      <w:pPr>
        <w:pStyle w:val="ListParagraph"/>
        <w:numPr>
          <w:ilvl w:val="0"/>
          <w:numId w:val="10"/>
        </w:numPr>
        <w:spacing w:after="0"/>
        <w:rPr>
          <w:rFonts w:cstheme="minorHAnsi"/>
          <w:szCs w:val="24"/>
        </w:rPr>
      </w:pPr>
      <w:r w:rsidRPr="00E1785B">
        <w:rPr>
          <w:rFonts w:cstheme="minorHAnsi"/>
          <w:szCs w:val="24"/>
        </w:rPr>
        <w:t>Planning level cost estimates</w:t>
      </w:r>
    </w:p>
    <w:p w14:paraId="1E15E1DB" w14:textId="77777777" w:rsidR="00224E7D" w:rsidRPr="00E1785B" w:rsidRDefault="00224E7D" w:rsidP="00224E7D">
      <w:pPr>
        <w:pStyle w:val="ListParagraph"/>
        <w:numPr>
          <w:ilvl w:val="0"/>
          <w:numId w:val="10"/>
        </w:numPr>
        <w:spacing w:after="0"/>
        <w:rPr>
          <w:rFonts w:cstheme="minorHAnsi"/>
          <w:szCs w:val="24"/>
        </w:rPr>
      </w:pPr>
      <w:r w:rsidRPr="00E1785B">
        <w:rPr>
          <w:rFonts w:cstheme="minorHAnsi"/>
          <w:szCs w:val="24"/>
        </w:rPr>
        <w:t>Preparation and presentation of final report</w:t>
      </w:r>
    </w:p>
    <w:p w14:paraId="48865BF6" w14:textId="77777777" w:rsidR="00224E7D" w:rsidRPr="00E1785B" w:rsidRDefault="00224E7D" w:rsidP="00224E7D">
      <w:pPr>
        <w:pStyle w:val="ListParagraph"/>
        <w:numPr>
          <w:ilvl w:val="0"/>
          <w:numId w:val="10"/>
        </w:numPr>
        <w:rPr>
          <w:rFonts w:cstheme="minorHAnsi"/>
          <w:szCs w:val="24"/>
        </w:rPr>
      </w:pPr>
      <w:r w:rsidRPr="00E1785B">
        <w:rPr>
          <w:rFonts w:cstheme="minorHAnsi"/>
          <w:szCs w:val="24"/>
        </w:rPr>
        <w:t>Approval process</w:t>
      </w:r>
    </w:p>
    <w:tbl>
      <w:tblPr>
        <w:tblStyle w:val="TableGrid"/>
        <w:tblW w:w="0" w:type="auto"/>
        <w:tblLook w:val="04A0" w:firstRow="1" w:lastRow="0" w:firstColumn="1" w:lastColumn="0" w:noHBand="0" w:noVBand="1"/>
      </w:tblPr>
      <w:tblGrid>
        <w:gridCol w:w="6565"/>
        <w:gridCol w:w="2785"/>
      </w:tblGrid>
      <w:tr w:rsidR="00224E7D" w:rsidRPr="007E072A" w14:paraId="1464A379" w14:textId="77777777" w:rsidTr="00312935">
        <w:tc>
          <w:tcPr>
            <w:tcW w:w="6565" w:type="dxa"/>
            <w:shd w:val="clear" w:color="auto" w:fill="4472C4" w:themeFill="accent1"/>
          </w:tcPr>
          <w:p w14:paraId="25DDEC04" w14:textId="77777777" w:rsidR="00224E7D" w:rsidRPr="00312935" w:rsidRDefault="00224E7D" w:rsidP="00C84CEF">
            <w:pPr>
              <w:pStyle w:val="Heading4"/>
              <w:spacing w:line="240" w:lineRule="auto"/>
              <w:rPr>
                <w:b/>
                <w:bCs/>
                <w:color w:val="FFFFFF" w:themeColor="background1"/>
                <w:sz w:val="24"/>
                <w:szCs w:val="24"/>
              </w:rPr>
            </w:pPr>
            <w:r w:rsidRPr="00312935">
              <w:rPr>
                <w:b/>
                <w:bCs/>
                <w:color w:val="FFFFFF" w:themeColor="background1"/>
                <w:sz w:val="24"/>
                <w:szCs w:val="24"/>
              </w:rPr>
              <w:lastRenderedPageBreak/>
              <w:t>Products</w:t>
            </w:r>
          </w:p>
        </w:tc>
        <w:tc>
          <w:tcPr>
            <w:tcW w:w="2785" w:type="dxa"/>
            <w:shd w:val="clear" w:color="auto" w:fill="4472C4" w:themeFill="accent1"/>
          </w:tcPr>
          <w:p w14:paraId="4DB42E64" w14:textId="77777777" w:rsidR="00224E7D" w:rsidRPr="00312935" w:rsidRDefault="00224E7D" w:rsidP="00C84CEF">
            <w:pPr>
              <w:pStyle w:val="Heading4"/>
              <w:spacing w:line="240" w:lineRule="auto"/>
              <w:rPr>
                <w:b/>
                <w:bCs/>
                <w:color w:val="FFFFFF" w:themeColor="background1"/>
                <w:sz w:val="24"/>
                <w:szCs w:val="24"/>
              </w:rPr>
            </w:pPr>
            <w:r w:rsidRPr="00312935">
              <w:rPr>
                <w:b/>
                <w:bCs/>
                <w:color w:val="FFFFFF" w:themeColor="background1"/>
                <w:sz w:val="24"/>
                <w:szCs w:val="24"/>
              </w:rPr>
              <w:t>Completion Date</w:t>
            </w:r>
          </w:p>
        </w:tc>
      </w:tr>
      <w:tr w:rsidR="00224E7D" w:rsidRPr="007E072A" w14:paraId="56CBFF80" w14:textId="77777777" w:rsidTr="00C84CEF">
        <w:tc>
          <w:tcPr>
            <w:tcW w:w="6565" w:type="dxa"/>
          </w:tcPr>
          <w:p w14:paraId="73E01712" w14:textId="5DF32A4E" w:rsidR="00224E7D" w:rsidRPr="007E072A" w:rsidRDefault="00224E7D" w:rsidP="00C84CEF">
            <w:pPr>
              <w:pStyle w:val="Heading4"/>
              <w:spacing w:line="240" w:lineRule="auto"/>
              <w:rPr>
                <w:sz w:val="24"/>
                <w:szCs w:val="24"/>
              </w:rPr>
            </w:pPr>
            <w:r>
              <w:rPr>
                <w:sz w:val="24"/>
                <w:szCs w:val="24"/>
              </w:rPr>
              <w:t>West</w:t>
            </w:r>
            <w:r w:rsidR="00144CCA">
              <w:rPr>
                <w:sz w:val="24"/>
                <w:szCs w:val="24"/>
              </w:rPr>
              <w:t xml:space="preserve"> Metro</w:t>
            </w:r>
            <w:r>
              <w:rPr>
                <w:sz w:val="24"/>
                <w:szCs w:val="24"/>
              </w:rPr>
              <w:t xml:space="preserve"> Perimeter Highway Corridor Study</w:t>
            </w:r>
          </w:p>
        </w:tc>
        <w:tc>
          <w:tcPr>
            <w:tcW w:w="2785" w:type="dxa"/>
          </w:tcPr>
          <w:p w14:paraId="76E1FDA1" w14:textId="2DD4C2E3" w:rsidR="00224E7D" w:rsidRPr="007E072A" w:rsidRDefault="00124E62" w:rsidP="00C84CEF">
            <w:pPr>
              <w:pStyle w:val="Heading4"/>
              <w:spacing w:line="240" w:lineRule="auto"/>
              <w:rPr>
                <w:sz w:val="24"/>
                <w:szCs w:val="24"/>
              </w:rPr>
            </w:pPr>
            <w:r>
              <w:rPr>
                <w:sz w:val="24"/>
                <w:szCs w:val="24"/>
              </w:rPr>
              <w:t>2</w:t>
            </w:r>
            <w:r w:rsidRPr="00124E62">
              <w:rPr>
                <w:sz w:val="24"/>
                <w:szCs w:val="24"/>
                <w:vertAlign w:val="superscript"/>
              </w:rPr>
              <w:t>nd</w:t>
            </w:r>
            <w:r>
              <w:rPr>
                <w:sz w:val="24"/>
                <w:szCs w:val="24"/>
              </w:rPr>
              <w:t xml:space="preserve"> </w:t>
            </w:r>
            <w:r w:rsidR="00224E7D" w:rsidRPr="007E072A">
              <w:rPr>
                <w:sz w:val="24"/>
                <w:szCs w:val="24"/>
              </w:rPr>
              <w:t>QTR 202</w:t>
            </w:r>
            <w:r w:rsidR="00224E7D">
              <w:rPr>
                <w:sz w:val="24"/>
                <w:szCs w:val="24"/>
              </w:rPr>
              <w:t>5</w:t>
            </w:r>
          </w:p>
        </w:tc>
      </w:tr>
    </w:tbl>
    <w:p w14:paraId="029462B5" w14:textId="77777777" w:rsidR="00224E7D" w:rsidRDefault="00224E7D" w:rsidP="00224E7D">
      <w:pPr>
        <w:spacing w:line="240" w:lineRule="auto"/>
        <w:rPr>
          <w:rFonts w:cstheme="minorHAnsi"/>
          <w:szCs w:val="24"/>
        </w:rPr>
      </w:pPr>
    </w:p>
    <w:p w14:paraId="56186C8D" w14:textId="77777777" w:rsidR="0073161C" w:rsidRDefault="0073161C" w:rsidP="0073161C">
      <w:pPr>
        <w:spacing w:after="0" w:line="240" w:lineRule="auto"/>
        <w:rPr>
          <w:rFonts w:cstheme="minorHAnsi"/>
          <w:szCs w:val="24"/>
        </w:rPr>
      </w:pPr>
    </w:p>
    <w:p w14:paraId="30E864C8" w14:textId="77777777" w:rsidR="00124E62" w:rsidRPr="003F3F3D" w:rsidRDefault="00124E62" w:rsidP="00124E62">
      <w:pPr>
        <w:rPr>
          <w:b/>
          <w:bCs/>
        </w:rPr>
      </w:pPr>
      <w:r w:rsidRPr="003F3F3D">
        <w:rPr>
          <w:b/>
          <w:bCs/>
        </w:rPr>
        <w:t xml:space="preserve">2025 – </w:t>
      </w:r>
      <w:proofErr w:type="gramStart"/>
      <w:r w:rsidRPr="003F3F3D">
        <w:rPr>
          <w:b/>
          <w:bCs/>
        </w:rPr>
        <w:t>20</w:t>
      </w:r>
      <w:r>
        <w:rPr>
          <w:b/>
          <w:bCs/>
        </w:rPr>
        <w:t>9</w:t>
      </w:r>
      <w:r w:rsidRPr="003F3F3D">
        <w:rPr>
          <w:b/>
          <w:bCs/>
        </w:rPr>
        <w:t xml:space="preserve">  Horace</w:t>
      </w:r>
      <w:proofErr w:type="gramEnd"/>
      <w:r w:rsidRPr="003F3F3D">
        <w:rPr>
          <w:b/>
          <w:bCs/>
        </w:rPr>
        <w:t xml:space="preserve"> Downtown Core Neighborhoods Plan (Year 2 of 2)</w:t>
      </w:r>
    </w:p>
    <w:p w14:paraId="5E6F1723" w14:textId="77777777" w:rsidR="00124E62" w:rsidRDefault="00124E62" w:rsidP="00124E62">
      <w:pPr>
        <w:spacing w:after="0"/>
      </w:pPr>
      <w:r w:rsidRPr="00224E7D">
        <w:rPr>
          <w:b/>
          <w:bCs/>
        </w:rPr>
        <w:t>Participant(s):</w:t>
      </w:r>
      <w:r>
        <w:t xml:space="preserve">  Metro COG/Horace/Consultant</w:t>
      </w:r>
    </w:p>
    <w:p w14:paraId="66D77952" w14:textId="77777777" w:rsidR="00124E62" w:rsidRDefault="00124E62" w:rsidP="00124E62">
      <w:r w:rsidRPr="00224E7D">
        <w:rPr>
          <w:b/>
          <w:bCs/>
        </w:rPr>
        <w:t>2025 Budget:</w:t>
      </w:r>
      <w:r>
        <w:t xml:space="preserve">  </w:t>
      </w:r>
      <w:r w:rsidRPr="007B5F9A">
        <w:t>$</w:t>
      </w:r>
      <w:r>
        <w:t>67,695.48</w:t>
      </w:r>
      <w:r w:rsidRPr="007B5F9A">
        <w:t xml:space="preserve"> (CPG:  $</w:t>
      </w:r>
      <w:r>
        <w:t>54,156.38</w:t>
      </w:r>
      <w:r w:rsidRPr="007B5F9A">
        <w:t>/Local Match:  $</w:t>
      </w:r>
      <w:r>
        <w:t>13,539.10</w:t>
      </w:r>
      <w:r w:rsidRPr="007B5F9A">
        <w:t>)</w:t>
      </w:r>
    </w:p>
    <w:p w14:paraId="7356364C" w14:textId="77777777" w:rsidR="00124E62" w:rsidRPr="00E1785B" w:rsidRDefault="00124E62" w:rsidP="00124E62">
      <w:pPr>
        <w:rPr>
          <w:rFonts w:cstheme="minorHAnsi"/>
          <w:szCs w:val="24"/>
        </w:rPr>
      </w:pPr>
      <w:r w:rsidRPr="00E1785B">
        <w:rPr>
          <w:rFonts w:cstheme="minorHAnsi"/>
          <w:szCs w:val="24"/>
        </w:rPr>
        <w:t>The City of Horace has requested a study that would focus on their core neighborhoods and their downtown area.  These areas were initially built without the pedestrian and bicycle features being put into the newly developed areas of the city, and connectivity to surrounding neighborhoods is limited.  The City of Horace is looking for guidance for bicycle and pedestrian safety and connectivity improvements, traffic calming, conceptual designs of downtown neighborhood streetscape, areas for communal gathering, and overall accessibility to the City’s core.</w:t>
      </w:r>
    </w:p>
    <w:p w14:paraId="4D6DF6F2" w14:textId="77777777" w:rsidR="00124E62" w:rsidRPr="00E1785B" w:rsidRDefault="00124E62" w:rsidP="00124E62">
      <w:pPr>
        <w:spacing w:after="0"/>
        <w:rPr>
          <w:rFonts w:cstheme="minorHAnsi"/>
          <w:b/>
          <w:bCs/>
          <w:szCs w:val="24"/>
        </w:rPr>
      </w:pPr>
      <w:r w:rsidRPr="00E1785B">
        <w:rPr>
          <w:rFonts w:cstheme="minorHAnsi"/>
          <w:b/>
          <w:bCs/>
          <w:szCs w:val="24"/>
        </w:rPr>
        <w:t>Relation to Planning Factors:</w:t>
      </w:r>
    </w:p>
    <w:p w14:paraId="0EA78D24" w14:textId="77777777" w:rsidR="00124E62" w:rsidRPr="00E1785B" w:rsidRDefault="00124E62" w:rsidP="00124E62">
      <w:pPr>
        <w:rPr>
          <w:rFonts w:cstheme="minorHAnsi"/>
          <w:szCs w:val="24"/>
        </w:rPr>
      </w:pPr>
      <w:r w:rsidRPr="00E1785B">
        <w:rPr>
          <w:rFonts w:cstheme="minorHAnsi"/>
          <w:szCs w:val="24"/>
        </w:rPr>
        <w:t>The City of Horace seeks assistance with adding bicycle and pedestrian infrastructure in its core downtown neighborhoods which were developed without any.  The intent is to identify complete streets strategies and infrastructure that responds to desired outcomes of Horace’s downtown residents and creates a safe and welcoming environment for both transportation and community needs.</w:t>
      </w:r>
    </w:p>
    <w:p w14:paraId="4CDE4EC8" w14:textId="77777777" w:rsidR="00124E62" w:rsidRPr="00E1785B" w:rsidRDefault="00124E62" w:rsidP="00124E62">
      <w:pPr>
        <w:spacing w:after="0"/>
        <w:rPr>
          <w:rFonts w:cstheme="minorHAnsi"/>
          <w:b/>
          <w:bCs/>
          <w:szCs w:val="24"/>
        </w:rPr>
      </w:pPr>
      <w:r w:rsidRPr="00E1785B">
        <w:rPr>
          <w:rFonts w:cstheme="minorHAnsi"/>
          <w:b/>
          <w:bCs/>
          <w:szCs w:val="24"/>
        </w:rPr>
        <w:t>Relation to IIJA Planning Emphasis Areas:</w:t>
      </w:r>
    </w:p>
    <w:p w14:paraId="07812B0C" w14:textId="77777777" w:rsidR="00124E62" w:rsidRPr="00E1785B" w:rsidRDefault="00124E62" w:rsidP="00124E62">
      <w:pPr>
        <w:spacing w:after="0"/>
        <w:rPr>
          <w:rFonts w:cstheme="minorHAnsi"/>
          <w:szCs w:val="24"/>
        </w:rPr>
      </w:pPr>
      <w:r w:rsidRPr="00E1785B">
        <w:rPr>
          <w:rFonts w:cstheme="minorHAnsi"/>
          <w:b/>
          <w:bCs/>
          <w:szCs w:val="24"/>
        </w:rPr>
        <w:t>Equity and Justice40 in Transportation Planning –</w:t>
      </w:r>
      <w:r w:rsidRPr="00E1785B">
        <w:rPr>
          <w:rFonts w:cstheme="minorHAnsi"/>
          <w:szCs w:val="24"/>
        </w:rPr>
        <w:t xml:space="preserve"> The neighborhoods surrounding Horace’s traditional downtown area are comprised of affordable single-family and senior residences as well as a mobile home park.  Unlike the newer areas of Horace, the residents are generally lower income and older than other areas of the community.  Currently, no sidewalks or other bicycle and pedestrian amenities exist to provide safe opportunities to access downtown businesses as well as public parks within the neighborhoods.  This study is specifically looking at retrofitting infrastructure within these neighborhoods to give those residents the same opportunities as the newer, wealthier areas of Horace.    </w:t>
      </w:r>
    </w:p>
    <w:p w14:paraId="015D1D6A" w14:textId="77777777" w:rsidR="00124E62" w:rsidRPr="00E1785B" w:rsidRDefault="00124E62" w:rsidP="00124E62">
      <w:pPr>
        <w:spacing w:after="0"/>
        <w:rPr>
          <w:rFonts w:cstheme="minorHAnsi"/>
          <w:szCs w:val="24"/>
        </w:rPr>
      </w:pPr>
      <w:r w:rsidRPr="00E1785B">
        <w:rPr>
          <w:rFonts w:cstheme="minorHAnsi"/>
          <w:b/>
          <w:bCs/>
          <w:szCs w:val="24"/>
        </w:rPr>
        <w:t>Complete Streets –</w:t>
      </w:r>
      <w:r w:rsidRPr="00E1785B">
        <w:rPr>
          <w:rFonts w:cstheme="minorHAnsi"/>
          <w:szCs w:val="24"/>
        </w:rPr>
        <w:t xml:space="preserve"> development of a specific Complete Streets strategy will guide future growth and redevelopment of Downtown Horace.  </w:t>
      </w:r>
    </w:p>
    <w:p w14:paraId="6C3E2BDE" w14:textId="77777777" w:rsidR="00124E62" w:rsidRPr="00E1785B" w:rsidRDefault="00124E62" w:rsidP="00124E62">
      <w:pPr>
        <w:spacing w:after="0"/>
        <w:rPr>
          <w:rFonts w:cstheme="minorHAnsi"/>
          <w:szCs w:val="24"/>
        </w:rPr>
      </w:pPr>
      <w:r w:rsidRPr="00E1785B">
        <w:rPr>
          <w:rFonts w:cstheme="minorHAnsi"/>
          <w:b/>
          <w:bCs/>
          <w:szCs w:val="24"/>
        </w:rPr>
        <w:lastRenderedPageBreak/>
        <w:t>Data in Transportation Planning –</w:t>
      </w:r>
      <w:r w:rsidRPr="00E1785B">
        <w:rPr>
          <w:rFonts w:cstheme="minorHAnsi"/>
          <w:szCs w:val="24"/>
        </w:rPr>
        <w:t xml:space="preserve"> collection of quantifiable data will be important in assessing multi-modal infrastructure needs.    </w:t>
      </w:r>
    </w:p>
    <w:p w14:paraId="2825E4FA" w14:textId="77777777" w:rsidR="00124E62" w:rsidRPr="00E1785B" w:rsidRDefault="00124E62" w:rsidP="00124E62">
      <w:pPr>
        <w:spacing w:after="0"/>
        <w:rPr>
          <w:rFonts w:cstheme="minorHAnsi"/>
          <w:szCs w:val="24"/>
        </w:rPr>
      </w:pPr>
      <w:r w:rsidRPr="00E1785B">
        <w:rPr>
          <w:rFonts w:cstheme="minorHAnsi"/>
          <w:b/>
          <w:bCs/>
          <w:szCs w:val="24"/>
        </w:rPr>
        <w:t>Public Involvement –</w:t>
      </w:r>
      <w:r w:rsidRPr="00E1785B">
        <w:rPr>
          <w:rFonts w:cstheme="minorHAnsi"/>
          <w:szCs w:val="24"/>
        </w:rPr>
        <w:t xml:space="preserve"> will be robust and crucial for success in an area which is actively engaged and vocal regarding their community.   </w:t>
      </w:r>
    </w:p>
    <w:p w14:paraId="50CE1D77" w14:textId="77777777" w:rsidR="00124E62" w:rsidRPr="00E1785B" w:rsidRDefault="00124E62" w:rsidP="00124E62">
      <w:pPr>
        <w:rPr>
          <w:rFonts w:cstheme="minorHAnsi"/>
          <w:szCs w:val="24"/>
        </w:rPr>
      </w:pPr>
      <w:r w:rsidRPr="00E1785B">
        <w:rPr>
          <w:rFonts w:cstheme="minorHAnsi"/>
          <w:b/>
          <w:bCs/>
          <w:szCs w:val="24"/>
        </w:rPr>
        <w:t>Planning and Environmental Linkages –</w:t>
      </w:r>
      <w:r w:rsidRPr="00E1785B">
        <w:rPr>
          <w:rFonts w:cstheme="minorHAnsi"/>
          <w:szCs w:val="24"/>
        </w:rPr>
        <w:t xml:space="preserve"> the study will conduct early identification of environmental and permitting issues. </w:t>
      </w:r>
    </w:p>
    <w:p w14:paraId="0E4D457C" w14:textId="77777777" w:rsidR="00124E62" w:rsidRPr="00E1785B" w:rsidRDefault="00124E62" w:rsidP="00124E62">
      <w:pPr>
        <w:spacing w:after="0"/>
        <w:rPr>
          <w:rFonts w:cstheme="minorHAnsi"/>
          <w:b/>
          <w:bCs/>
          <w:szCs w:val="24"/>
        </w:rPr>
      </w:pPr>
      <w:r w:rsidRPr="00E1785B">
        <w:rPr>
          <w:rFonts w:cstheme="minorHAnsi"/>
          <w:b/>
          <w:bCs/>
          <w:szCs w:val="24"/>
        </w:rPr>
        <w:t>Activities:</w:t>
      </w:r>
    </w:p>
    <w:p w14:paraId="456F6510" w14:textId="77777777" w:rsidR="00124E62" w:rsidRPr="00E1785B" w:rsidRDefault="00124E62" w:rsidP="00124E62">
      <w:pPr>
        <w:pStyle w:val="ListParagraph"/>
        <w:numPr>
          <w:ilvl w:val="0"/>
          <w:numId w:val="10"/>
        </w:numPr>
        <w:spacing w:after="0"/>
        <w:rPr>
          <w:rFonts w:cstheme="minorHAnsi"/>
          <w:szCs w:val="24"/>
        </w:rPr>
      </w:pPr>
      <w:r w:rsidRPr="00E1785B">
        <w:rPr>
          <w:rFonts w:cstheme="minorHAnsi"/>
          <w:szCs w:val="24"/>
        </w:rPr>
        <w:t>Project management</w:t>
      </w:r>
    </w:p>
    <w:p w14:paraId="5D84E76F" w14:textId="77777777" w:rsidR="00124E62" w:rsidRPr="00E1785B" w:rsidRDefault="00124E62" w:rsidP="00124E62">
      <w:pPr>
        <w:pStyle w:val="ListParagraph"/>
        <w:numPr>
          <w:ilvl w:val="0"/>
          <w:numId w:val="10"/>
        </w:numPr>
        <w:spacing w:after="0"/>
        <w:rPr>
          <w:rFonts w:cstheme="minorHAnsi"/>
          <w:szCs w:val="24"/>
        </w:rPr>
      </w:pPr>
      <w:r w:rsidRPr="00E1785B">
        <w:rPr>
          <w:rFonts w:cstheme="minorHAnsi"/>
          <w:szCs w:val="24"/>
        </w:rPr>
        <w:t>Data collection</w:t>
      </w:r>
    </w:p>
    <w:p w14:paraId="4EAF783F" w14:textId="77777777" w:rsidR="00124E62" w:rsidRPr="00E1785B" w:rsidRDefault="00124E62" w:rsidP="00124E62">
      <w:pPr>
        <w:pStyle w:val="ListParagraph"/>
        <w:numPr>
          <w:ilvl w:val="0"/>
          <w:numId w:val="10"/>
        </w:numPr>
        <w:spacing w:after="0"/>
        <w:rPr>
          <w:rFonts w:cstheme="minorHAnsi"/>
          <w:szCs w:val="24"/>
        </w:rPr>
      </w:pPr>
      <w:r w:rsidRPr="00E1785B">
        <w:rPr>
          <w:rFonts w:cstheme="minorHAnsi"/>
          <w:szCs w:val="24"/>
        </w:rPr>
        <w:t>Identification of existing roadway features</w:t>
      </w:r>
    </w:p>
    <w:p w14:paraId="3CA4EA72" w14:textId="77777777" w:rsidR="00124E62" w:rsidRPr="00E1785B" w:rsidRDefault="00124E62" w:rsidP="00124E62">
      <w:pPr>
        <w:pStyle w:val="ListParagraph"/>
        <w:numPr>
          <w:ilvl w:val="0"/>
          <w:numId w:val="10"/>
        </w:numPr>
        <w:spacing w:after="0"/>
        <w:rPr>
          <w:rFonts w:cstheme="minorHAnsi"/>
          <w:szCs w:val="24"/>
        </w:rPr>
      </w:pPr>
      <w:r w:rsidRPr="00E1785B">
        <w:rPr>
          <w:rFonts w:cstheme="minorHAnsi"/>
          <w:szCs w:val="24"/>
        </w:rPr>
        <w:t>Public and stakeholder engagement</w:t>
      </w:r>
    </w:p>
    <w:p w14:paraId="1DC2DDED" w14:textId="77777777" w:rsidR="00124E62" w:rsidRPr="00E1785B" w:rsidRDefault="00124E62" w:rsidP="00124E62">
      <w:pPr>
        <w:pStyle w:val="ListParagraph"/>
        <w:numPr>
          <w:ilvl w:val="0"/>
          <w:numId w:val="10"/>
        </w:numPr>
        <w:spacing w:after="0"/>
        <w:rPr>
          <w:rFonts w:cstheme="minorHAnsi"/>
          <w:szCs w:val="24"/>
        </w:rPr>
      </w:pPr>
      <w:r w:rsidRPr="00E1785B">
        <w:rPr>
          <w:rFonts w:cstheme="minorHAnsi"/>
          <w:szCs w:val="24"/>
        </w:rPr>
        <w:t>Development of a specific Complete Streets strategy</w:t>
      </w:r>
    </w:p>
    <w:p w14:paraId="57C87DA6" w14:textId="77777777" w:rsidR="00124E62" w:rsidRPr="00E1785B" w:rsidRDefault="00124E62" w:rsidP="00124E62">
      <w:pPr>
        <w:pStyle w:val="ListParagraph"/>
        <w:numPr>
          <w:ilvl w:val="0"/>
          <w:numId w:val="10"/>
        </w:numPr>
        <w:spacing w:after="0"/>
        <w:rPr>
          <w:rFonts w:cstheme="minorHAnsi"/>
          <w:szCs w:val="24"/>
        </w:rPr>
      </w:pPr>
      <w:r w:rsidRPr="00E1785B">
        <w:rPr>
          <w:rFonts w:cstheme="minorHAnsi"/>
          <w:szCs w:val="24"/>
        </w:rPr>
        <w:t>Planning level cost estimates</w:t>
      </w:r>
    </w:p>
    <w:p w14:paraId="41893E1E" w14:textId="77777777" w:rsidR="00124E62" w:rsidRPr="00E1785B" w:rsidRDefault="00124E62" w:rsidP="00124E62">
      <w:pPr>
        <w:pStyle w:val="ListParagraph"/>
        <w:numPr>
          <w:ilvl w:val="0"/>
          <w:numId w:val="10"/>
        </w:numPr>
        <w:spacing w:after="0"/>
        <w:rPr>
          <w:rFonts w:cstheme="minorHAnsi"/>
          <w:szCs w:val="24"/>
        </w:rPr>
      </w:pPr>
      <w:r w:rsidRPr="00E1785B">
        <w:rPr>
          <w:rFonts w:cstheme="minorHAnsi"/>
          <w:szCs w:val="24"/>
        </w:rPr>
        <w:t>Preparation and presentation of final report</w:t>
      </w:r>
    </w:p>
    <w:p w14:paraId="4920E58E" w14:textId="77777777" w:rsidR="00124E62" w:rsidRPr="00E1785B" w:rsidRDefault="00124E62" w:rsidP="00124E62">
      <w:pPr>
        <w:pStyle w:val="ListParagraph"/>
        <w:numPr>
          <w:ilvl w:val="0"/>
          <w:numId w:val="10"/>
        </w:numPr>
        <w:rPr>
          <w:rFonts w:cstheme="minorHAnsi"/>
          <w:szCs w:val="24"/>
        </w:rPr>
      </w:pPr>
      <w:r w:rsidRPr="00E1785B">
        <w:rPr>
          <w:rFonts w:cstheme="minorHAnsi"/>
          <w:szCs w:val="24"/>
        </w:rPr>
        <w:t>Approval process</w:t>
      </w:r>
    </w:p>
    <w:tbl>
      <w:tblPr>
        <w:tblStyle w:val="TableGrid"/>
        <w:tblW w:w="0" w:type="auto"/>
        <w:tblLook w:val="04A0" w:firstRow="1" w:lastRow="0" w:firstColumn="1" w:lastColumn="0" w:noHBand="0" w:noVBand="1"/>
      </w:tblPr>
      <w:tblGrid>
        <w:gridCol w:w="6565"/>
        <w:gridCol w:w="2785"/>
      </w:tblGrid>
      <w:tr w:rsidR="00124E62" w:rsidRPr="007E072A" w14:paraId="0FBCBFBF" w14:textId="77777777" w:rsidTr="001F11EA">
        <w:tc>
          <w:tcPr>
            <w:tcW w:w="6565" w:type="dxa"/>
            <w:shd w:val="clear" w:color="auto" w:fill="4472C4" w:themeFill="accent1"/>
          </w:tcPr>
          <w:p w14:paraId="0E135E91" w14:textId="77777777" w:rsidR="00124E62" w:rsidRPr="00312935" w:rsidRDefault="00124E62" w:rsidP="001F11EA">
            <w:pPr>
              <w:pStyle w:val="Heading4"/>
              <w:spacing w:line="240" w:lineRule="auto"/>
              <w:rPr>
                <w:b/>
                <w:bCs/>
                <w:color w:val="FFFFFF" w:themeColor="background1"/>
                <w:sz w:val="24"/>
                <w:szCs w:val="24"/>
              </w:rPr>
            </w:pPr>
            <w:r w:rsidRPr="00312935">
              <w:rPr>
                <w:b/>
                <w:bCs/>
                <w:color w:val="FFFFFF" w:themeColor="background1"/>
                <w:sz w:val="24"/>
                <w:szCs w:val="24"/>
              </w:rPr>
              <w:t>Products</w:t>
            </w:r>
          </w:p>
        </w:tc>
        <w:tc>
          <w:tcPr>
            <w:tcW w:w="2785" w:type="dxa"/>
            <w:shd w:val="clear" w:color="auto" w:fill="4472C4" w:themeFill="accent1"/>
          </w:tcPr>
          <w:p w14:paraId="181F9C52" w14:textId="77777777" w:rsidR="00124E62" w:rsidRPr="00312935" w:rsidRDefault="00124E62" w:rsidP="001F11EA">
            <w:pPr>
              <w:pStyle w:val="Heading4"/>
              <w:spacing w:line="240" w:lineRule="auto"/>
              <w:rPr>
                <w:b/>
                <w:bCs/>
                <w:color w:val="FFFFFF" w:themeColor="background1"/>
                <w:sz w:val="24"/>
                <w:szCs w:val="24"/>
              </w:rPr>
            </w:pPr>
            <w:r w:rsidRPr="00312935">
              <w:rPr>
                <w:b/>
                <w:bCs/>
                <w:color w:val="FFFFFF" w:themeColor="background1"/>
                <w:sz w:val="24"/>
                <w:szCs w:val="24"/>
              </w:rPr>
              <w:t>Completion Date</w:t>
            </w:r>
          </w:p>
        </w:tc>
      </w:tr>
      <w:tr w:rsidR="00124E62" w:rsidRPr="007E072A" w14:paraId="1993A6C3" w14:textId="77777777" w:rsidTr="001F11EA">
        <w:tc>
          <w:tcPr>
            <w:tcW w:w="6565" w:type="dxa"/>
          </w:tcPr>
          <w:p w14:paraId="5714C093" w14:textId="77777777" w:rsidR="00124E62" w:rsidRPr="007E072A" w:rsidRDefault="00124E62" w:rsidP="001F11EA">
            <w:pPr>
              <w:pStyle w:val="Heading4"/>
              <w:spacing w:line="240" w:lineRule="auto"/>
              <w:rPr>
                <w:sz w:val="24"/>
                <w:szCs w:val="24"/>
              </w:rPr>
            </w:pPr>
            <w:r>
              <w:rPr>
                <w:sz w:val="24"/>
                <w:szCs w:val="24"/>
              </w:rPr>
              <w:t>Horace Downtown Core Neighborhoods Plan</w:t>
            </w:r>
          </w:p>
        </w:tc>
        <w:tc>
          <w:tcPr>
            <w:tcW w:w="2785" w:type="dxa"/>
          </w:tcPr>
          <w:p w14:paraId="522CBE76" w14:textId="77777777" w:rsidR="00124E62" w:rsidRPr="007E072A" w:rsidRDefault="00124E62" w:rsidP="001F11EA">
            <w:pPr>
              <w:pStyle w:val="Heading4"/>
              <w:spacing w:line="240" w:lineRule="auto"/>
              <w:rPr>
                <w:sz w:val="24"/>
                <w:szCs w:val="24"/>
              </w:rPr>
            </w:pPr>
            <w:r>
              <w:rPr>
                <w:sz w:val="24"/>
                <w:szCs w:val="24"/>
              </w:rPr>
              <w:t>3</w:t>
            </w:r>
            <w:r w:rsidRPr="007B5F9A">
              <w:rPr>
                <w:sz w:val="24"/>
                <w:szCs w:val="24"/>
                <w:vertAlign w:val="superscript"/>
              </w:rPr>
              <w:t>rd</w:t>
            </w:r>
            <w:r>
              <w:rPr>
                <w:sz w:val="24"/>
                <w:szCs w:val="24"/>
              </w:rPr>
              <w:t xml:space="preserve"> </w:t>
            </w:r>
            <w:r w:rsidRPr="007E072A">
              <w:rPr>
                <w:sz w:val="24"/>
                <w:szCs w:val="24"/>
              </w:rPr>
              <w:t>QTR 202</w:t>
            </w:r>
            <w:r>
              <w:rPr>
                <w:sz w:val="24"/>
                <w:szCs w:val="24"/>
              </w:rPr>
              <w:t>5</w:t>
            </w:r>
          </w:p>
        </w:tc>
      </w:tr>
    </w:tbl>
    <w:p w14:paraId="50713DE9" w14:textId="77777777" w:rsidR="00124E62" w:rsidRDefault="00124E62" w:rsidP="0073161C">
      <w:pPr>
        <w:pStyle w:val="Heading1"/>
        <w:spacing w:before="0"/>
      </w:pPr>
    </w:p>
    <w:p w14:paraId="2E778451" w14:textId="77777777" w:rsidR="00224E7D" w:rsidRPr="00224E7D" w:rsidRDefault="00224E7D" w:rsidP="00224E7D">
      <w:pPr>
        <w:spacing w:after="0" w:line="240" w:lineRule="auto"/>
        <w:rPr>
          <w:rFonts w:cstheme="minorHAnsi"/>
          <w:szCs w:val="24"/>
        </w:rPr>
      </w:pPr>
    </w:p>
    <w:p w14:paraId="673CE3A0" w14:textId="623F1975" w:rsidR="00851CBF" w:rsidRDefault="00851CBF" w:rsidP="00224E7D">
      <w:pPr>
        <w:pStyle w:val="Heading1"/>
        <w:spacing w:before="0"/>
      </w:pPr>
      <w:r w:rsidRPr="007E072A">
        <w:t>202</w:t>
      </w:r>
      <w:r>
        <w:t>5</w:t>
      </w:r>
      <w:r w:rsidRPr="007E072A">
        <w:t xml:space="preserve"> – 2</w:t>
      </w:r>
      <w:r w:rsidR="00EE0449">
        <w:t>11</w:t>
      </w:r>
      <w:r w:rsidRPr="007E072A">
        <w:t xml:space="preserve"> Heartland Trail Alignment Analysis</w:t>
      </w:r>
      <w:r w:rsidR="00E8011A">
        <w:t xml:space="preserve"> (Year 2 of 2)</w:t>
      </w:r>
    </w:p>
    <w:p w14:paraId="6B6EAA70" w14:textId="73FFF076" w:rsidR="00EE0449" w:rsidRPr="00EE0449" w:rsidRDefault="00EE0449" w:rsidP="00EE0449">
      <w:r>
        <w:t>(this project had originally been assigned a project number ending in 208)</w:t>
      </w:r>
    </w:p>
    <w:p w14:paraId="25F54E90" w14:textId="1F1FC90D" w:rsidR="00851CBF" w:rsidRPr="00B51955" w:rsidRDefault="00851CBF" w:rsidP="00851CBF">
      <w:pPr>
        <w:pStyle w:val="Heading1"/>
        <w:rPr>
          <w:b w:val="0"/>
          <w:bCs/>
        </w:rPr>
      </w:pPr>
      <w:r w:rsidRPr="007E072A">
        <w:t xml:space="preserve">Participant(s): </w:t>
      </w:r>
      <w:r>
        <w:t xml:space="preserve"> </w:t>
      </w:r>
      <w:r w:rsidRPr="00B51955">
        <w:rPr>
          <w:b w:val="0"/>
          <w:bCs/>
        </w:rPr>
        <w:t>Metro COG/Clay</w:t>
      </w:r>
      <w:r>
        <w:rPr>
          <w:b w:val="0"/>
          <w:bCs/>
        </w:rPr>
        <w:t xml:space="preserve"> C</w:t>
      </w:r>
      <w:r w:rsidRPr="00B51955">
        <w:rPr>
          <w:b w:val="0"/>
          <w:bCs/>
        </w:rPr>
        <w:t>ounty/Moorhead/Dilworth/Glyndon/</w:t>
      </w:r>
      <w:r w:rsidR="008404BE">
        <w:rPr>
          <w:b w:val="0"/>
          <w:bCs/>
        </w:rPr>
        <w:t xml:space="preserve"> </w:t>
      </w:r>
      <w:r>
        <w:rPr>
          <w:b w:val="0"/>
          <w:bCs/>
        </w:rPr>
        <w:t>P</w:t>
      </w:r>
      <w:r w:rsidR="00E8011A">
        <w:rPr>
          <w:b w:val="0"/>
          <w:bCs/>
        </w:rPr>
        <w:t>artner</w:t>
      </w:r>
      <w:r w:rsidR="004405E5">
        <w:rPr>
          <w:b w:val="0"/>
          <w:bCs/>
        </w:rPr>
        <w:t>SHIP</w:t>
      </w:r>
      <w:r w:rsidR="00E8011A">
        <w:rPr>
          <w:b w:val="0"/>
          <w:bCs/>
        </w:rPr>
        <w:t>4Health</w:t>
      </w:r>
      <w:r w:rsidRPr="00B51955">
        <w:rPr>
          <w:b w:val="0"/>
          <w:bCs/>
        </w:rPr>
        <w:t>/Consultant</w:t>
      </w:r>
    </w:p>
    <w:p w14:paraId="37F76C07" w14:textId="0E0C2A58" w:rsidR="0070486D" w:rsidRPr="007E072A" w:rsidRDefault="0070486D" w:rsidP="0070486D">
      <w:pPr>
        <w:spacing w:after="0"/>
      </w:pPr>
      <w:r w:rsidRPr="00EE0E57">
        <w:rPr>
          <w:b/>
          <w:bCs/>
        </w:rPr>
        <w:t>2025 Budget:</w:t>
      </w:r>
      <w:r w:rsidRPr="007E072A">
        <w:t xml:space="preserve"> </w:t>
      </w:r>
      <w:r>
        <w:t xml:space="preserve"> </w:t>
      </w:r>
      <w:r w:rsidRPr="004405E5">
        <w:t>$</w:t>
      </w:r>
      <w:r w:rsidR="00721220" w:rsidRPr="004405E5">
        <w:t>62,500</w:t>
      </w:r>
      <w:r w:rsidRPr="004405E5">
        <w:t>(CPG:  $</w:t>
      </w:r>
      <w:r w:rsidR="00721220" w:rsidRPr="004405E5">
        <w:t>50,000</w:t>
      </w:r>
      <w:r w:rsidRPr="004405E5">
        <w:t>/Local Match:  $</w:t>
      </w:r>
      <w:r w:rsidR="00721220" w:rsidRPr="004405E5">
        <w:t>12,500</w:t>
      </w:r>
      <w:r w:rsidRPr="004405E5">
        <w:t>)</w:t>
      </w:r>
    </w:p>
    <w:p w14:paraId="3F21BCE4" w14:textId="77777777" w:rsidR="0070486D" w:rsidRDefault="0070486D" w:rsidP="0070486D">
      <w:pPr>
        <w:spacing w:after="0"/>
      </w:pPr>
    </w:p>
    <w:p w14:paraId="0F484511" w14:textId="184C1F36" w:rsidR="00851CBF" w:rsidRPr="007E072A" w:rsidRDefault="00851CBF" w:rsidP="00851CBF">
      <w:r w:rsidRPr="007E072A">
        <w:t>The purpose of this project is to build upon the work that has been done with the Heartland Trail alignment previously identified by Metro COG in consultation with the Heartland Trail Committee. The study would document planning level opportunities and constraints associated with the route previously identified and would identify potential routes that are likely to overcome constraints. Route characteristics such as right-of-way, wetlands, prime farmland, cultural or historical features, land use, and so forth will need to be documented to identify route alternatives. Public and property owner engagement will need to be included as part of the project. Funding opportunities should be researched and documented. The overall goal of the project is to provide the type of plan that can be used to secure funding for this facility.</w:t>
      </w:r>
    </w:p>
    <w:p w14:paraId="4CE48378" w14:textId="75947FD6" w:rsidR="00EE0449" w:rsidRDefault="00EE0449" w:rsidP="00EE0449">
      <w:r>
        <w:lastRenderedPageBreak/>
        <w:t xml:space="preserve">Project got underway in 2024.  Due to the rapid pace of work, additional funds were programmed to increase the amount of work completed in 2024, reducing the funds necessary for completion in 2025.    </w:t>
      </w:r>
    </w:p>
    <w:p w14:paraId="07E711C9" w14:textId="77777777" w:rsidR="00851CBF" w:rsidRPr="007E072A" w:rsidRDefault="00851CBF" w:rsidP="00EE0449">
      <w:pPr>
        <w:pStyle w:val="Heading1"/>
        <w:spacing w:before="0"/>
      </w:pPr>
      <w:r w:rsidRPr="007E072A">
        <w:t>Relation to Planning Factors:</w:t>
      </w:r>
    </w:p>
    <w:p w14:paraId="46A1F8FA" w14:textId="77777777" w:rsidR="00851CBF" w:rsidRPr="007E072A" w:rsidRDefault="00851CBF" w:rsidP="00851CBF">
      <w:r w:rsidRPr="007E072A">
        <w:t>This study will address a broad range of planning factors, including economic vitality, safety, accessibility and mobility, environment, economic development, connectivity, and tourism.</w:t>
      </w:r>
    </w:p>
    <w:p w14:paraId="4ED9680F" w14:textId="77777777" w:rsidR="00851CBF" w:rsidRPr="007E072A" w:rsidRDefault="00851CBF" w:rsidP="00851CBF">
      <w:pPr>
        <w:pStyle w:val="Heading1"/>
      </w:pPr>
      <w:r w:rsidRPr="007E072A">
        <w:t>Relation to IIJA Planning Emphasis Areas:</w:t>
      </w:r>
    </w:p>
    <w:p w14:paraId="0579EE1B" w14:textId="77777777" w:rsidR="00851CBF" w:rsidRPr="007E072A" w:rsidRDefault="00851CBF" w:rsidP="00EE0E57">
      <w:pPr>
        <w:spacing w:after="0"/>
      </w:pPr>
      <w:r w:rsidRPr="00EE0E57">
        <w:rPr>
          <w:b/>
          <w:bCs/>
        </w:rPr>
        <w:t>Tackling the Climate Crisis</w:t>
      </w:r>
      <w:r w:rsidRPr="007E072A">
        <w:t xml:space="preserve"> – the Heartland Trail will serve bicyclists and pedestrians, resulting in a facility that will not increase greenhouse gases.</w:t>
      </w:r>
    </w:p>
    <w:p w14:paraId="31B02F71" w14:textId="77777777" w:rsidR="00851CBF" w:rsidRPr="007E072A" w:rsidRDefault="00851CBF" w:rsidP="00EE0E57">
      <w:pPr>
        <w:spacing w:after="0"/>
      </w:pPr>
      <w:r w:rsidRPr="00EE0E57">
        <w:rPr>
          <w:b/>
          <w:bCs/>
        </w:rPr>
        <w:t>Equity and Justice40 in Transportation Planning</w:t>
      </w:r>
      <w:r w:rsidRPr="007E072A">
        <w:t xml:space="preserve"> – the planning of a regional trail moves our region in the direction of providing a low-cost opportunity for recreation and transportation that is accessible to all users. Public health benefits of trail use are equally accessible to all.</w:t>
      </w:r>
    </w:p>
    <w:p w14:paraId="4F18CD47" w14:textId="77777777" w:rsidR="00851CBF" w:rsidRPr="007E072A" w:rsidRDefault="00851CBF" w:rsidP="00EE0E57">
      <w:pPr>
        <w:spacing w:after="0"/>
      </w:pPr>
      <w:r w:rsidRPr="00EE0E57">
        <w:rPr>
          <w:b/>
          <w:bCs/>
        </w:rPr>
        <w:t>Complete Streets</w:t>
      </w:r>
      <w:r w:rsidRPr="007E072A">
        <w:t xml:space="preserve"> – this study will review connectivity to the future trail, looking at the safety and convenience of accessing the trail from local roadway networks.</w:t>
      </w:r>
    </w:p>
    <w:p w14:paraId="058804B9" w14:textId="77777777" w:rsidR="00851CBF" w:rsidRPr="007E072A" w:rsidRDefault="00851CBF" w:rsidP="00EE0E57">
      <w:pPr>
        <w:spacing w:after="0"/>
      </w:pPr>
      <w:r w:rsidRPr="00EE0E57">
        <w:rPr>
          <w:b/>
          <w:bCs/>
        </w:rPr>
        <w:t>Public Involvement</w:t>
      </w:r>
      <w:r w:rsidRPr="007E072A">
        <w:t xml:space="preserve"> – public and stakeholder engagement efforts will seek input from all potential users in both urban and rural areas served by the trail.</w:t>
      </w:r>
    </w:p>
    <w:p w14:paraId="4E29DE36" w14:textId="77777777" w:rsidR="00851CBF" w:rsidRPr="007E072A" w:rsidRDefault="00851CBF" w:rsidP="00851CBF">
      <w:r w:rsidRPr="00EE0E57">
        <w:rPr>
          <w:b/>
          <w:bCs/>
        </w:rPr>
        <w:t>Planning and Environmental Linkages (PEL)</w:t>
      </w:r>
      <w:r w:rsidRPr="007E072A">
        <w:t xml:space="preserve"> – a significant aspect of this study will be reviewing the characteristics of route alternatives, and conducting an early identification of environmental issues, opportunities, and constraints.</w:t>
      </w:r>
    </w:p>
    <w:p w14:paraId="373E8F84" w14:textId="77777777" w:rsidR="00851CBF" w:rsidRPr="007E072A" w:rsidRDefault="00851CBF" w:rsidP="00851CBF">
      <w:pPr>
        <w:pStyle w:val="Heading1"/>
      </w:pPr>
      <w:r w:rsidRPr="007E072A">
        <w:t>Activities:</w:t>
      </w:r>
    </w:p>
    <w:p w14:paraId="761482E2" w14:textId="77777777" w:rsidR="00851CBF" w:rsidRPr="007E072A" w:rsidRDefault="00851CBF" w:rsidP="00851CBF">
      <w:pPr>
        <w:pStyle w:val="ListParagraph"/>
        <w:numPr>
          <w:ilvl w:val="0"/>
          <w:numId w:val="7"/>
        </w:numPr>
      </w:pPr>
      <w:r w:rsidRPr="007E072A">
        <w:t>Documentation of surrounding trail network</w:t>
      </w:r>
    </w:p>
    <w:p w14:paraId="0BEE0055" w14:textId="77777777" w:rsidR="00851CBF" w:rsidRPr="007E072A" w:rsidRDefault="00851CBF" w:rsidP="00851CBF">
      <w:pPr>
        <w:pStyle w:val="ListParagraph"/>
        <w:numPr>
          <w:ilvl w:val="0"/>
          <w:numId w:val="7"/>
        </w:numPr>
      </w:pPr>
      <w:r w:rsidRPr="007E072A">
        <w:t>Documentation of existing conditions in area where routes will be sought</w:t>
      </w:r>
    </w:p>
    <w:p w14:paraId="448F6378" w14:textId="77777777" w:rsidR="00851CBF" w:rsidRPr="007E072A" w:rsidRDefault="00851CBF" w:rsidP="00851CBF">
      <w:pPr>
        <w:pStyle w:val="ListParagraph"/>
        <w:numPr>
          <w:ilvl w:val="0"/>
          <w:numId w:val="7"/>
        </w:numPr>
      </w:pPr>
      <w:r w:rsidRPr="007E072A">
        <w:t>Coordination with Study Review Committee</w:t>
      </w:r>
    </w:p>
    <w:p w14:paraId="4BE7BAF9" w14:textId="77777777" w:rsidR="00851CBF" w:rsidRPr="007E072A" w:rsidRDefault="00851CBF" w:rsidP="00851CBF">
      <w:pPr>
        <w:pStyle w:val="ListParagraph"/>
        <w:numPr>
          <w:ilvl w:val="0"/>
          <w:numId w:val="7"/>
        </w:numPr>
      </w:pPr>
      <w:r w:rsidRPr="007E072A">
        <w:t>Data collection – right-of-way, wetlands, cultural/historical, land use, terrain, soils, prime farmland, etc. as needed for planning level alignment and property owner coordination</w:t>
      </w:r>
    </w:p>
    <w:p w14:paraId="13FCCE22" w14:textId="77777777" w:rsidR="00851CBF" w:rsidRPr="007E072A" w:rsidRDefault="00851CBF" w:rsidP="00851CBF">
      <w:pPr>
        <w:pStyle w:val="ListParagraph"/>
        <w:numPr>
          <w:ilvl w:val="0"/>
          <w:numId w:val="7"/>
        </w:numPr>
      </w:pPr>
      <w:r w:rsidRPr="007E072A">
        <w:t>Comparison of route alternatives</w:t>
      </w:r>
    </w:p>
    <w:p w14:paraId="647CA280" w14:textId="77777777" w:rsidR="00851CBF" w:rsidRPr="007E072A" w:rsidRDefault="00851CBF" w:rsidP="00851CBF">
      <w:pPr>
        <w:pStyle w:val="ListParagraph"/>
        <w:numPr>
          <w:ilvl w:val="0"/>
          <w:numId w:val="7"/>
        </w:numPr>
      </w:pPr>
      <w:r w:rsidRPr="007E072A">
        <w:t>Early identification of environmental considerations</w:t>
      </w:r>
    </w:p>
    <w:p w14:paraId="1C72F287" w14:textId="77777777" w:rsidR="00851CBF" w:rsidRPr="007E072A" w:rsidRDefault="00851CBF" w:rsidP="00851CBF">
      <w:pPr>
        <w:pStyle w:val="ListParagraph"/>
        <w:numPr>
          <w:ilvl w:val="0"/>
          <w:numId w:val="7"/>
        </w:numPr>
      </w:pPr>
      <w:r w:rsidRPr="007E072A">
        <w:t>Identification of opportunities and constraints</w:t>
      </w:r>
    </w:p>
    <w:p w14:paraId="00CED959" w14:textId="77777777" w:rsidR="00851CBF" w:rsidRPr="007E072A" w:rsidRDefault="00851CBF" w:rsidP="00851CBF">
      <w:pPr>
        <w:pStyle w:val="ListParagraph"/>
        <w:numPr>
          <w:ilvl w:val="0"/>
          <w:numId w:val="7"/>
        </w:numPr>
      </w:pPr>
      <w:r w:rsidRPr="007E072A">
        <w:t>Project management and oversight</w:t>
      </w:r>
    </w:p>
    <w:p w14:paraId="1A74D691" w14:textId="77777777" w:rsidR="00851CBF" w:rsidRPr="007E072A" w:rsidRDefault="00851CBF" w:rsidP="00851CBF">
      <w:pPr>
        <w:pStyle w:val="ListParagraph"/>
        <w:numPr>
          <w:ilvl w:val="0"/>
          <w:numId w:val="7"/>
        </w:numPr>
      </w:pPr>
      <w:r w:rsidRPr="007E072A">
        <w:t>Public and stakeholder engagement</w:t>
      </w:r>
    </w:p>
    <w:p w14:paraId="0F584B1A" w14:textId="77777777" w:rsidR="00851CBF" w:rsidRPr="007E072A" w:rsidRDefault="00851CBF" w:rsidP="00851CBF">
      <w:pPr>
        <w:pStyle w:val="ListParagraph"/>
        <w:numPr>
          <w:ilvl w:val="0"/>
          <w:numId w:val="7"/>
        </w:numPr>
      </w:pPr>
      <w:r w:rsidRPr="007E072A">
        <w:t>Preparation of graphics showing data collected and alignment alternatives, and a draft and final report</w:t>
      </w:r>
    </w:p>
    <w:p w14:paraId="4945DBEE" w14:textId="77777777" w:rsidR="00851CBF" w:rsidRPr="007E072A" w:rsidRDefault="00851CBF" w:rsidP="00851CBF">
      <w:pPr>
        <w:pStyle w:val="ListParagraph"/>
        <w:numPr>
          <w:ilvl w:val="0"/>
          <w:numId w:val="7"/>
        </w:numPr>
      </w:pPr>
      <w:r w:rsidRPr="007E072A">
        <w:t>Approval process</w:t>
      </w:r>
    </w:p>
    <w:tbl>
      <w:tblPr>
        <w:tblStyle w:val="TableGrid"/>
        <w:tblW w:w="0" w:type="auto"/>
        <w:tblLook w:val="04A0" w:firstRow="1" w:lastRow="0" w:firstColumn="1" w:lastColumn="0" w:noHBand="0" w:noVBand="1"/>
      </w:tblPr>
      <w:tblGrid>
        <w:gridCol w:w="6565"/>
        <w:gridCol w:w="2785"/>
      </w:tblGrid>
      <w:tr w:rsidR="00851CBF" w:rsidRPr="007E072A" w14:paraId="4D30261F" w14:textId="77777777" w:rsidTr="009133DA">
        <w:tc>
          <w:tcPr>
            <w:tcW w:w="6565" w:type="dxa"/>
            <w:shd w:val="clear" w:color="auto" w:fill="4472C4" w:themeFill="accent1"/>
          </w:tcPr>
          <w:p w14:paraId="1813137D" w14:textId="77777777" w:rsidR="00851CBF" w:rsidRPr="009133DA" w:rsidRDefault="00851CBF" w:rsidP="00857F4E">
            <w:pPr>
              <w:pStyle w:val="Heading4"/>
              <w:spacing w:line="240" w:lineRule="auto"/>
              <w:rPr>
                <w:b/>
                <w:bCs/>
                <w:color w:val="FFFFFF" w:themeColor="background1"/>
                <w:sz w:val="24"/>
                <w:szCs w:val="24"/>
              </w:rPr>
            </w:pPr>
            <w:r w:rsidRPr="009133DA">
              <w:rPr>
                <w:b/>
                <w:bCs/>
                <w:color w:val="FFFFFF" w:themeColor="background1"/>
                <w:sz w:val="24"/>
                <w:szCs w:val="24"/>
              </w:rPr>
              <w:lastRenderedPageBreak/>
              <w:t>Products</w:t>
            </w:r>
          </w:p>
        </w:tc>
        <w:tc>
          <w:tcPr>
            <w:tcW w:w="2785" w:type="dxa"/>
            <w:shd w:val="clear" w:color="auto" w:fill="4472C4" w:themeFill="accent1"/>
          </w:tcPr>
          <w:p w14:paraId="2EDF7249" w14:textId="77777777" w:rsidR="00851CBF" w:rsidRPr="009133DA" w:rsidRDefault="00851CBF" w:rsidP="00857F4E">
            <w:pPr>
              <w:pStyle w:val="Heading4"/>
              <w:spacing w:line="240" w:lineRule="auto"/>
              <w:rPr>
                <w:b/>
                <w:bCs/>
                <w:color w:val="FFFFFF" w:themeColor="background1"/>
                <w:sz w:val="24"/>
                <w:szCs w:val="24"/>
              </w:rPr>
            </w:pPr>
            <w:r w:rsidRPr="009133DA">
              <w:rPr>
                <w:b/>
                <w:bCs/>
                <w:color w:val="FFFFFF" w:themeColor="background1"/>
                <w:sz w:val="24"/>
                <w:szCs w:val="24"/>
              </w:rPr>
              <w:t>Completion Date</w:t>
            </w:r>
          </w:p>
        </w:tc>
      </w:tr>
      <w:tr w:rsidR="00851CBF" w:rsidRPr="007E072A" w14:paraId="06369AE0" w14:textId="77777777" w:rsidTr="00E746E4">
        <w:tc>
          <w:tcPr>
            <w:tcW w:w="6565" w:type="dxa"/>
          </w:tcPr>
          <w:p w14:paraId="4B3357AA" w14:textId="0969D8F8" w:rsidR="00851CBF" w:rsidRPr="007E072A" w:rsidRDefault="00851CBF" w:rsidP="00857F4E">
            <w:pPr>
              <w:pStyle w:val="Heading4"/>
              <w:spacing w:line="240" w:lineRule="auto"/>
              <w:rPr>
                <w:sz w:val="24"/>
                <w:szCs w:val="24"/>
              </w:rPr>
            </w:pPr>
            <w:r w:rsidRPr="007E072A">
              <w:rPr>
                <w:sz w:val="24"/>
                <w:szCs w:val="24"/>
              </w:rPr>
              <w:t xml:space="preserve">Heartland Trail Alignment </w:t>
            </w:r>
            <w:r w:rsidR="00966532">
              <w:rPr>
                <w:sz w:val="24"/>
                <w:szCs w:val="24"/>
              </w:rPr>
              <w:t xml:space="preserve">Analysis </w:t>
            </w:r>
            <w:r w:rsidRPr="007E072A">
              <w:rPr>
                <w:sz w:val="24"/>
                <w:szCs w:val="24"/>
              </w:rPr>
              <w:t>Study</w:t>
            </w:r>
          </w:p>
        </w:tc>
        <w:tc>
          <w:tcPr>
            <w:tcW w:w="2785" w:type="dxa"/>
          </w:tcPr>
          <w:p w14:paraId="0BB6FDE3" w14:textId="27FADCED" w:rsidR="00851CBF" w:rsidRPr="007E072A" w:rsidRDefault="008F60C3" w:rsidP="00857F4E">
            <w:pPr>
              <w:pStyle w:val="Heading4"/>
              <w:spacing w:line="240" w:lineRule="auto"/>
              <w:rPr>
                <w:sz w:val="24"/>
                <w:szCs w:val="24"/>
              </w:rPr>
            </w:pPr>
            <w:r w:rsidRPr="00124E62">
              <w:rPr>
                <w:sz w:val="24"/>
                <w:szCs w:val="24"/>
              </w:rPr>
              <w:t>2</w:t>
            </w:r>
            <w:r w:rsidRPr="00124E62">
              <w:rPr>
                <w:sz w:val="24"/>
                <w:szCs w:val="24"/>
                <w:vertAlign w:val="superscript"/>
              </w:rPr>
              <w:t>nd</w:t>
            </w:r>
            <w:r>
              <w:rPr>
                <w:sz w:val="24"/>
                <w:szCs w:val="24"/>
              </w:rPr>
              <w:t xml:space="preserve"> </w:t>
            </w:r>
            <w:r w:rsidR="00851CBF" w:rsidRPr="007E072A">
              <w:rPr>
                <w:sz w:val="24"/>
                <w:szCs w:val="24"/>
              </w:rPr>
              <w:t>QTR 2025</w:t>
            </w:r>
          </w:p>
        </w:tc>
      </w:tr>
    </w:tbl>
    <w:p w14:paraId="6B40FA71" w14:textId="3F86EC09" w:rsidR="003431CE" w:rsidRDefault="003431CE" w:rsidP="000553F2">
      <w:pPr>
        <w:spacing w:after="0"/>
        <w:rPr>
          <w:strike/>
        </w:rPr>
      </w:pPr>
    </w:p>
    <w:p w14:paraId="30E8DD8F" w14:textId="77777777" w:rsidR="003F3F3D" w:rsidRDefault="003F3F3D" w:rsidP="000553F2">
      <w:pPr>
        <w:spacing w:after="0"/>
        <w:rPr>
          <w:strike/>
        </w:rPr>
      </w:pPr>
    </w:p>
    <w:p w14:paraId="70DD2B8D" w14:textId="5EF9852D" w:rsidR="003F3F3D" w:rsidRPr="00397597" w:rsidRDefault="003F3F3D" w:rsidP="003F3F3D">
      <w:pPr>
        <w:rPr>
          <w:b/>
          <w:bCs/>
        </w:rPr>
      </w:pPr>
      <w:r w:rsidRPr="00397597">
        <w:rPr>
          <w:b/>
          <w:bCs/>
        </w:rPr>
        <w:t xml:space="preserve">2025 – 212 </w:t>
      </w:r>
      <w:r w:rsidRPr="00397597">
        <w:rPr>
          <w:b/>
          <w:bCs/>
        </w:rPr>
        <w:tab/>
        <w:t>MATBUS 2026-2030 Transit Development Plan</w:t>
      </w:r>
      <w:r w:rsidR="00282C82">
        <w:rPr>
          <w:b/>
          <w:bCs/>
        </w:rPr>
        <w:t xml:space="preserve"> (Year 2 of 2)</w:t>
      </w:r>
    </w:p>
    <w:p w14:paraId="6FDCAF0A" w14:textId="77777777" w:rsidR="003F3F3D" w:rsidRPr="007E072A" w:rsidRDefault="003F3F3D" w:rsidP="003F3F3D">
      <w:pPr>
        <w:pStyle w:val="Heading1"/>
      </w:pPr>
      <w:r w:rsidRPr="007E072A">
        <w:t xml:space="preserve">Participant(s): </w:t>
      </w:r>
      <w:r>
        <w:t xml:space="preserve"> </w:t>
      </w:r>
      <w:r w:rsidRPr="00B51955">
        <w:rPr>
          <w:b w:val="0"/>
          <w:bCs/>
        </w:rPr>
        <w:t>Metro COG</w:t>
      </w:r>
      <w:r>
        <w:rPr>
          <w:b w:val="0"/>
          <w:bCs/>
        </w:rPr>
        <w:t xml:space="preserve"> </w:t>
      </w:r>
      <w:r w:rsidRPr="00B51955">
        <w:rPr>
          <w:b w:val="0"/>
          <w:bCs/>
        </w:rPr>
        <w:t>/</w:t>
      </w:r>
      <w:r>
        <w:rPr>
          <w:b w:val="0"/>
          <w:bCs/>
        </w:rPr>
        <w:t xml:space="preserve"> MATBUS </w:t>
      </w:r>
      <w:r w:rsidRPr="00B51955">
        <w:rPr>
          <w:b w:val="0"/>
          <w:bCs/>
        </w:rPr>
        <w:t>/</w:t>
      </w:r>
      <w:r>
        <w:rPr>
          <w:b w:val="0"/>
          <w:bCs/>
        </w:rPr>
        <w:t xml:space="preserve"> Consultant</w:t>
      </w:r>
    </w:p>
    <w:p w14:paraId="0034055A" w14:textId="246D1ACA" w:rsidR="003F3F3D" w:rsidRPr="007E072A" w:rsidRDefault="003F3F3D" w:rsidP="003F3F3D">
      <w:r w:rsidRPr="009152BA">
        <w:rPr>
          <w:b/>
          <w:bCs/>
        </w:rPr>
        <w:t>2025 Budget:</w:t>
      </w:r>
      <w:r w:rsidRPr="007E072A">
        <w:t xml:space="preserve"> </w:t>
      </w:r>
      <w:r>
        <w:t xml:space="preserve"> </w:t>
      </w:r>
      <w:r w:rsidRPr="005C544A">
        <w:t>$</w:t>
      </w:r>
      <w:r w:rsidR="00124E62">
        <w:t>99,580.94</w:t>
      </w:r>
      <w:r w:rsidRPr="005C544A">
        <w:t xml:space="preserve"> (CPG:  $</w:t>
      </w:r>
      <w:r w:rsidR="00124E62">
        <w:t>79,664.75</w:t>
      </w:r>
      <w:r w:rsidRPr="005C544A">
        <w:t>/Local Match:  $</w:t>
      </w:r>
      <w:r w:rsidR="00124E62">
        <w:t>19,916.19</w:t>
      </w:r>
      <w:r w:rsidRPr="005C544A">
        <w:t>)</w:t>
      </w:r>
    </w:p>
    <w:p w14:paraId="19B0FC85" w14:textId="77777777" w:rsidR="009152BA" w:rsidRPr="006A26CA" w:rsidRDefault="009152BA" w:rsidP="009152BA">
      <w:pPr>
        <w:autoSpaceDE w:val="0"/>
        <w:autoSpaceDN w:val="0"/>
        <w:adjustRightInd w:val="0"/>
        <w:rPr>
          <w:rFonts w:cs="Century Gothic"/>
          <w:szCs w:val="24"/>
        </w:rPr>
      </w:pPr>
      <w:r w:rsidRPr="006A26CA">
        <w:rPr>
          <w:rFonts w:cs="Century Gothic"/>
          <w:szCs w:val="24"/>
        </w:rPr>
        <w:t>In 2024, the Metro COG will begin updating the 2021-2025 Transit Development Plan (TDP) for the Metropolitan Area.  Metro COG will work in cooperation with MATBUS on the TDP update.  A portion of the scope of work will require procurement of a consultant and Metro COG staff will work in coordination on various aspects of the TDP update.  The TDP update will address transit operations within the metro area for the years 2026-2030.</w:t>
      </w:r>
    </w:p>
    <w:p w14:paraId="35D44BC4" w14:textId="77777777" w:rsidR="009152BA" w:rsidRPr="006A26CA" w:rsidRDefault="009152BA" w:rsidP="009152BA">
      <w:pPr>
        <w:spacing w:after="0"/>
        <w:rPr>
          <w:rFonts w:cstheme="minorHAnsi"/>
          <w:b/>
          <w:bCs/>
          <w:szCs w:val="24"/>
        </w:rPr>
      </w:pPr>
      <w:r w:rsidRPr="006A26CA">
        <w:rPr>
          <w:rFonts w:cstheme="minorHAnsi"/>
          <w:b/>
          <w:bCs/>
          <w:szCs w:val="24"/>
        </w:rPr>
        <w:t>Relation to Planning Factors:</w:t>
      </w:r>
    </w:p>
    <w:p w14:paraId="2C6B62B0" w14:textId="77777777" w:rsidR="009152BA" w:rsidRPr="006A26CA" w:rsidRDefault="009152BA" w:rsidP="009152BA">
      <w:pPr>
        <w:rPr>
          <w:rFonts w:cstheme="minorHAnsi"/>
          <w:szCs w:val="24"/>
        </w:rPr>
      </w:pPr>
      <w:r w:rsidRPr="006A26CA">
        <w:rPr>
          <w:rFonts w:cstheme="minorHAnsi"/>
          <w:szCs w:val="24"/>
        </w:rPr>
        <w:t xml:space="preserve">This broad-based plan relates to and draws upon </w:t>
      </w:r>
      <w:proofErr w:type="gramStart"/>
      <w:r w:rsidRPr="006A26CA">
        <w:rPr>
          <w:rFonts w:cstheme="minorHAnsi"/>
          <w:szCs w:val="24"/>
        </w:rPr>
        <w:t>all of</w:t>
      </w:r>
      <w:proofErr w:type="gramEnd"/>
      <w:r w:rsidRPr="006A26CA">
        <w:rPr>
          <w:rFonts w:cstheme="minorHAnsi"/>
          <w:szCs w:val="24"/>
        </w:rPr>
        <w:t xml:space="preserve"> the planning factors.  At a metro-wide level, the Plan particularly emphasizes integration and connectivity of the transit system for all people.  Resiliency and reliability, along with system preservation and system management, are also critical.</w:t>
      </w:r>
    </w:p>
    <w:p w14:paraId="2EB5D487" w14:textId="77777777" w:rsidR="009152BA" w:rsidRPr="006A26CA" w:rsidRDefault="009152BA" w:rsidP="009152BA">
      <w:pPr>
        <w:spacing w:after="0"/>
        <w:rPr>
          <w:rFonts w:cstheme="minorHAnsi"/>
          <w:b/>
          <w:bCs/>
          <w:szCs w:val="24"/>
        </w:rPr>
      </w:pPr>
      <w:r w:rsidRPr="006A26CA">
        <w:rPr>
          <w:rFonts w:cstheme="minorHAnsi"/>
          <w:b/>
          <w:bCs/>
          <w:szCs w:val="24"/>
        </w:rPr>
        <w:t>Relation to IIJA Planning Emphasis Areas:</w:t>
      </w:r>
    </w:p>
    <w:p w14:paraId="10A709AD" w14:textId="77777777" w:rsidR="009152BA" w:rsidRPr="006A26CA" w:rsidRDefault="009152BA" w:rsidP="009152BA">
      <w:pPr>
        <w:autoSpaceDE w:val="0"/>
        <w:autoSpaceDN w:val="0"/>
        <w:adjustRightInd w:val="0"/>
        <w:spacing w:after="0"/>
        <w:rPr>
          <w:rFonts w:cs="Century Gothic"/>
          <w:szCs w:val="24"/>
        </w:rPr>
      </w:pPr>
      <w:r w:rsidRPr="006A26CA">
        <w:rPr>
          <w:rFonts w:cs="Century Gothic"/>
          <w:b/>
          <w:bCs/>
          <w:szCs w:val="24"/>
        </w:rPr>
        <w:t>Tackling the Climate Change</w:t>
      </w:r>
      <w:r w:rsidRPr="006A26CA">
        <w:rPr>
          <w:rFonts w:cs="Century Gothic"/>
          <w:szCs w:val="24"/>
        </w:rPr>
        <w:t xml:space="preserve"> – efficient use of public transit is a proven method to reduce carbon and greenhouse gas emissions; low or no-emission transit vehicles even more so.</w:t>
      </w:r>
    </w:p>
    <w:p w14:paraId="732AE206" w14:textId="77777777" w:rsidR="009152BA" w:rsidRPr="006A26CA" w:rsidRDefault="009152BA" w:rsidP="009152BA">
      <w:pPr>
        <w:autoSpaceDE w:val="0"/>
        <w:autoSpaceDN w:val="0"/>
        <w:adjustRightInd w:val="0"/>
        <w:spacing w:after="0"/>
        <w:rPr>
          <w:rFonts w:cs="Century Gothic"/>
          <w:szCs w:val="24"/>
        </w:rPr>
      </w:pPr>
      <w:r w:rsidRPr="006A26CA">
        <w:rPr>
          <w:rFonts w:cs="Century Gothic"/>
          <w:b/>
          <w:bCs/>
          <w:szCs w:val="24"/>
        </w:rPr>
        <w:t>Equity and Justice40 in Transportation</w:t>
      </w:r>
      <w:r w:rsidRPr="006A26CA">
        <w:rPr>
          <w:rFonts w:cs="Century Gothic"/>
          <w:szCs w:val="24"/>
        </w:rPr>
        <w:t xml:space="preserve"> – transit service provides low-cost transportation to a wide cross-section of the community, especially disadvantaged and underserved communities.  Reducing single-occupancy vehicle use helps in the overall reduction of carbon and greenhouse gas emissions in dense, high-volume transportation corridors.</w:t>
      </w:r>
    </w:p>
    <w:p w14:paraId="4F2DF884" w14:textId="77777777" w:rsidR="009152BA" w:rsidRPr="006A26CA" w:rsidRDefault="009152BA" w:rsidP="009152BA">
      <w:pPr>
        <w:autoSpaceDE w:val="0"/>
        <w:autoSpaceDN w:val="0"/>
        <w:adjustRightInd w:val="0"/>
        <w:spacing w:after="0"/>
        <w:rPr>
          <w:rFonts w:cs="Century Gothic"/>
          <w:szCs w:val="24"/>
        </w:rPr>
      </w:pPr>
      <w:r w:rsidRPr="006A26CA">
        <w:rPr>
          <w:rFonts w:cs="Century Gothic"/>
          <w:b/>
          <w:bCs/>
          <w:szCs w:val="24"/>
        </w:rPr>
        <w:t>Complete Streets</w:t>
      </w:r>
      <w:r w:rsidRPr="006A26CA">
        <w:rPr>
          <w:rFonts w:cs="Century Gothic"/>
          <w:szCs w:val="24"/>
        </w:rPr>
        <w:t xml:space="preserve"> – making our streets safe and easy to use for all modes of transportation, including transit, increases the efficiency and effectiveness of the overall transportation system. </w:t>
      </w:r>
    </w:p>
    <w:p w14:paraId="31A3AF01" w14:textId="77777777" w:rsidR="009152BA" w:rsidRPr="006A26CA" w:rsidRDefault="009152BA" w:rsidP="009152BA">
      <w:pPr>
        <w:autoSpaceDE w:val="0"/>
        <w:autoSpaceDN w:val="0"/>
        <w:adjustRightInd w:val="0"/>
        <w:spacing w:after="0"/>
        <w:rPr>
          <w:rFonts w:cs="Century Gothic"/>
          <w:szCs w:val="24"/>
        </w:rPr>
      </w:pPr>
      <w:r w:rsidRPr="006A26CA">
        <w:rPr>
          <w:rFonts w:cs="Century Gothic"/>
          <w:b/>
          <w:bCs/>
          <w:szCs w:val="24"/>
        </w:rPr>
        <w:t>Public Involvement</w:t>
      </w:r>
      <w:r w:rsidRPr="006A26CA">
        <w:rPr>
          <w:rFonts w:cs="Century Gothic"/>
          <w:szCs w:val="24"/>
        </w:rPr>
        <w:t xml:space="preserve"> – robust public engagement and outreach by a variety of means throughout the  </w:t>
      </w:r>
    </w:p>
    <w:p w14:paraId="6F7D850A" w14:textId="77777777" w:rsidR="009152BA" w:rsidRPr="006A26CA" w:rsidRDefault="009152BA" w:rsidP="009152BA">
      <w:pPr>
        <w:autoSpaceDE w:val="0"/>
        <w:autoSpaceDN w:val="0"/>
        <w:adjustRightInd w:val="0"/>
        <w:spacing w:after="0"/>
        <w:rPr>
          <w:rFonts w:cs="Century Gothic"/>
          <w:szCs w:val="24"/>
        </w:rPr>
      </w:pPr>
      <w:r w:rsidRPr="006A26CA">
        <w:rPr>
          <w:rFonts w:cs="Century Gothic"/>
          <w:b/>
          <w:bCs/>
          <w:szCs w:val="24"/>
        </w:rPr>
        <w:t>Planning and Environmental Linkages (PEL)</w:t>
      </w:r>
      <w:r w:rsidRPr="006A26CA">
        <w:rPr>
          <w:rFonts w:cs="Century Gothic"/>
          <w:szCs w:val="24"/>
        </w:rPr>
        <w:t xml:space="preserve"> – identify any potential environmental issues associated with the establishment of new, or expansion of existing transit routes.    </w:t>
      </w:r>
    </w:p>
    <w:p w14:paraId="3D65BC01" w14:textId="77777777" w:rsidR="009152BA" w:rsidRPr="006A26CA" w:rsidRDefault="009152BA" w:rsidP="009152BA">
      <w:pPr>
        <w:autoSpaceDE w:val="0"/>
        <w:autoSpaceDN w:val="0"/>
        <w:adjustRightInd w:val="0"/>
        <w:rPr>
          <w:rFonts w:cs="Century Gothic"/>
          <w:szCs w:val="24"/>
        </w:rPr>
      </w:pPr>
      <w:r w:rsidRPr="006A26CA">
        <w:rPr>
          <w:rFonts w:cs="Century Gothic"/>
          <w:b/>
          <w:bCs/>
          <w:szCs w:val="24"/>
        </w:rPr>
        <w:lastRenderedPageBreak/>
        <w:t>Data in Transportation Planning</w:t>
      </w:r>
      <w:r w:rsidRPr="006A26CA">
        <w:rPr>
          <w:rFonts w:cs="Century Gothic"/>
          <w:szCs w:val="24"/>
        </w:rPr>
        <w:t xml:space="preserve"> – data collection and analysis will help policy makers, administrators and management make informed decisions.</w:t>
      </w:r>
    </w:p>
    <w:p w14:paraId="02EA5772" w14:textId="77777777" w:rsidR="009152BA" w:rsidRPr="009152BA" w:rsidRDefault="009152BA" w:rsidP="009152BA">
      <w:pPr>
        <w:autoSpaceDE w:val="0"/>
        <w:autoSpaceDN w:val="0"/>
        <w:adjustRightInd w:val="0"/>
        <w:spacing w:after="0"/>
        <w:rPr>
          <w:rFonts w:cs="Century Gothic"/>
          <w:b/>
          <w:bCs/>
          <w:szCs w:val="24"/>
        </w:rPr>
      </w:pPr>
      <w:r w:rsidRPr="009152BA">
        <w:rPr>
          <w:rFonts w:cs="Century Gothic"/>
          <w:b/>
          <w:bCs/>
          <w:szCs w:val="24"/>
        </w:rPr>
        <w:t>Activities:</w:t>
      </w:r>
    </w:p>
    <w:p w14:paraId="73296529" w14:textId="77777777" w:rsidR="009152BA" w:rsidRPr="006A26CA" w:rsidRDefault="009152BA" w:rsidP="009152BA">
      <w:pPr>
        <w:pStyle w:val="ListParagraph"/>
        <w:numPr>
          <w:ilvl w:val="0"/>
          <w:numId w:val="11"/>
        </w:numPr>
        <w:autoSpaceDE w:val="0"/>
        <w:autoSpaceDN w:val="0"/>
        <w:adjustRightInd w:val="0"/>
        <w:spacing w:after="0"/>
        <w:rPr>
          <w:rFonts w:cs="Century Gothic"/>
          <w:szCs w:val="24"/>
        </w:rPr>
      </w:pPr>
      <w:r w:rsidRPr="006A26CA">
        <w:rPr>
          <w:rFonts w:cs="Century Gothic"/>
          <w:szCs w:val="24"/>
        </w:rPr>
        <w:t>Analysis of existing routes</w:t>
      </w:r>
    </w:p>
    <w:p w14:paraId="161AD14F" w14:textId="77777777" w:rsidR="009152BA" w:rsidRPr="006A26CA" w:rsidRDefault="009152BA" w:rsidP="009152BA">
      <w:pPr>
        <w:pStyle w:val="ListParagraph"/>
        <w:numPr>
          <w:ilvl w:val="0"/>
          <w:numId w:val="11"/>
        </w:numPr>
        <w:autoSpaceDE w:val="0"/>
        <w:autoSpaceDN w:val="0"/>
        <w:adjustRightInd w:val="0"/>
        <w:spacing w:after="0"/>
        <w:rPr>
          <w:rFonts w:cs="Century Gothic"/>
          <w:szCs w:val="24"/>
        </w:rPr>
      </w:pPr>
      <w:r w:rsidRPr="006A26CA">
        <w:rPr>
          <w:rFonts w:cs="Century Gothic"/>
          <w:szCs w:val="24"/>
        </w:rPr>
        <w:t>Analysis of route changes based on existing and future land use, density,</w:t>
      </w:r>
    </w:p>
    <w:p w14:paraId="1DDC6E09" w14:textId="77777777" w:rsidR="009152BA" w:rsidRPr="006A26CA" w:rsidRDefault="009152BA" w:rsidP="009152BA">
      <w:pPr>
        <w:pStyle w:val="ListParagraph"/>
        <w:numPr>
          <w:ilvl w:val="0"/>
          <w:numId w:val="11"/>
        </w:numPr>
        <w:autoSpaceDE w:val="0"/>
        <w:autoSpaceDN w:val="0"/>
        <w:adjustRightInd w:val="0"/>
        <w:spacing w:after="0"/>
        <w:rPr>
          <w:rFonts w:cs="Century Gothic"/>
          <w:szCs w:val="24"/>
        </w:rPr>
      </w:pPr>
      <w:r w:rsidRPr="006A26CA">
        <w:rPr>
          <w:rFonts w:cs="Century Gothic"/>
          <w:szCs w:val="24"/>
        </w:rPr>
        <w:t>ridership, and demand based on public input</w:t>
      </w:r>
    </w:p>
    <w:p w14:paraId="2C761ACC" w14:textId="77777777" w:rsidR="009152BA" w:rsidRPr="006A26CA" w:rsidRDefault="009152BA" w:rsidP="009152BA">
      <w:pPr>
        <w:pStyle w:val="ListParagraph"/>
        <w:numPr>
          <w:ilvl w:val="0"/>
          <w:numId w:val="11"/>
        </w:numPr>
        <w:autoSpaceDE w:val="0"/>
        <w:autoSpaceDN w:val="0"/>
        <w:adjustRightInd w:val="0"/>
        <w:spacing w:after="0"/>
        <w:rPr>
          <w:rFonts w:cs="Century Gothic"/>
          <w:szCs w:val="24"/>
        </w:rPr>
      </w:pPr>
      <w:r w:rsidRPr="006A26CA">
        <w:rPr>
          <w:rFonts w:cs="Century Gothic"/>
          <w:szCs w:val="24"/>
        </w:rPr>
        <w:t>Analysis of future needs and trends such as micro transit</w:t>
      </w:r>
    </w:p>
    <w:p w14:paraId="49EEE18B" w14:textId="77777777" w:rsidR="009152BA" w:rsidRPr="006A26CA" w:rsidRDefault="009152BA" w:rsidP="009152BA">
      <w:pPr>
        <w:pStyle w:val="ListParagraph"/>
        <w:numPr>
          <w:ilvl w:val="0"/>
          <w:numId w:val="11"/>
        </w:numPr>
        <w:autoSpaceDE w:val="0"/>
        <w:autoSpaceDN w:val="0"/>
        <w:adjustRightInd w:val="0"/>
        <w:spacing w:after="0"/>
        <w:rPr>
          <w:rFonts w:cs="Century Gothic"/>
          <w:szCs w:val="24"/>
        </w:rPr>
      </w:pPr>
      <w:r w:rsidRPr="006A26CA">
        <w:rPr>
          <w:rFonts w:cs="Century Gothic"/>
          <w:szCs w:val="24"/>
        </w:rPr>
        <w:t>Transit asset management</w:t>
      </w:r>
    </w:p>
    <w:p w14:paraId="6C4F7EBD" w14:textId="77777777" w:rsidR="009152BA" w:rsidRPr="006A26CA" w:rsidRDefault="009152BA" w:rsidP="009152BA">
      <w:pPr>
        <w:pStyle w:val="ListParagraph"/>
        <w:numPr>
          <w:ilvl w:val="0"/>
          <w:numId w:val="11"/>
        </w:numPr>
        <w:autoSpaceDE w:val="0"/>
        <w:autoSpaceDN w:val="0"/>
        <w:adjustRightInd w:val="0"/>
        <w:spacing w:after="0"/>
        <w:rPr>
          <w:rFonts w:cs="Century Gothic"/>
          <w:szCs w:val="24"/>
        </w:rPr>
      </w:pPr>
      <w:r w:rsidRPr="006A26CA">
        <w:rPr>
          <w:rFonts w:cs="Century Gothic"/>
          <w:szCs w:val="24"/>
        </w:rPr>
        <w:t>Performance targets and measures</w:t>
      </w:r>
    </w:p>
    <w:p w14:paraId="40BE126B" w14:textId="77777777" w:rsidR="009152BA" w:rsidRPr="006A26CA" w:rsidRDefault="009152BA" w:rsidP="009152BA">
      <w:pPr>
        <w:pStyle w:val="ListParagraph"/>
        <w:numPr>
          <w:ilvl w:val="0"/>
          <w:numId w:val="11"/>
        </w:numPr>
        <w:autoSpaceDE w:val="0"/>
        <w:autoSpaceDN w:val="0"/>
        <w:adjustRightInd w:val="0"/>
        <w:spacing w:after="0"/>
        <w:rPr>
          <w:rFonts w:cs="Century Gothic"/>
          <w:szCs w:val="24"/>
        </w:rPr>
      </w:pPr>
      <w:r w:rsidRPr="006A26CA">
        <w:rPr>
          <w:rFonts w:cs="Century Gothic"/>
          <w:szCs w:val="24"/>
        </w:rPr>
        <w:t>Public engagement</w:t>
      </w:r>
    </w:p>
    <w:p w14:paraId="56D57327" w14:textId="77777777" w:rsidR="009152BA" w:rsidRPr="006A26CA" w:rsidRDefault="009152BA" w:rsidP="009152BA">
      <w:pPr>
        <w:pStyle w:val="ListParagraph"/>
        <w:numPr>
          <w:ilvl w:val="0"/>
          <w:numId w:val="11"/>
        </w:numPr>
        <w:autoSpaceDE w:val="0"/>
        <w:autoSpaceDN w:val="0"/>
        <w:adjustRightInd w:val="0"/>
        <w:rPr>
          <w:rFonts w:cs="Century Gothic"/>
          <w:szCs w:val="24"/>
        </w:rPr>
      </w:pPr>
      <w:r w:rsidRPr="006A26CA">
        <w:rPr>
          <w:rFonts w:cs="Century Gothic"/>
          <w:szCs w:val="24"/>
        </w:rPr>
        <w:t>Project Management</w:t>
      </w:r>
    </w:p>
    <w:tbl>
      <w:tblPr>
        <w:tblStyle w:val="TableGrid"/>
        <w:tblW w:w="0" w:type="auto"/>
        <w:tblLook w:val="04A0" w:firstRow="1" w:lastRow="0" w:firstColumn="1" w:lastColumn="0" w:noHBand="0" w:noVBand="1"/>
      </w:tblPr>
      <w:tblGrid>
        <w:gridCol w:w="6565"/>
        <w:gridCol w:w="2785"/>
      </w:tblGrid>
      <w:tr w:rsidR="009152BA" w:rsidRPr="007E072A" w14:paraId="5A31FEC9" w14:textId="77777777" w:rsidTr="009133DA">
        <w:tc>
          <w:tcPr>
            <w:tcW w:w="6565" w:type="dxa"/>
            <w:shd w:val="clear" w:color="auto" w:fill="4472C4" w:themeFill="accent1"/>
          </w:tcPr>
          <w:p w14:paraId="304EE358" w14:textId="77777777" w:rsidR="009152BA" w:rsidRPr="009133DA" w:rsidRDefault="009152BA" w:rsidP="00C84CEF">
            <w:pPr>
              <w:pStyle w:val="Heading4"/>
              <w:spacing w:line="240" w:lineRule="auto"/>
              <w:rPr>
                <w:b/>
                <w:bCs/>
                <w:color w:val="FFFFFF" w:themeColor="background1"/>
                <w:sz w:val="24"/>
                <w:szCs w:val="24"/>
              </w:rPr>
            </w:pPr>
            <w:r w:rsidRPr="009133DA">
              <w:rPr>
                <w:b/>
                <w:bCs/>
                <w:color w:val="FFFFFF" w:themeColor="background1"/>
                <w:sz w:val="24"/>
                <w:szCs w:val="24"/>
              </w:rPr>
              <w:t>Products</w:t>
            </w:r>
          </w:p>
        </w:tc>
        <w:tc>
          <w:tcPr>
            <w:tcW w:w="2785" w:type="dxa"/>
            <w:shd w:val="clear" w:color="auto" w:fill="4472C4" w:themeFill="accent1"/>
          </w:tcPr>
          <w:p w14:paraId="5D74857D" w14:textId="77777777" w:rsidR="009152BA" w:rsidRPr="009133DA" w:rsidRDefault="009152BA" w:rsidP="00C84CEF">
            <w:pPr>
              <w:pStyle w:val="Heading4"/>
              <w:spacing w:line="240" w:lineRule="auto"/>
              <w:rPr>
                <w:b/>
                <w:bCs/>
                <w:color w:val="FFFFFF" w:themeColor="background1"/>
                <w:sz w:val="24"/>
                <w:szCs w:val="24"/>
              </w:rPr>
            </w:pPr>
            <w:r w:rsidRPr="009133DA">
              <w:rPr>
                <w:b/>
                <w:bCs/>
                <w:color w:val="FFFFFF" w:themeColor="background1"/>
                <w:sz w:val="24"/>
                <w:szCs w:val="24"/>
              </w:rPr>
              <w:t>Completion Date</w:t>
            </w:r>
          </w:p>
        </w:tc>
      </w:tr>
      <w:tr w:rsidR="009152BA" w:rsidRPr="007E072A" w14:paraId="0B0C8A34" w14:textId="77777777" w:rsidTr="00C84CEF">
        <w:tc>
          <w:tcPr>
            <w:tcW w:w="6565" w:type="dxa"/>
          </w:tcPr>
          <w:p w14:paraId="4B085C9B" w14:textId="1D410228" w:rsidR="009152BA" w:rsidRPr="007E072A" w:rsidRDefault="009152BA" w:rsidP="00C84CEF">
            <w:pPr>
              <w:pStyle w:val="Heading4"/>
              <w:spacing w:line="240" w:lineRule="auto"/>
              <w:rPr>
                <w:sz w:val="24"/>
                <w:szCs w:val="24"/>
              </w:rPr>
            </w:pPr>
            <w:r>
              <w:rPr>
                <w:sz w:val="24"/>
                <w:szCs w:val="24"/>
              </w:rPr>
              <w:t>MATBUS 2026-2030 Transit Development Plan</w:t>
            </w:r>
          </w:p>
        </w:tc>
        <w:tc>
          <w:tcPr>
            <w:tcW w:w="2785" w:type="dxa"/>
          </w:tcPr>
          <w:p w14:paraId="1AD57C41" w14:textId="4EA8C7A1" w:rsidR="009152BA" w:rsidRPr="007E072A" w:rsidRDefault="009152BA" w:rsidP="00C84CEF">
            <w:pPr>
              <w:pStyle w:val="Heading4"/>
              <w:spacing w:line="240" w:lineRule="auto"/>
              <w:rPr>
                <w:sz w:val="24"/>
                <w:szCs w:val="24"/>
              </w:rPr>
            </w:pPr>
            <w:r>
              <w:rPr>
                <w:sz w:val="24"/>
                <w:szCs w:val="24"/>
              </w:rPr>
              <w:t>4</w:t>
            </w:r>
            <w:r w:rsidRPr="009152BA">
              <w:rPr>
                <w:sz w:val="24"/>
                <w:szCs w:val="24"/>
                <w:vertAlign w:val="superscript"/>
              </w:rPr>
              <w:t>th</w:t>
            </w:r>
            <w:r>
              <w:rPr>
                <w:sz w:val="24"/>
                <w:szCs w:val="24"/>
              </w:rPr>
              <w:t xml:space="preserve"> </w:t>
            </w:r>
            <w:r w:rsidRPr="007E072A">
              <w:rPr>
                <w:sz w:val="24"/>
                <w:szCs w:val="24"/>
              </w:rPr>
              <w:t>QTR 2025</w:t>
            </w:r>
          </w:p>
        </w:tc>
      </w:tr>
    </w:tbl>
    <w:p w14:paraId="6AA1EC9E" w14:textId="77777777" w:rsidR="003F3F3D" w:rsidRDefault="003F3F3D" w:rsidP="009152BA"/>
    <w:p w14:paraId="7742470F" w14:textId="5B357EB8" w:rsidR="003F3F3D" w:rsidRPr="003F3F3D" w:rsidRDefault="003F3F3D" w:rsidP="003F3F3D">
      <w:pPr>
        <w:rPr>
          <w:b/>
          <w:bCs/>
        </w:rPr>
      </w:pPr>
      <w:r w:rsidRPr="003F3F3D">
        <w:rPr>
          <w:b/>
          <w:bCs/>
        </w:rPr>
        <w:t xml:space="preserve">2025 – </w:t>
      </w:r>
      <w:proofErr w:type="gramStart"/>
      <w:r w:rsidRPr="003F3F3D">
        <w:rPr>
          <w:b/>
          <w:bCs/>
        </w:rPr>
        <w:t>214  West</w:t>
      </w:r>
      <w:proofErr w:type="gramEnd"/>
      <w:r w:rsidRPr="003F3F3D">
        <w:rPr>
          <w:b/>
          <w:bCs/>
        </w:rPr>
        <w:t xml:space="preserve"> 94 Area Transportation Plan</w:t>
      </w:r>
    </w:p>
    <w:p w14:paraId="4AB5D401" w14:textId="77777777" w:rsidR="00F013AD" w:rsidRPr="00E1785B" w:rsidRDefault="00F013AD" w:rsidP="00F013AD">
      <w:pPr>
        <w:spacing w:after="0" w:line="240" w:lineRule="auto"/>
        <w:rPr>
          <w:rFonts w:cstheme="minorHAnsi"/>
          <w:szCs w:val="24"/>
        </w:rPr>
      </w:pPr>
      <w:r w:rsidRPr="00E1785B">
        <w:rPr>
          <w:rFonts w:cstheme="minorHAnsi"/>
          <w:szCs w:val="24"/>
        </w:rPr>
        <w:t>Project formally known as “15</w:t>
      </w:r>
      <w:r w:rsidRPr="00E1785B">
        <w:rPr>
          <w:rFonts w:cstheme="minorHAnsi"/>
          <w:szCs w:val="24"/>
          <w:vertAlign w:val="superscript"/>
        </w:rPr>
        <w:t>th</w:t>
      </w:r>
      <w:r w:rsidRPr="00E1785B">
        <w:rPr>
          <w:rFonts w:cstheme="minorHAnsi"/>
          <w:szCs w:val="24"/>
        </w:rPr>
        <w:t xml:space="preserve"> Street West Connectivity Study (I-94 and Sheyenne Diversion Overpass” and assigned new project number from 211 to 214.</w:t>
      </w:r>
    </w:p>
    <w:p w14:paraId="00474F32" w14:textId="77777777" w:rsidR="00F013AD" w:rsidRDefault="00F013AD" w:rsidP="003F3F3D">
      <w:pPr>
        <w:spacing w:after="0"/>
        <w:rPr>
          <w:b/>
          <w:bCs/>
        </w:rPr>
      </w:pPr>
    </w:p>
    <w:p w14:paraId="44AD0435" w14:textId="24D7A7A6" w:rsidR="003F3F3D" w:rsidRDefault="00F013AD" w:rsidP="003F3F3D">
      <w:pPr>
        <w:spacing w:after="0"/>
      </w:pPr>
      <w:r w:rsidRPr="00F013AD">
        <w:rPr>
          <w:b/>
          <w:bCs/>
        </w:rPr>
        <w:t>Participant(s):</w:t>
      </w:r>
      <w:r>
        <w:t xml:space="preserve">  Metro COG/West Fargo/Consultant</w:t>
      </w:r>
    </w:p>
    <w:p w14:paraId="6EDFE8D9" w14:textId="05F6742F" w:rsidR="00F013AD" w:rsidRDefault="00F013AD" w:rsidP="00F013AD">
      <w:r w:rsidRPr="00F013AD">
        <w:rPr>
          <w:b/>
          <w:bCs/>
        </w:rPr>
        <w:t>2025 Budget</w:t>
      </w:r>
      <w:r w:rsidRPr="00124E62">
        <w:rPr>
          <w:b/>
          <w:bCs/>
        </w:rPr>
        <w:t>:</w:t>
      </w:r>
      <w:r w:rsidRPr="00124E62">
        <w:t xml:space="preserve">  $</w:t>
      </w:r>
      <w:r w:rsidR="00124E62">
        <w:t>99,974.78</w:t>
      </w:r>
      <w:r w:rsidRPr="00124E62">
        <w:t xml:space="preserve"> (CPG:  $</w:t>
      </w:r>
      <w:r w:rsidR="00124E62">
        <w:t>79,979.82</w:t>
      </w:r>
      <w:r w:rsidRPr="00124E62">
        <w:t>/Local Match:  $</w:t>
      </w:r>
      <w:r w:rsidR="00124E62">
        <w:t>19,994.96</w:t>
      </w:r>
      <w:r w:rsidRPr="00124E62">
        <w:t>)</w:t>
      </w:r>
    </w:p>
    <w:p w14:paraId="17859F21" w14:textId="6EDF6461" w:rsidR="00F013AD" w:rsidRPr="00F013AD" w:rsidRDefault="00F013AD" w:rsidP="00F013AD">
      <w:pPr>
        <w:spacing w:after="0"/>
        <w:ind w:left="100" w:right="156"/>
        <w:rPr>
          <w:rFonts w:eastAsia="Century Gothic" w:cs="Century Gothic"/>
          <w:szCs w:val="24"/>
        </w:rPr>
      </w:pPr>
      <w:r w:rsidRPr="00F013AD">
        <w:rPr>
          <w:rFonts w:eastAsia="Century Gothic" w:cs="Century Gothic"/>
          <w:szCs w:val="24"/>
        </w:rPr>
        <w:t>T</w:t>
      </w:r>
      <w:r w:rsidRPr="00F013AD">
        <w:rPr>
          <w:rFonts w:eastAsia="Century Gothic" w:cs="Century Gothic"/>
          <w:spacing w:val="-1"/>
          <w:szCs w:val="24"/>
        </w:rPr>
        <w:t>h</w:t>
      </w:r>
      <w:r w:rsidRPr="00F013AD">
        <w:rPr>
          <w:rFonts w:eastAsia="Century Gothic" w:cs="Century Gothic"/>
          <w:szCs w:val="24"/>
        </w:rPr>
        <w:t>e pu</w:t>
      </w:r>
      <w:r w:rsidRPr="00F013AD">
        <w:rPr>
          <w:rFonts w:eastAsia="Century Gothic" w:cs="Century Gothic"/>
          <w:spacing w:val="-2"/>
          <w:szCs w:val="24"/>
        </w:rPr>
        <w:t>r</w:t>
      </w:r>
      <w:r w:rsidRPr="00F013AD">
        <w:rPr>
          <w:rFonts w:eastAsia="Century Gothic" w:cs="Century Gothic"/>
          <w:szCs w:val="24"/>
        </w:rPr>
        <w:t>po</w:t>
      </w:r>
      <w:r w:rsidRPr="00F013AD">
        <w:rPr>
          <w:rFonts w:eastAsia="Century Gothic" w:cs="Century Gothic"/>
          <w:spacing w:val="-2"/>
          <w:szCs w:val="24"/>
        </w:rPr>
        <w:t>s</w:t>
      </w:r>
      <w:r w:rsidRPr="00F013AD">
        <w:rPr>
          <w:rFonts w:eastAsia="Century Gothic" w:cs="Century Gothic"/>
          <w:szCs w:val="24"/>
        </w:rPr>
        <w:t>e</w:t>
      </w:r>
      <w:r w:rsidRPr="00F013AD">
        <w:rPr>
          <w:rFonts w:eastAsia="Century Gothic" w:cs="Century Gothic"/>
          <w:spacing w:val="2"/>
          <w:szCs w:val="24"/>
        </w:rPr>
        <w:t xml:space="preserve"> </w:t>
      </w:r>
      <w:r w:rsidRPr="00F013AD">
        <w:rPr>
          <w:rFonts w:eastAsia="Century Gothic" w:cs="Century Gothic"/>
          <w:szCs w:val="24"/>
        </w:rPr>
        <w:t>of</w:t>
      </w:r>
      <w:r w:rsidRPr="00F013AD">
        <w:rPr>
          <w:rFonts w:eastAsia="Century Gothic" w:cs="Century Gothic"/>
          <w:spacing w:val="-1"/>
          <w:szCs w:val="24"/>
        </w:rPr>
        <w:t xml:space="preserve"> </w:t>
      </w:r>
      <w:r w:rsidRPr="00F013AD">
        <w:rPr>
          <w:rFonts w:eastAsia="Century Gothic" w:cs="Century Gothic"/>
          <w:szCs w:val="24"/>
        </w:rPr>
        <w:t>t</w:t>
      </w:r>
      <w:r w:rsidRPr="00F013AD">
        <w:rPr>
          <w:rFonts w:eastAsia="Century Gothic" w:cs="Century Gothic"/>
          <w:spacing w:val="-1"/>
          <w:szCs w:val="24"/>
        </w:rPr>
        <w:t>hi</w:t>
      </w:r>
      <w:r w:rsidRPr="00F013AD">
        <w:rPr>
          <w:rFonts w:eastAsia="Century Gothic" w:cs="Century Gothic"/>
          <w:szCs w:val="24"/>
        </w:rPr>
        <w:t xml:space="preserve">s </w:t>
      </w:r>
      <w:r w:rsidRPr="00F013AD">
        <w:rPr>
          <w:rFonts w:eastAsia="Century Gothic" w:cs="Century Gothic"/>
          <w:spacing w:val="-2"/>
          <w:szCs w:val="24"/>
        </w:rPr>
        <w:t>p</w:t>
      </w:r>
      <w:r w:rsidRPr="00F013AD">
        <w:rPr>
          <w:rFonts w:eastAsia="Century Gothic" w:cs="Century Gothic"/>
          <w:szCs w:val="24"/>
        </w:rPr>
        <w:t>ro</w:t>
      </w:r>
      <w:r w:rsidRPr="00F013AD">
        <w:rPr>
          <w:rFonts w:eastAsia="Century Gothic" w:cs="Century Gothic"/>
          <w:spacing w:val="-2"/>
          <w:szCs w:val="24"/>
        </w:rPr>
        <w:t>j</w:t>
      </w:r>
      <w:r w:rsidRPr="00F013AD">
        <w:rPr>
          <w:rFonts w:eastAsia="Century Gothic" w:cs="Century Gothic"/>
          <w:szCs w:val="24"/>
        </w:rPr>
        <w:t>e</w:t>
      </w:r>
      <w:r w:rsidRPr="00F013AD">
        <w:rPr>
          <w:rFonts w:eastAsia="Century Gothic" w:cs="Century Gothic"/>
          <w:spacing w:val="1"/>
          <w:szCs w:val="24"/>
        </w:rPr>
        <w:t>c</w:t>
      </w:r>
      <w:r w:rsidRPr="00F013AD">
        <w:rPr>
          <w:rFonts w:eastAsia="Century Gothic" w:cs="Century Gothic"/>
          <w:szCs w:val="24"/>
        </w:rPr>
        <w:t>t</w:t>
      </w:r>
      <w:r w:rsidRPr="00F013AD">
        <w:rPr>
          <w:rFonts w:eastAsia="Century Gothic" w:cs="Century Gothic"/>
          <w:spacing w:val="-2"/>
          <w:szCs w:val="24"/>
        </w:rPr>
        <w:t xml:space="preserve"> </w:t>
      </w:r>
      <w:r w:rsidRPr="00F013AD">
        <w:rPr>
          <w:rFonts w:eastAsia="Century Gothic" w:cs="Century Gothic"/>
          <w:spacing w:val="-1"/>
          <w:szCs w:val="24"/>
        </w:rPr>
        <w:t>i</w:t>
      </w:r>
      <w:r w:rsidRPr="00F013AD">
        <w:rPr>
          <w:rFonts w:eastAsia="Century Gothic" w:cs="Century Gothic"/>
          <w:szCs w:val="24"/>
        </w:rPr>
        <w:t>s</w:t>
      </w:r>
      <w:r w:rsidRPr="00F013AD">
        <w:rPr>
          <w:rFonts w:eastAsia="Century Gothic" w:cs="Century Gothic"/>
          <w:spacing w:val="2"/>
          <w:szCs w:val="24"/>
        </w:rPr>
        <w:t xml:space="preserve"> </w:t>
      </w:r>
      <w:r w:rsidRPr="00F013AD">
        <w:rPr>
          <w:rFonts w:eastAsia="Century Gothic" w:cs="Century Gothic"/>
          <w:szCs w:val="24"/>
        </w:rPr>
        <w:t xml:space="preserve">to </w:t>
      </w:r>
      <w:r w:rsidRPr="00F013AD">
        <w:rPr>
          <w:rFonts w:eastAsia="Century Gothic" w:cs="Century Gothic"/>
          <w:spacing w:val="-2"/>
          <w:szCs w:val="24"/>
        </w:rPr>
        <w:t>b</w:t>
      </w:r>
      <w:r w:rsidRPr="00F013AD">
        <w:rPr>
          <w:rFonts w:eastAsia="Century Gothic" w:cs="Century Gothic"/>
          <w:szCs w:val="24"/>
        </w:rPr>
        <w:t>u</w:t>
      </w:r>
      <w:r w:rsidRPr="00F013AD">
        <w:rPr>
          <w:rFonts w:eastAsia="Century Gothic" w:cs="Century Gothic"/>
          <w:spacing w:val="-1"/>
          <w:szCs w:val="24"/>
        </w:rPr>
        <w:t>il</w:t>
      </w:r>
      <w:r w:rsidRPr="00F013AD">
        <w:rPr>
          <w:rFonts w:eastAsia="Century Gothic" w:cs="Century Gothic"/>
          <w:szCs w:val="24"/>
        </w:rPr>
        <w:t>d</w:t>
      </w:r>
      <w:r w:rsidRPr="00F013AD">
        <w:rPr>
          <w:rFonts w:eastAsia="Century Gothic" w:cs="Century Gothic"/>
          <w:spacing w:val="1"/>
          <w:szCs w:val="24"/>
        </w:rPr>
        <w:t xml:space="preserve"> </w:t>
      </w:r>
      <w:r w:rsidRPr="00F013AD">
        <w:rPr>
          <w:rFonts w:eastAsia="Century Gothic" w:cs="Century Gothic"/>
          <w:szCs w:val="24"/>
        </w:rPr>
        <w:t>up</w:t>
      </w:r>
      <w:r w:rsidRPr="00F013AD">
        <w:rPr>
          <w:rFonts w:eastAsia="Century Gothic" w:cs="Century Gothic"/>
          <w:spacing w:val="-3"/>
          <w:szCs w:val="24"/>
        </w:rPr>
        <w:t>o</w:t>
      </w:r>
      <w:r w:rsidRPr="00F013AD">
        <w:rPr>
          <w:rFonts w:eastAsia="Century Gothic" w:cs="Century Gothic"/>
          <w:szCs w:val="24"/>
        </w:rPr>
        <w:t>n</w:t>
      </w:r>
      <w:r w:rsidRPr="00F013AD">
        <w:rPr>
          <w:rFonts w:eastAsia="Century Gothic" w:cs="Century Gothic"/>
          <w:spacing w:val="1"/>
          <w:szCs w:val="24"/>
        </w:rPr>
        <w:t xml:space="preserve"> </w:t>
      </w:r>
      <w:r w:rsidRPr="00F013AD">
        <w:rPr>
          <w:rFonts w:eastAsia="Century Gothic" w:cs="Century Gothic"/>
          <w:szCs w:val="24"/>
        </w:rPr>
        <w:t>t</w:t>
      </w:r>
      <w:r w:rsidRPr="00F013AD">
        <w:rPr>
          <w:rFonts w:eastAsia="Century Gothic" w:cs="Century Gothic"/>
          <w:spacing w:val="-3"/>
          <w:szCs w:val="24"/>
        </w:rPr>
        <w:t>h</w:t>
      </w:r>
      <w:r w:rsidRPr="00F013AD">
        <w:rPr>
          <w:rFonts w:eastAsia="Century Gothic" w:cs="Century Gothic"/>
          <w:szCs w:val="24"/>
        </w:rPr>
        <w:t>e</w:t>
      </w:r>
      <w:r w:rsidRPr="00F013AD">
        <w:rPr>
          <w:rFonts w:eastAsia="Century Gothic" w:cs="Century Gothic"/>
          <w:spacing w:val="-1"/>
          <w:szCs w:val="24"/>
        </w:rPr>
        <w:t xml:space="preserve"> </w:t>
      </w:r>
      <w:r w:rsidRPr="00F013AD">
        <w:rPr>
          <w:rFonts w:eastAsia="Century Gothic" w:cs="Century Gothic"/>
          <w:spacing w:val="1"/>
          <w:szCs w:val="24"/>
        </w:rPr>
        <w:t>c</w:t>
      </w:r>
      <w:r w:rsidRPr="00F013AD">
        <w:rPr>
          <w:rFonts w:eastAsia="Century Gothic" w:cs="Century Gothic"/>
          <w:szCs w:val="24"/>
        </w:rPr>
        <w:t>o</w:t>
      </w:r>
      <w:r w:rsidRPr="00F013AD">
        <w:rPr>
          <w:rFonts w:eastAsia="Century Gothic" w:cs="Century Gothic"/>
          <w:spacing w:val="-3"/>
          <w:szCs w:val="24"/>
        </w:rPr>
        <w:t>n</w:t>
      </w:r>
      <w:r w:rsidRPr="00F013AD">
        <w:rPr>
          <w:rFonts w:eastAsia="Century Gothic" w:cs="Century Gothic"/>
          <w:spacing w:val="1"/>
          <w:szCs w:val="24"/>
        </w:rPr>
        <w:t>c</w:t>
      </w:r>
      <w:r w:rsidRPr="00F013AD">
        <w:rPr>
          <w:rFonts w:eastAsia="Century Gothic" w:cs="Century Gothic"/>
          <w:spacing w:val="-2"/>
          <w:szCs w:val="24"/>
        </w:rPr>
        <w:t>e</w:t>
      </w:r>
      <w:r w:rsidRPr="00F013AD">
        <w:rPr>
          <w:rFonts w:eastAsia="Century Gothic" w:cs="Century Gothic"/>
          <w:szCs w:val="24"/>
        </w:rPr>
        <w:t>pt</w:t>
      </w:r>
      <w:r w:rsidRPr="00F013AD">
        <w:rPr>
          <w:rFonts w:eastAsia="Century Gothic" w:cs="Century Gothic"/>
          <w:spacing w:val="-1"/>
          <w:szCs w:val="24"/>
        </w:rPr>
        <w:t xml:space="preserve"> </w:t>
      </w:r>
      <w:r w:rsidRPr="00F013AD">
        <w:rPr>
          <w:rFonts w:eastAsia="Century Gothic" w:cs="Century Gothic"/>
          <w:szCs w:val="24"/>
        </w:rPr>
        <w:t>t</w:t>
      </w:r>
      <w:r w:rsidRPr="00F013AD">
        <w:rPr>
          <w:rFonts w:eastAsia="Century Gothic" w:cs="Century Gothic"/>
          <w:spacing w:val="-1"/>
          <w:szCs w:val="24"/>
        </w:rPr>
        <w:t>h</w:t>
      </w:r>
      <w:r w:rsidRPr="00F013AD">
        <w:rPr>
          <w:rFonts w:eastAsia="Century Gothic" w:cs="Century Gothic"/>
          <w:szCs w:val="24"/>
        </w:rPr>
        <w:t>at</w:t>
      </w:r>
      <w:r w:rsidRPr="00F013AD">
        <w:rPr>
          <w:rFonts w:eastAsia="Century Gothic" w:cs="Century Gothic"/>
          <w:spacing w:val="-1"/>
          <w:szCs w:val="24"/>
        </w:rPr>
        <w:t xml:space="preserve"> w</w:t>
      </w:r>
      <w:r w:rsidRPr="00F013AD">
        <w:rPr>
          <w:rFonts w:eastAsia="Century Gothic" w:cs="Century Gothic"/>
          <w:szCs w:val="24"/>
        </w:rPr>
        <w:t>as d</w:t>
      </w:r>
      <w:r w:rsidRPr="00F013AD">
        <w:rPr>
          <w:rFonts w:eastAsia="Century Gothic" w:cs="Century Gothic"/>
          <w:spacing w:val="-2"/>
          <w:szCs w:val="24"/>
        </w:rPr>
        <w:t>ev</w:t>
      </w:r>
      <w:r w:rsidRPr="00F013AD">
        <w:rPr>
          <w:rFonts w:eastAsia="Century Gothic" w:cs="Century Gothic"/>
          <w:szCs w:val="24"/>
        </w:rPr>
        <w:t>el</w:t>
      </w:r>
      <w:r w:rsidRPr="00F013AD">
        <w:rPr>
          <w:rFonts w:eastAsia="Century Gothic" w:cs="Century Gothic"/>
          <w:spacing w:val="-1"/>
          <w:szCs w:val="24"/>
        </w:rPr>
        <w:t>o</w:t>
      </w:r>
      <w:r w:rsidRPr="00F013AD">
        <w:rPr>
          <w:rFonts w:eastAsia="Century Gothic" w:cs="Century Gothic"/>
          <w:szCs w:val="24"/>
        </w:rPr>
        <w:t>p</w:t>
      </w:r>
      <w:r w:rsidRPr="00F013AD">
        <w:rPr>
          <w:rFonts w:eastAsia="Century Gothic" w:cs="Century Gothic"/>
          <w:spacing w:val="1"/>
          <w:szCs w:val="24"/>
        </w:rPr>
        <w:t>e</w:t>
      </w:r>
      <w:r w:rsidRPr="00F013AD">
        <w:rPr>
          <w:rFonts w:eastAsia="Century Gothic" w:cs="Century Gothic"/>
          <w:szCs w:val="24"/>
        </w:rPr>
        <w:t>d</w:t>
      </w:r>
      <w:r w:rsidRPr="00F013AD">
        <w:rPr>
          <w:rFonts w:eastAsia="Century Gothic" w:cs="Century Gothic"/>
          <w:spacing w:val="-1"/>
          <w:szCs w:val="24"/>
        </w:rPr>
        <w:t xml:space="preserve"> </w:t>
      </w:r>
      <w:r w:rsidRPr="00F013AD">
        <w:rPr>
          <w:rFonts w:eastAsia="Century Gothic" w:cs="Century Gothic"/>
          <w:spacing w:val="-2"/>
          <w:szCs w:val="24"/>
        </w:rPr>
        <w:t>a</w:t>
      </w:r>
      <w:r w:rsidRPr="00F013AD">
        <w:rPr>
          <w:rFonts w:eastAsia="Century Gothic" w:cs="Century Gothic"/>
          <w:szCs w:val="24"/>
        </w:rPr>
        <w:t>s p</w:t>
      </w:r>
      <w:r w:rsidRPr="00F013AD">
        <w:rPr>
          <w:rFonts w:eastAsia="Century Gothic" w:cs="Century Gothic"/>
          <w:spacing w:val="1"/>
          <w:szCs w:val="24"/>
        </w:rPr>
        <w:t>a</w:t>
      </w:r>
      <w:r w:rsidRPr="00F013AD">
        <w:rPr>
          <w:rFonts w:eastAsia="Century Gothic" w:cs="Century Gothic"/>
          <w:szCs w:val="24"/>
        </w:rPr>
        <w:t>rt</w:t>
      </w:r>
      <w:r w:rsidRPr="00F013AD">
        <w:rPr>
          <w:rFonts w:eastAsia="Century Gothic" w:cs="Century Gothic"/>
          <w:spacing w:val="-2"/>
          <w:szCs w:val="24"/>
        </w:rPr>
        <w:t xml:space="preserve"> </w:t>
      </w:r>
      <w:r w:rsidRPr="00F013AD">
        <w:rPr>
          <w:rFonts w:eastAsia="Century Gothic" w:cs="Century Gothic"/>
          <w:szCs w:val="24"/>
        </w:rPr>
        <w:t xml:space="preserve">of </w:t>
      </w:r>
      <w:r w:rsidRPr="00F013AD">
        <w:rPr>
          <w:rFonts w:eastAsia="Century Gothic" w:cs="Century Gothic"/>
          <w:spacing w:val="-1"/>
          <w:szCs w:val="24"/>
        </w:rPr>
        <w:t>W</w:t>
      </w:r>
      <w:r w:rsidRPr="00F013AD">
        <w:rPr>
          <w:rFonts w:eastAsia="Century Gothic" w:cs="Century Gothic"/>
          <w:szCs w:val="24"/>
        </w:rPr>
        <w:t>e</w:t>
      </w:r>
      <w:r w:rsidRPr="00F013AD">
        <w:rPr>
          <w:rFonts w:eastAsia="Century Gothic" w:cs="Century Gothic"/>
          <w:spacing w:val="1"/>
          <w:szCs w:val="24"/>
        </w:rPr>
        <w:t>s</w:t>
      </w:r>
      <w:r w:rsidRPr="00F013AD">
        <w:rPr>
          <w:rFonts w:eastAsia="Century Gothic" w:cs="Century Gothic"/>
          <w:szCs w:val="24"/>
        </w:rPr>
        <w:t>t</w:t>
      </w:r>
      <w:r w:rsidRPr="00F013AD">
        <w:rPr>
          <w:rFonts w:eastAsia="Century Gothic" w:cs="Century Gothic"/>
          <w:spacing w:val="-1"/>
          <w:szCs w:val="24"/>
        </w:rPr>
        <w:t xml:space="preserve"> </w:t>
      </w:r>
      <w:r w:rsidRPr="00F013AD">
        <w:rPr>
          <w:rFonts w:eastAsia="Century Gothic" w:cs="Century Gothic"/>
          <w:spacing w:val="1"/>
          <w:szCs w:val="24"/>
        </w:rPr>
        <w:t>F</w:t>
      </w:r>
      <w:r w:rsidRPr="00F013AD">
        <w:rPr>
          <w:rFonts w:eastAsia="Century Gothic" w:cs="Century Gothic"/>
          <w:spacing w:val="-2"/>
          <w:szCs w:val="24"/>
        </w:rPr>
        <w:t>a</w:t>
      </w:r>
      <w:r w:rsidRPr="00F013AD">
        <w:rPr>
          <w:rFonts w:eastAsia="Century Gothic" w:cs="Century Gothic"/>
          <w:szCs w:val="24"/>
        </w:rPr>
        <w:t>rgo</w:t>
      </w:r>
      <w:r w:rsidRPr="00F013AD">
        <w:rPr>
          <w:rFonts w:eastAsia="Century Gothic" w:cs="Century Gothic"/>
          <w:spacing w:val="-1"/>
          <w:szCs w:val="24"/>
        </w:rPr>
        <w:t>’</w:t>
      </w:r>
      <w:r w:rsidRPr="00F013AD">
        <w:rPr>
          <w:rFonts w:eastAsia="Century Gothic" w:cs="Century Gothic"/>
          <w:szCs w:val="24"/>
        </w:rPr>
        <w:t>s 1</w:t>
      </w:r>
      <w:r w:rsidRPr="00F013AD">
        <w:rPr>
          <w:rFonts w:eastAsia="Century Gothic" w:cs="Century Gothic"/>
          <w:spacing w:val="1"/>
          <w:szCs w:val="24"/>
        </w:rPr>
        <w:t>3</w:t>
      </w:r>
      <w:proofErr w:type="spellStart"/>
      <w:r w:rsidRPr="00F013AD">
        <w:rPr>
          <w:rFonts w:eastAsia="Century Gothic" w:cs="Century Gothic"/>
          <w:spacing w:val="1"/>
          <w:position w:val="6"/>
          <w:szCs w:val="24"/>
          <w:vertAlign w:val="superscript"/>
        </w:rPr>
        <w:t>t</w:t>
      </w:r>
      <w:r w:rsidRPr="00F013AD">
        <w:rPr>
          <w:rFonts w:eastAsia="Century Gothic" w:cs="Century Gothic"/>
          <w:position w:val="6"/>
          <w:szCs w:val="24"/>
          <w:vertAlign w:val="superscript"/>
        </w:rPr>
        <w:t>h</w:t>
      </w:r>
      <w:proofErr w:type="spellEnd"/>
      <w:r>
        <w:rPr>
          <w:rFonts w:eastAsia="Century Gothic" w:cs="Century Gothic"/>
          <w:position w:val="6"/>
          <w:szCs w:val="24"/>
        </w:rPr>
        <w:t xml:space="preserve"> </w:t>
      </w:r>
      <w:r w:rsidRPr="00F013AD">
        <w:rPr>
          <w:rFonts w:eastAsia="Century Gothic" w:cs="Century Gothic"/>
          <w:szCs w:val="24"/>
        </w:rPr>
        <w:t>Ave</w:t>
      </w:r>
      <w:r w:rsidRPr="00F013AD">
        <w:rPr>
          <w:rFonts w:eastAsia="Century Gothic" w:cs="Century Gothic"/>
          <w:spacing w:val="-2"/>
          <w:szCs w:val="24"/>
        </w:rPr>
        <w:t>n</w:t>
      </w:r>
      <w:r w:rsidRPr="00F013AD">
        <w:rPr>
          <w:rFonts w:eastAsia="Century Gothic" w:cs="Century Gothic"/>
          <w:szCs w:val="24"/>
        </w:rPr>
        <w:t>ue S</w:t>
      </w:r>
      <w:r w:rsidRPr="00F013AD">
        <w:rPr>
          <w:rFonts w:eastAsia="Century Gothic" w:cs="Century Gothic"/>
          <w:spacing w:val="-1"/>
          <w:szCs w:val="24"/>
        </w:rPr>
        <w:t xml:space="preserve"> </w:t>
      </w:r>
      <w:r w:rsidRPr="00F013AD">
        <w:rPr>
          <w:rFonts w:eastAsia="Century Gothic" w:cs="Century Gothic"/>
          <w:szCs w:val="24"/>
        </w:rPr>
        <w:t>Co</w:t>
      </w:r>
      <w:r w:rsidRPr="00F013AD">
        <w:rPr>
          <w:rFonts w:eastAsia="Century Gothic" w:cs="Century Gothic"/>
          <w:spacing w:val="-2"/>
          <w:szCs w:val="24"/>
        </w:rPr>
        <w:t>r</w:t>
      </w:r>
      <w:r w:rsidRPr="00F013AD">
        <w:rPr>
          <w:rFonts w:eastAsia="Century Gothic" w:cs="Century Gothic"/>
          <w:szCs w:val="24"/>
        </w:rPr>
        <w:t>r</w:t>
      </w:r>
      <w:r w:rsidRPr="00F013AD">
        <w:rPr>
          <w:rFonts w:eastAsia="Century Gothic" w:cs="Century Gothic"/>
          <w:spacing w:val="-1"/>
          <w:szCs w:val="24"/>
        </w:rPr>
        <w:t>i</w:t>
      </w:r>
      <w:r w:rsidRPr="00F013AD">
        <w:rPr>
          <w:rFonts w:eastAsia="Century Gothic" w:cs="Century Gothic"/>
          <w:szCs w:val="24"/>
        </w:rPr>
        <w:t>d</w:t>
      </w:r>
      <w:r w:rsidRPr="00F013AD">
        <w:rPr>
          <w:rFonts w:eastAsia="Century Gothic" w:cs="Century Gothic"/>
          <w:spacing w:val="-1"/>
          <w:szCs w:val="24"/>
        </w:rPr>
        <w:t>o</w:t>
      </w:r>
      <w:r w:rsidRPr="00F013AD">
        <w:rPr>
          <w:rFonts w:eastAsia="Century Gothic" w:cs="Century Gothic"/>
          <w:szCs w:val="24"/>
        </w:rPr>
        <w:t>r Study</w:t>
      </w:r>
      <w:r w:rsidRPr="00F013AD">
        <w:rPr>
          <w:rFonts w:eastAsia="Century Gothic" w:cs="Century Gothic"/>
          <w:spacing w:val="-2"/>
          <w:szCs w:val="24"/>
        </w:rPr>
        <w:t xml:space="preserve"> </w:t>
      </w:r>
      <w:r w:rsidRPr="00F013AD">
        <w:rPr>
          <w:rFonts w:eastAsia="Century Gothic" w:cs="Century Gothic"/>
          <w:spacing w:val="-1"/>
          <w:szCs w:val="24"/>
        </w:rPr>
        <w:t>i</w:t>
      </w:r>
      <w:r w:rsidRPr="00F013AD">
        <w:rPr>
          <w:rFonts w:eastAsia="Century Gothic" w:cs="Century Gothic"/>
          <w:szCs w:val="24"/>
        </w:rPr>
        <w:t>n</w:t>
      </w:r>
      <w:r w:rsidRPr="00F013AD">
        <w:rPr>
          <w:rFonts w:eastAsia="Century Gothic" w:cs="Century Gothic"/>
          <w:spacing w:val="-1"/>
          <w:szCs w:val="24"/>
        </w:rPr>
        <w:t xml:space="preserve"> </w:t>
      </w:r>
      <w:r w:rsidRPr="00F013AD">
        <w:rPr>
          <w:rFonts w:eastAsia="Century Gothic" w:cs="Century Gothic"/>
          <w:szCs w:val="24"/>
        </w:rPr>
        <w:t>a</w:t>
      </w:r>
      <w:r w:rsidRPr="00F013AD">
        <w:rPr>
          <w:rFonts w:eastAsia="Century Gothic" w:cs="Century Gothic"/>
          <w:spacing w:val="1"/>
          <w:szCs w:val="24"/>
        </w:rPr>
        <w:t>p</w:t>
      </w:r>
      <w:r w:rsidRPr="00F013AD">
        <w:rPr>
          <w:rFonts w:eastAsia="Century Gothic" w:cs="Century Gothic"/>
          <w:spacing w:val="-2"/>
          <w:szCs w:val="24"/>
        </w:rPr>
        <w:t>p</w:t>
      </w:r>
      <w:r w:rsidRPr="00F013AD">
        <w:rPr>
          <w:rFonts w:eastAsia="Century Gothic" w:cs="Century Gothic"/>
          <w:szCs w:val="24"/>
        </w:rPr>
        <w:t>ro</w:t>
      </w:r>
      <w:r w:rsidRPr="00F013AD">
        <w:rPr>
          <w:rFonts w:eastAsia="Century Gothic" w:cs="Century Gothic"/>
          <w:spacing w:val="-1"/>
          <w:szCs w:val="24"/>
        </w:rPr>
        <w:t>xim</w:t>
      </w:r>
      <w:r w:rsidRPr="00F013AD">
        <w:rPr>
          <w:rFonts w:eastAsia="Century Gothic" w:cs="Century Gothic"/>
          <w:szCs w:val="24"/>
        </w:rPr>
        <w:t xml:space="preserve">ately </w:t>
      </w:r>
      <w:r w:rsidRPr="00F013AD">
        <w:rPr>
          <w:rFonts w:eastAsia="Century Gothic" w:cs="Century Gothic"/>
          <w:spacing w:val="-2"/>
          <w:szCs w:val="24"/>
        </w:rPr>
        <w:t>2</w:t>
      </w:r>
      <w:r w:rsidRPr="00F013AD">
        <w:rPr>
          <w:rFonts w:eastAsia="Century Gothic" w:cs="Century Gothic"/>
          <w:szCs w:val="24"/>
        </w:rPr>
        <w:t>018</w:t>
      </w:r>
      <w:r w:rsidRPr="00F013AD">
        <w:rPr>
          <w:rFonts w:eastAsia="Century Gothic" w:cs="Century Gothic"/>
          <w:spacing w:val="1"/>
          <w:szCs w:val="24"/>
        </w:rPr>
        <w:t>-</w:t>
      </w:r>
      <w:r w:rsidRPr="00F013AD">
        <w:rPr>
          <w:rFonts w:eastAsia="Century Gothic" w:cs="Century Gothic"/>
          <w:szCs w:val="24"/>
        </w:rPr>
        <w:t>2</w:t>
      </w:r>
      <w:r w:rsidRPr="00F013AD">
        <w:rPr>
          <w:rFonts w:eastAsia="Century Gothic" w:cs="Century Gothic"/>
          <w:spacing w:val="-2"/>
          <w:szCs w:val="24"/>
        </w:rPr>
        <w:t>0</w:t>
      </w:r>
      <w:r w:rsidRPr="00F013AD">
        <w:rPr>
          <w:rFonts w:eastAsia="Century Gothic" w:cs="Century Gothic"/>
          <w:szCs w:val="24"/>
        </w:rPr>
        <w:t xml:space="preserve">19. </w:t>
      </w:r>
      <w:r w:rsidRPr="00F013AD">
        <w:rPr>
          <w:rFonts w:eastAsia="Century Gothic" w:cs="Century Gothic"/>
          <w:spacing w:val="1"/>
          <w:szCs w:val="24"/>
        </w:rPr>
        <w:t xml:space="preserve"> </w:t>
      </w:r>
      <w:r w:rsidRPr="00F013AD">
        <w:rPr>
          <w:rFonts w:eastAsia="Century Gothic" w:cs="Century Gothic"/>
          <w:spacing w:val="-3"/>
          <w:szCs w:val="24"/>
        </w:rPr>
        <w:t>A</w:t>
      </w:r>
      <w:r w:rsidRPr="00F013AD">
        <w:rPr>
          <w:rFonts w:eastAsia="Century Gothic" w:cs="Century Gothic"/>
          <w:szCs w:val="24"/>
        </w:rPr>
        <w:t>s p</w:t>
      </w:r>
      <w:r w:rsidRPr="00F013AD">
        <w:rPr>
          <w:rFonts w:eastAsia="Century Gothic" w:cs="Century Gothic"/>
          <w:spacing w:val="-1"/>
          <w:szCs w:val="24"/>
        </w:rPr>
        <w:t>a</w:t>
      </w:r>
      <w:r w:rsidRPr="00F013AD">
        <w:rPr>
          <w:rFonts w:eastAsia="Century Gothic" w:cs="Century Gothic"/>
          <w:szCs w:val="24"/>
        </w:rPr>
        <w:t>rt</w:t>
      </w:r>
      <w:r w:rsidRPr="00F013AD">
        <w:rPr>
          <w:rFonts w:eastAsia="Century Gothic" w:cs="Century Gothic"/>
          <w:spacing w:val="1"/>
          <w:szCs w:val="24"/>
        </w:rPr>
        <w:t xml:space="preserve"> </w:t>
      </w:r>
      <w:r w:rsidRPr="00F013AD">
        <w:rPr>
          <w:rFonts w:eastAsia="Century Gothic" w:cs="Century Gothic"/>
          <w:szCs w:val="24"/>
        </w:rPr>
        <w:t>of</w:t>
      </w:r>
      <w:r w:rsidRPr="00F013AD">
        <w:rPr>
          <w:rFonts w:eastAsia="Century Gothic" w:cs="Century Gothic"/>
          <w:spacing w:val="-1"/>
          <w:szCs w:val="24"/>
        </w:rPr>
        <w:t xml:space="preserve"> </w:t>
      </w:r>
      <w:r w:rsidRPr="00F013AD">
        <w:rPr>
          <w:rFonts w:eastAsia="Century Gothic" w:cs="Century Gothic"/>
          <w:szCs w:val="24"/>
        </w:rPr>
        <w:t>t</w:t>
      </w:r>
      <w:r w:rsidRPr="00F013AD">
        <w:rPr>
          <w:rFonts w:eastAsia="Century Gothic" w:cs="Century Gothic"/>
          <w:spacing w:val="-3"/>
          <w:szCs w:val="24"/>
        </w:rPr>
        <w:t>h</w:t>
      </w:r>
      <w:r w:rsidRPr="00F013AD">
        <w:rPr>
          <w:rFonts w:eastAsia="Century Gothic" w:cs="Century Gothic"/>
          <w:szCs w:val="24"/>
        </w:rPr>
        <w:t>at stud</w:t>
      </w:r>
      <w:r w:rsidRPr="00F013AD">
        <w:rPr>
          <w:rFonts w:eastAsia="Century Gothic" w:cs="Century Gothic"/>
          <w:spacing w:val="-1"/>
          <w:szCs w:val="24"/>
        </w:rPr>
        <w:t>y</w:t>
      </w:r>
      <w:r w:rsidRPr="00F013AD">
        <w:rPr>
          <w:rFonts w:eastAsia="Century Gothic" w:cs="Century Gothic"/>
          <w:szCs w:val="24"/>
        </w:rPr>
        <w:t>, a</w:t>
      </w:r>
      <w:r w:rsidRPr="00F013AD">
        <w:rPr>
          <w:rFonts w:eastAsia="Century Gothic" w:cs="Century Gothic"/>
          <w:spacing w:val="-3"/>
          <w:szCs w:val="24"/>
        </w:rPr>
        <w:t xml:space="preserve"> </w:t>
      </w:r>
      <w:r w:rsidRPr="00F013AD">
        <w:rPr>
          <w:rFonts w:eastAsia="Century Gothic" w:cs="Century Gothic"/>
          <w:spacing w:val="1"/>
          <w:szCs w:val="24"/>
        </w:rPr>
        <w:t>c</w:t>
      </w:r>
      <w:r w:rsidRPr="00F013AD">
        <w:rPr>
          <w:rFonts w:eastAsia="Century Gothic" w:cs="Century Gothic"/>
          <w:szCs w:val="24"/>
        </w:rPr>
        <w:t>o</w:t>
      </w:r>
      <w:r w:rsidRPr="00F013AD">
        <w:rPr>
          <w:rFonts w:eastAsia="Century Gothic" w:cs="Century Gothic"/>
          <w:spacing w:val="-1"/>
          <w:szCs w:val="24"/>
        </w:rPr>
        <w:t>nc</w:t>
      </w:r>
      <w:r w:rsidRPr="00F013AD">
        <w:rPr>
          <w:rFonts w:eastAsia="Century Gothic" w:cs="Century Gothic"/>
          <w:szCs w:val="24"/>
        </w:rPr>
        <w:t>e</w:t>
      </w:r>
      <w:r w:rsidRPr="00F013AD">
        <w:rPr>
          <w:rFonts w:eastAsia="Century Gothic" w:cs="Century Gothic"/>
          <w:spacing w:val="1"/>
          <w:szCs w:val="24"/>
        </w:rPr>
        <w:t>p</w:t>
      </w:r>
      <w:r w:rsidRPr="00F013AD">
        <w:rPr>
          <w:rFonts w:eastAsia="Century Gothic" w:cs="Century Gothic"/>
          <w:szCs w:val="24"/>
        </w:rPr>
        <w:t>t</w:t>
      </w:r>
      <w:r w:rsidRPr="00F013AD">
        <w:rPr>
          <w:rFonts w:eastAsia="Century Gothic" w:cs="Century Gothic"/>
          <w:spacing w:val="-4"/>
          <w:szCs w:val="24"/>
        </w:rPr>
        <w:t xml:space="preserve"> </w:t>
      </w:r>
      <w:r w:rsidRPr="00F013AD">
        <w:rPr>
          <w:rFonts w:eastAsia="Century Gothic" w:cs="Century Gothic"/>
          <w:spacing w:val="1"/>
          <w:szCs w:val="24"/>
        </w:rPr>
        <w:t>w</w:t>
      </w:r>
      <w:r w:rsidRPr="00F013AD">
        <w:rPr>
          <w:rFonts w:eastAsia="Century Gothic" w:cs="Century Gothic"/>
          <w:szCs w:val="24"/>
        </w:rPr>
        <w:t>as</w:t>
      </w:r>
      <w:r w:rsidRPr="00F013AD">
        <w:rPr>
          <w:rFonts w:eastAsia="Century Gothic" w:cs="Century Gothic"/>
          <w:spacing w:val="-2"/>
          <w:szCs w:val="24"/>
        </w:rPr>
        <w:t xml:space="preserve"> </w:t>
      </w:r>
      <w:r w:rsidRPr="00F013AD">
        <w:rPr>
          <w:rFonts w:eastAsia="Century Gothic" w:cs="Century Gothic"/>
          <w:szCs w:val="24"/>
        </w:rPr>
        <w:t>dev</w:t>
      </w:r>
      <w:r w:rsidRPr="00F013AD">
        <w:rPr>
          <w:rFonts w:eastAsia="Century Gothic" w:cs="Century Gothic"/>
          <w:spacing w:val="1"/>
          <w:szCs w:val="24"/>
        </w:rPr>
        <w:t>e</w:t>
      </w:r>
      <w:r w:rsidRPr="00F013AD">
        <w:rPr>
          <w:rFonts w:eastAsia="Century Gothic" w:cs="Century Gothic"/>
          <w:spacing w:val="-1"/>
          <w:szCs w:val="24"/>
        </w:rPr>
        <w:t>l</w:t>
      </w:r>
      <w:r w:rsidRPr="00F013AD">
        <w:rPr>
          <w:rFonts w:eastAsia="Century Gothic" w:cs="Century Gothic"/>
          <w:szCs w:val="24"/>
        </w:rPr>
        <w:t>o</w:t>
      </w:r>
      <w:r w:rsidRPr="00F013AD">
        <w:rPr>
          <w:rFonts w:eastAsia="Century Gothic" w:cs="Century Gothic"/>
          <w:spacing w:val="-2"/>
          <w:szCs w:val="24"/>
        </w:rPr>
        <w:t>p</w:t>
      </w:r>
      <w:r w:rsidRPr="00F013AD">
        <w:rPr>
          <w:rFonts w:eastAsia="Century Gothic" w:cs="Century Gothic"/>
          <w:szCs w:val="24"/>
        </w:rPr>
        <w:t>ed</w:t>
      </w:r>
      <w:r w:rsidRPr="00F013AD">
        <w:rPr>
          <w:rFonts w:eastAsia="Century Gothic" w:cs="Century Gothic"/>
          <w:spacing w:val="-1"/>
          <w:szCs w:val="24"/>
        </w:rPr>
        <w:t xml:space="preserve"> </w:t>
      </w:r>
      <w:r w:rsidRPr="00F013AD">
        <w:rPr>
          <w:rFonts w:eastAsia="Century Gothic" w:cs="Century Gothic"/>
          <w:szCs w:val="24"/>
        </w:rPr>
        <w:t>t</w:t>
      </w:r>
      <w:r w:rsidRPr="00F013AD">
        <w:rPr>
          <w:rFonts w:eastAsia="Century Gothic" w:cs="Century Gothic"/>
          <w:spacing w:val="-1"/>
          <w:szCs w:val="24"/>
        </w:rPr>
        <w:t>h</w:t>
      </w:r>
      <w:r w:rsidRPr="00F013AD">
        <w:rPr>
          <w:rFonts w:eastAsia="Century Gothic" w:cs="Century Gothic"/>
          <w:szCs w:val="24"/>
        </w:rPr>
        <w:t>at</w:t>
      </w:r>
      <w:r w:rsidRPr="00F013AD">
        <w:rPr>
          <w:rFonts w:eastAsia="Century Gothic" w:cs="Century Gothic"/>
          <w:spacing w:val="-1"/>
          <w:szCs w:val="24"/>
        </w:rPr>
        <w:t xml:space="preserve"> i</w:t>
      </w:r>
      <w:r w:rsidRPr="00F013AD">
        <w:rPr>
          <w:rFonts w:eastAsia="Century Gothic" w:cs="Century Gothic"/>
          <w:szCs w:val="24"/>
        </w:rPr>
        <w:t>dent</w:t>
      </w:r>
      <w:r w:rsidRPr="00F013AD">
        <w:rPr>
          <w:rFonts w:eastAsia="Century Gothic" w:cs="Century Gothic"/>
          <w:spacing w:val="-1"/>
          <w:szCs w:val="24"/>
        </w:rPr>
        <w:t>i</w:t>
      </w:r>
      <w:r w:rsidRPr="00F013AD">
        <w:rPr>
          <w:rFonts w:eastAsia="Century Gothic" w:cs="Century Gothic"/>
          <w:szCs w:val="24"/>
        </w:rPr>
        <w:t>f</w:t>
      </w:r>
      <w:r w:rsidRPr="00F013AD">
        <w:rPr>
          <w:rFonts w:eastAsia="Century Gothic" w:cs="Century Gothic"/>
          <w:spacing w:val="-1"/>
          <w:szCs w:val="24"/>
        </w:rPr>
        <w:t>i</w:t>
      </w:r>
      <w:r w:rsidRPr="00F013AD">
        <w:rPr>
          <w:rFonts w:eastAsia="Century Gothic" w:cs="Century Gothic"/>
          <w:szCs w:val="24"/>
        </w:rPr>
        <w:t>ed a</w:t>
      </w:r>
      <w:r w:rsidRPr="00F013AD">
        <w:rPr>
          <w:rFonts w:eastAsia="Century Gothic" w:cs="Century Gothic"/>
          <w:spacing w:val="2"/>
          <w:szCs w:val="24"/>
        </w:rPr>
        <w:t xml:space="preserve"> </w:t>
      </w:r>
      <w:r w:rsidRPr="00F013AD">
        <w:rPr>
          <w:rFonts w:eastAsia="Century Gothic" w:cs="Century Gothic"/>
          <w:spacing w:val="-2"/>
          <w:szCs w:val="24"/>
        </w:rPr>
        <w:t>f</w:t>
      </w:r>
      <w:r w:rsidRPr="00F013AD">
        <w:rPr>
          <w:rFonts w:eastAsia="Century Gothic" w:cs="Century Gothic"/>
          <w:szCs w:val="24"/>
        </w:rPr>
        <w:t>utu</w:t>
      </w:r>
      <w:r w:rsidRPr="00F013AD">
        <w:rPr>
          <w:rFonts w:eastAsia="Century Gothic" w:cs="Century Gothic"/>
          <w:spacing w:val="-2"/>
          <w:szCs w:val="24"/>
        </w:rPr>
        <w:t>r</w:t>
      </w:r>
      <w:r w:rsidRPr="00F013AD">
        <w:rPr>
          <w:rFonts w:eastAsia="Century Gothic" w:cs="Century Gothic"/>
          <w:szCs w:val="24"/>
        </w:rPr>
        <w:t xml:space="preserve">e </w:t>
      </w:r>
      <w:r w:rsidRPr="00F013AD">
        <w:rPr>
          <w:rFonts w:eastAsia="Century Gothic" w:cs="Century Gothic"/>
          <w:spacing w:val="1"/>
          <w:szCs w:val="24"/>
        </w:rPr>
        <w:t>c</w:t>
      </w:r>
      <w:r w:rsidRPr="00F013AD">
        <w:rPr>
          <w:rFonts w:eastAsia="Century Gothic" w:cs="Century Gothic"/>
          <w:szCs w:val="24"/>
        </w:rPr>
        <w:t>o</w:t>
      </w:r>
      <w:r w:rsidRPr="00F013AD">
        <w:rPr>
          <w:rFonts w:eastAsia="Century Gothic" w:cs="Century Gothic"/>
          <w:spacing w:val="-1"/>
          <w:szCs w:val="24"/>
        </w:rPr>
        <w:t>n</w:t>
      </w:r>
      <w:r w:rsidRPr="00F013AD">
        <w:rPr>
          <w:rFonts w:eastAsia="Century Gothic" w:cs="Century Gothic"/>
          <w:spacing w:val="-3"/>
          <w:szCs w:val="24"/>
        </w:rPr>
        <w:t>n</w:t>
      </w:r>
      <w:r w:rsidRPr="00F013AD">
        <w:rPr>
          <w:rFonts w:eastAsia="Century Gothic" w:cs="Century Gothic"/>
          <w:szCs w:val="24"/>
        </w:rPr>
        <w:t>e</w:t>
      </w:r>
      <w:r w:rsidRPr="00F013AD">
        <w:rPr>
          <w:rFonts w:eastAsia="Century Gothic" w:cs="Century Gothic"/>
          <w:spacing w:val="1"/>
          <w:szCs w:val="24"/>
        </w:rPr>
        <w:t>c</w:t>
      </w:r>
      <w:r w:rsidRPr="00F013AD">
        <w:rPr>
          <w:rFonts w:eastAsia="Century Gothic" w:cs="Century Gothic"/>
          <w:szCs w:val="24"/>
        </w:rPr>
        <w:t>t</w:t>
      </w:r>
      <w:r w:rsidRPr="00F013AD">
        <w:rPr>
          <w:rFonts w:eastAsia="Century Gothic" w:cs="Century Gothic"/>
          <w:spacing w:val="-1"/>
          <w:szCs w:val="24"/>
        </w:rPr>
        <w:t>i</w:t>
      </w:r>
      <w:r w:rsidRPr="00F013AD">
        <w:rPr>
          <w:rFonts w:eastAsia="Century Gothic" w:cs="Century Gothic"/>
          <w:spacing w:val="-3"/>
          <w:szCs w:val="24"/>
        </w:rPr>
        <w:t>o</w:t>
      </w:r>
      <w:r w:rsidRPr="00F013AD">
        <w:rPr>
          <w:rFonts w:eastAsia="Century Gothic" w:cs="Century Gothic"/>
          <w:szCs w:val="24"/>
        </w:rPr>
        <w:t>n</w:t>
      </w:r>
      <w:r w:rsidRPr="00F013AD">
        <w:rPr>
          <w:rFonts w:eastAsia="Century Gothic" w:cs="Century Gothic"/>
          <w:spacing w:val="1"/>
          <w:szCs w:val="24"/>
        </w:rPr>
        <w:t xml:space="preserve"> </w:t>
      </w:r>
      <w:r w:rsidRPr="00F013AD">
        <w:rPr>
          <w:rFonts w:eastAsia="Century Gothic" w:cs="Century Gothic"/>
          <w:szCs w:val="24"/>
        </w:rPr>
        <w:t>of</w:t>
      </w:r>
      <w:r w:rsidRPr="00F013AD">
        <w:rPr>
          <w:rFonts w:eastAsia="Century Gothic" w:cs="Century Gothic"/>
          <w:spacing w:val="-1"/>
          <w:szCs w:val="24"/>
        </w:rPr>
        <w:t xml:space="preserve"> </w:t>
      </w:r>
      <w:r w:rsidRPr="00F013AD">
        <w:rPr>
          <w:rFonts w:eastAsia="Century Gothic" w:cs="Century Gothic"/>
          <w:szCs w:val="24"/>
        </w:rPr>
        <w:t>1</w:t>
      </w:r>
      <w:r w:rsidRPr="00F013AD">
        <w:rPr>
          <w:rFonts w:eastAsia="Century Gothic" w:cs="Century Gothic"/>
          <w:spacing w:val="4"/>
          <w:szCs w:val="24"/>
        </w:rPr>
        <w:t>5</w:t>
      </w:r>
      <w:proofErr w:type="spellStart"/>
      <w:r w:rsidRPr="00F013AD">
        <w:rPr>
          <w:rFonts w:eastAsia="Century Gothic" w:cs="Century Gothic"/>
          <w:spacing w:val="1"/>
          <w:position w:val="6"/>
          <w:szCs w:val="24"/>
          <w:vertAlign w:val="superscript"/>
        </w:rPr>
        <w:t>t</w:t>
      </w:r>
      <w:r w:rsidRPr="00F013AD">
        <w:rPr>
          <w:rFonts w:eastAsia="Century Gothic" w:cs="Century Gothic"/>
          <w:position w:val="6"/>
          <w:szCs w:val="24"/>
          <w:vertAlign w:val="superscript"/>
        </w:rPr>
        <w:t>h</w:t>
      </w:r>
      <w:proofErr w:type="spellEnd"/>
      <w:r>
        <w:rPr>
          <w:rFonts w:eastAsia="Century Gothic" w:cs="Century Gothic"/>
          <w:position w:val="6"/>
          <w:szCs w:val="24"/>
        </w:rPr>
        <w:t xml:space="preserve"> </w:t>
      </w:r>
      <w:r w:rsidRPr="00F013AD">
        <w:rPr>
          <w:rFonts w:eastAsia="Century Gothic" w:cs="Century Gothic"/>
          <w:szCs w:val="24"/>
        </w:rPr>
        <w:t>St</w:t>
      </w:r>
      <w:r w:rsidRPr="00F013AD">
        <w:rPr>
          <w:rFonts w:eastAsia="Century Gothic" w:cs="Century Gothic"/>
          <w:spacing w:val="1"/>
          <w:szCs w:val="24"/>
        </w:rPr>
        <w:t>r</w:t>
      </w:r>
      <w:r w:rsidRPr="00F013AD">
        <w:rPr>
          <w:rFonts w:eastAsia="Century Gothic" w:cs="Century Gothic"/>
          <w:spacing w:val="-2"/>
          <w:szCs w:val="24"/>
        </w:rPr>
        <w:t>e</w:t>
      </w:r>
      <w:r w:rsidRPr="00F013AD">
        <w:rPr>
          <w:rFonts w:eastAsia="Century Gothic" w:cs="Century Gothic"/>
          <w:szCs w:val="24"/>
        </w:rPr>
        <w:t>et</w:t>
      </w:r>
      <w:r w:rsidRPr="00F013AD">
        <w:rPr>
          <w:rFonts w:eastAsia="Century Gothic" w:cs="Century Gothic"/>
          <w:spacing w:val="1"/>
          <w:szCs w:val="24"/>
        </w:rPr>
        <w:t xml:space="preserve"> </w:t>
      </w:r>
      <w:r w:rsidRPr="00F013AD">
        <w:rPr>
          <w:rFonts w:eastAsia="Century Gothic" w:cs="Century Gothic"/>
          <w:spacing w:val="-3"/>
          <w:szCs w:val="24"/>
        </w:rPr>
        <w:t>W</w:t>
      </w:r>
      <w:r w:rsidRPr="00F013AD">
        <w:rPr>
          <w:rFonts w:eastAsia="Century Gothic" w:cs="Century Gothic"/>
          <w:szCs w:val="24"/>
        </w:rPr>
        <w:t>e</w:t>
      </w:r>
      <w:r w:rsidRPr="00F013AD">
        <w:rPr>
          <w:rFonts w:eastAsia="Century Gothic" w:cs="Century Gothic"/>
          <w:spacing w:val="1"/>
          <w:szCs w:val="24"/>
        </w:rPr>
        <w:t>s</w:t>
      </w:r>
      <w:r w:rsidRPr="00F013AD">
        <w:rPr>
          <w:rFonts w:eastAsia="Century Gothic" w:cs="Century Gothic"/>
          <w:szCs w:val="24"/>
        </w:rPr>
        <w:t>t over both</w:t>
      </w:r>
      <w:r w:rsidRPr="00F013AD">
        <w:rPr>
          <w:rFonts w:eastAsia="Century Gothic" w:cs="Century Gothic"/>
          <w:spacing w:val="-2"/>
          <w:szCs w:val="24"/>
        </w:rPr>
        <w:t xml:space="preserve"> </w:t>
      </w:r>
      <w:r w:rsidRPr="00F013AD">
        <w:rPr>
          <w:rFonts w:eastAsia="Century Gothic" w:cs="Century Gothic"/>
          <w:szCs w:val="24"/>
        </w:rPr>
        <w:t>t</w:t>
      </w:r>
      <w:r w:rsidRPr="00F013AD">
        <w:rPr>
          <w:rFonts w:eastAsia="Century Gothic" w:cs="Century Gothic"/>
          <w:spacing w:val="-1"/>
          <w:szCs w:val="24"/>
        </w:rPr>
        <w:t>h</w:t>
      </w:r>
      <w:r w:rsidRPr="00F013AD">
        <w:rPr>
          <w:rFonts w:eastAsia="Century Gothic" w:cs="Century Gothic"/>
          <w:szCs w:val="24"/>
        </w:rPr>
        <w:t>e</w:t>
      </w:r>
      <w:r w:rsidRPr="00F013AD">
        <w:rPr>
          <w:rFonts w:eastAsia="Century Gothic" w:cs="Century Gothic"/>
          <w:spacing w:val="-1"/>
          <w:szCs w:val="24"/>
        </w:rPr>
        <w:t xml:space="preserve"> </w:t>
      </w:r>
      <w:r w:rsidRPr="00F013AD">
        <w:rPr>
          <w:rFonts w:eastAsia="Century Gothic" w:cs="Century Gothic"/>
          <w:szCs w:val="24"/>
        </w:rPr>
        <w:t>S</w:t>
      </w:r>
      <w:r w:rsidRPr="00F013AD">
        <w:rPr>
          <w:rFonts w:eastAsia="Century Gothic" w:cs="Century Gothic"/>
          <w:spacing w:val="-2"/>
          <w:szCs w:val="24"/>
        </w:rPr>
        <w:t>h</w:t>
      </w:r>
      <w:r w:rsidRPr="00F013AD">
        <w:rPr>
          <w:rFonts w:eastAsia="Century Gothic" w:cs="Century Gothic"/>
          <w:szCs w:val="24"/>
        </w:rPr>
        <w:t>eyen</w:t>
      </w:r>
      <w:r w:rsidRPr="00F013AD">
        <w:rPr>
          <w:rFonts w:eastAsia="Century Gothic" w:cs="Century Gothic"/>
          <w:spacing w:val="-3"/>
          <w:szCs w:val="24"/>
        </w:rPr>
        <w:t>n</w:t>
      </w:r>
      <w:r w:rsidRPr="00F013AD">
        <w:rPr>
          <w:rFonts w:eastAsia="Century Gothic" w:cs="Century Gothic"/>
          <w:szCs w:val="24"/>
        </w:rPr>
        <w:t xml:space="preserve">e </w:t>
      </w:r>
      <w:r w:rsidRPr="00F013AD">
        <w:rPr>
          <w:rFonts w:eastAsia="Century Gothic" w:cs="Century Gothic"/>
          <w:spacing w:val="1"/>
          <w:szCs w:val="24"/>
        </w:rPr>
        <w:t>D</w:t>
      </w:r>
      <w:r w:rsidRPr="00F013AD">
        <w:rPr>
          <w:rFonts w:eastAsia="Century Gothic" w:cs="Century Gothic"/>
          <w:spacing w:val="-1"/>
          <w:szCs w:val="24"/>
        </w:rPr>
        <w:t>i</w:t>
      </w:r>
      <w:r w:rsidRPr="00F013AD">
        <w:rPr>
          <w:rFonts w:eastAsia="Century Gothic" w:cs="Century Gothic"/>
          <w:szCs w:val="24"/>
        </w:rPr>
        <w:t>v</w:t>
      </w:r>
      <w:r w:rsidRPr="00F013AD">
        <w:rPr>
          <w:rFonts w:eastAsia="Century Gothic" w:cs="Century Gothic"/>
          <w:spacing w:val="-2"/>
          <w:szCs w:val="24"/>
        </w:rPr>
        <w:t>e</w:t>
      </w:r>
      <w:r w:rsidRPr="00F013AD">
        <w:rPr>
          <w:rFonts w:eastAsia="Century Gothic" w:cs="Century Gothic"/>
          <w:szCs w:val="24"/>
        </w:rPr>
        <w:t>rs</w:t>
      </w:r>
      <w:r w:rsidRPr="00F013AD">
        <w:rPr>
          <w:rFonts w:eastAsia="Century Gothic" w:cs="Century Gothic"/>
          <w:spacing w:val="-1"/>
          <w:szCs w:val="24"/>
        </w:rPr>
        <w:t>i</w:t>
      </w:r>
      <w:r w:rsidRPr="00F013AD">
        <w:rPr>
          <w:rFonts w:eastAsia="Century Gothic" w:cs="Century Gothic"/>
          <w:szCs w:val="24"/>
        </w:rPr>
        <w:t>on</w:t>
      </w:r>
      <w:r w:rsidRPr="00F013AD">
        <w:rPr>
          <w:rFonts w:eastAsia="Century Gothic" w:cs="Century Gothic"/>
          <w:spacing w:val="-2"/>
          <w:szCs w:val="24"/>
        </w:rPr>
        <w:t xml:space="preserve"> </w:t>
      </w:r>
      <w:r w:rsidRPr="00F013AD">
        <w:rPr>
          <w:rFonts w:eastAsia="Century Gothic" w:cs="Century Gothic"/>
          <w:szCs w:val="24"/>
        </w:rPr>
        <w:t>and</w:t>
      </w:r>
      <w:r w:rsidRPr="00F013AD">
        <w:rPr>
          <w:rFonts w:eastAsia="Century Gothic" w:cs="Century Gothic"/>
          <w:spacing w:val="-1"/>
          <w:szCs w:val="24"/>
        </w:rPr>
        <w:t xml:space="preserve"> </w:t>
      </w:r>
      <w:r w:rsidRPr="00F013AD">
        <w:rPr>
          <w:rFonts w:eastAsia="Century Gothic" w:cs="Century Gothic"/>
          <w:spacing w:val="2"/>
          <w:szCs w:val="24"/>
        </w:rPr>
        <w:t>I</w:t>
      </w:r>
      <w:r w:rsidRPr="00F013AD">
        <w:rPr>
          <w:rFonts w:eastAsia="Century Gothic" w:cs="Century Gothic"/>
          <w:spacing w:val="-1"/>
          <w:szCs w:val="24"/>
        </w:rPr>
        <w:t>-</w:t>
      </w:r>
      <w:r w:rsidRPr="00F013AD">
        <w:rPr>
          <w:rFonts w:eastAsia="Century Gothic" w:cs="Century Gothic"/>
          <w:szCs w:val="24"/>
        </w:rPr>
        <w:t>94.</w:t>
      </w:r>
      <w:r w:rsidRPr="00F013AD">
        <w:rPr>
          <w:rFonts w:eastAsia="Century Gothic" w:cs="Century Gothic"/>
          <w:spacing w:val="60"/>
          <w:szCs w:val="24"/>
        </w:rPr>
        <w:t xml:space="preserve"> </w:t>
      </w:r>
      <w:r w:rsidRPr="00F013AD">
        <w:rPr>
          <w:rFonts w:eastAsia="Century Gothic" w:cs="Century Gothic"/>
          <w:spacing w:val="-3"/>
          <w:szCs w:val="24"/>
        </w:rPr>
        <w:t>T</w:t>
      </w:r>
      <w:r w:rsidRPr="00F013AD">
        <w:rPr>
          <w:rFonts w:eastAsia="Century Gothic" w:cs="Century Gothic"/>
          <w:szCs w:val="24"/>
        </w:rPr>
        <w:t>he</w:t>
      </w:r>
      <w:r w:rsidRPr="00F013AD">
        <w:rPr>
          <w:rFonts w:eastAsia="Century Gothic" w:cs="Century Gothic"/>
          <w:spacing w:val="-1"/>
          <w:szCs w:val="24"/>
        </w:rPr>
        <w:t xml:space="preserve"> </w:t>
      </w:r>
      <w:r w:rsidRPr="00F013AD">
        <w:rPr>
          <w:rFonts w:eastAsia="Century Gothic" w:cs="Century Gothic"/>
          <w:szCs w:val="24"/>
        </w:rPr>
        <w:t>study</w:t>
      </w:r>
      <w:r w:rsidRPr="00F013AD">
        <w:rPr>
          <w:rFonts w:eastAsia="Century Gothic" w:cs="Century Gothic"/>
          <w:spacing w:val="-2"/>
          <w:szCs w:val="24"/>
        </w:rPr>
        <w:t xml:space="preserve"> </w:t>
      </w:r>
      <w:r w:rsidRPr="00F013AD">
        <w:rPr>
          <w:rFonts w:eastAsia="Century Gothic" w:cs="Century Gothic"/>
          <w:spacing w:val="1"/>
          <w:szCs w:val="24"/>
        </w:rPr>
        <w:t>w</w:t>
      </w:r>
      <w:r w:rsidRPr="00F013AD">
        <w:rPr>
          <w:rFonts w:eastAsia="Century Gothic" w:cs="Century Gothic"/>
          <w:szCs w:val="24"/>
        </w:rPr>
        <w:t>ou</w:t>
      </w:r>
      <w:r w:rsidRPr="00F013AD">
        <w:rPr>
          <w:rFonts w:eastAsia="Century Gothic" w:cs="Century Gothic"/>
          <w:spacing w:val="-1"/>
          <w:szCs w:val="24"/>
        </w:rPr>
        <w:t>l</w:t>
      </w:r>
      <w:r w:rsidRPr="00F013AD">
        <w:rPr>
          <w:rFonts w:eastAsia="Century Gothic" w:cs="Century Gothic"/>
          <w:szCs w:val="24"/>
        </w:rPr>
        <w:t>d</w:t>
      </w:r>
      <w:r w:rsidRPr="00F013AD">
        <w:rPr>
          <w:rFonts w:eastAsia="Century Gothic" w:cs="Century Gothic"/>
          <w:spacing w:val="-1"/>
          <w:szCs w:val="24"/>
        </w:rPr>
        <w:t xml:space="preserve"> </w:t>
      </w:r>
      <w:r w:rsidRPr="00F013AD">
        <w:rPr>
          <w:rFonts w:eastAsia="Century Gothic" w:cs="Century Gothic"/>
          <w:szCs w:val="24"/>
        </w:rPr>
        <w:t>f</w:t>
      </w:r>
      <w:r w:rsidRPr="00F013AD">
        <w:rPr>
          <w:rFonts w:eastAsia="Century Gothic" w:cs="Century Gothic"/>
          <w:spacing w:val="-2"/>
          <w:szCs w:val="24"/>
        </w:rPr>
        <w:t>u</w:t>
      </w:r>
      <w:r w:rsidRPr="00F013AD">
        <w:rPr>
          <w:rFonts w:eastAsia="Century Gothic" w:cs="Century Gothic"/>
          <w:szCs w:val="24"/>
        </w:rPr>
        <w:t>rt</w:t>
      </w:r>
      <w:r w:rsidRPr="00F013AD">
        <w:rPr>
          <w:rFonts w:eastAsia="Century Gothic" w:cs="Century Gothic"/>
          <w:spacing w:val="-1"/>
          <w:szCs w:val="24"/>
        </w:rPr>
        <w:t>h</w:t>
      </w:r>
      <w:r w:rsidRPr="00F013AD">
        <w:rPr>
          <w:rFonts w:eastAsia="Century Gothic" w:cs="Century Gothic"/>
          <w:spacing w:val="-2"/>
          <w:szCs w:val="24"/>
        </w:rPr>
        <w:t>e</w:t>
      </w:r>
      <w:r w:rsidRPr="00F013AD">
        <w:rPr>
          <w:rFonts w:eastAsia="Century Gothic" w:cs="Century Gothic"/>
          <w:szCs w:val="24"/>
        </w:rPr>
        <w:t>r exam</w:t>
      </w:r>
      <w:r w:rsidRPr="00F013AD">
        <w:rPr>
          <w:rFonts w:eastAsia="Century Gothic" w:cs="Century Gothic"/>
          <w:spacing w:val="-1"/>
          <w:szCs w:val="24"/>
        </w:rPr>
        <w:t>i</w:t>
      </w:r>
      <w:r w:rsidRPr="00F013AD">
        <w:rPr>
          <w:rFonts w:eastAsia="Century Gothic" w:cs="Century Gothic"/>
          <w:szCs w:val="24"/>
        </w:rPr>
        <w:t>ne</w:t>
      </w:r>
      <w:r w:rsidRPr="00F013AD">
        <w:rPr>
          <w:rFonts w:eastAsia="Century Gothic" w:cs="Century Gothic"/>
          <w:spacing w:val="-1"/>
          <w:szCs w:val="24"/>
        </w:rPr>
        <w:t xml:space="preserve"> </w:t>
      </w:r>
      <w:r w:rsidRPr="00F013AD">
        <w:rPr>
          <w:rFonts w:eastAsia="Century Gothic" w:cs="Century Gothic"/>
          <w:szCs w:val="24"/>
        </w:rPr>
        <w:t>t</w:t>
      </w:r>
      <w:r w:rsidRPr="00F013AD">
        <w:rPr>
          <w:rFonts w:eastAsia="Century Gothic" w:cs="Century Gothic"/>
          <w:spacing w:val="-1"/>
          <w:szCs w:val="24"/>
        </w:rPr>
        <w:t>h</w:t>
      </w:r>
      <w:r w:rsidRPr="00F013AD">
        <w:rPr>
          <w:rFonts w:eastAsia="Century Gothic" w:cs="Century Gothic"/>
          <w:szCs w:val="24"/>
        </w:rPr>
        <w:t>e opportunities and constraints of such a connection, alignment alternatives, and provide planning level cost estimates.</w:t>
      </w:r>
    </w:p>
    <w:p w14:paraId="7C3685D5" w14:textId="77777777" w:rsidR="00F013AD" w:rsidRPr="00F013AD" w:rsidRDefault="00F013AD" w:rsidP="00F013AD">
      <w:pPr>
        <w:spacing w:before="5" w:after="0"/>
        <w:rPr>
          <w:szCs w:val="24"/>
        </w:rPr>
      </w:pPr>
    </w:p>
    <w:p w14:paraId="52B93C35" w14:textId="77777777" w:rsidR="00F013AD" w:rsidRPr="00F013AD" w:rsidRDefault="00F013AD" w:rsidP="00F013AD">
      <w:pPr>
        <w:spacing w:after="0"/>
        <w:ind w:left="100" w:right="69"/>
        <w:rPr>
          <w:rFonts w:eastAsia="Century Gothic" w:cs="Century Gothic"/>
          <w:szCs w:val="24"/>
        </w:rPr>
      </w:pPr>
      <w:r w:rsidRPr="00F013AD">
        <w:rPr>
          <w:rFonts w:eastAsia="Century Gothic" w:cs="Century Gothic"/>
          <w:szCs w:val="24"/>
        </w:rPr>
        <w:t>T</w:t>
      </w:r>
      <w:r w:rsidRPr="00F013AD">
        <w:rPr>
          <w:rFonts w:eastAsia="Century Gothic" w:cs="Century Gothic"/>
          <w:spacing w:val="-1"/>
          <w:szCs w:val="24"/>
        </w:rPr>
        <w:t>h</w:t>
      </w:r>
      <w:r w:rsidRPr="00F013AD">
        <w:rPr>
          <w:rFonts w:eastAsia="Century Gothic" w:cs="Century Gothic"/>
          <w:szCs w:val="24"/>
        </w:rPr>
        <w:t>e study</w:t>
      </w:r>
      <w:r w:rsidRPr="00F013AD">
        <w:rPr>
          <w:rFonts w:eastAsia="Century Gothic" w:cs="Century Gothic"/>
          <w:spacing w:val="-2"/>
          <w:szCs w:val="24"/>
        </w:rPr>
        <w:t xml:space="preserve"> </w:t>
      </w:r>
      <w:r w:rsidRPr="00F013AD">
        <w:rPr>
          <w:rFonts w:eastAsia="Century Gothic" w:cs="Century Gothic"/>
          <w:spacing w:val="1"/>
          <w:szCs w:val="24"/>
        </w:rPr>
        <w:t>w</w:t>
      </w:r>
      <w:r w:rsidRPr="00F013AD">
        <w:rPr>
          <w:rFonts w:eastAsia="Century Gothic" w:cs="Century Gothic"/>
          <w:spacing w:val="-1"/>
          <w:szCs w:val="24"/>
        </w:rPr>
        <w:t>il</w:t>
      </w:r>
      <w:r w:rsidRPr="00F013AD">
        <w:rPr>
          <w:rFonts w:eastAsia="Century Gothic" w:cs="Century Gothic"/>
          <w:szCs w:val="24"/>
        </w:rPr>
        <w:t>l also</w:t>
      </w:r>
      <w:r w:rsidRPr="00F013AD">
        <w:rPr>
          <w:rFonts w:eastAsia="Century Gothic" w:cs="Century Gothic"/>
          <w:spacing w:val="-2"/>
          <w:szCs w:val="24"/>
        </w:rPr>
        <w:t xml:space="preserve"> </w:t>
      </w:r>
      <w:r w:rsidRPr="00F013AD">
        <w:rPr>
          <w:rFonts w:eastAsia="Century Gothic" w:cs="Century Gothic"/>
          <w:szCs w:val="24"/>
        </w:rPr>
        <w:t>n</w:t>
      </w:r>
      <w:r w:rsidRPr="00F013AD">
        <w:rPr>
          <w:rFonts w:eastAsia="Century Gothic" w:cs="Century Gothic"/>
          <w:spacing w:val="-2"/>
          <w:szCs w:val="24"/>
        </w:rPr>
        <w:t>ee</w:t>
      </w:r>
      <w:r w:rsidRPr="00F013AD">
        <w:rPr>
          <w:rFonts w:eastAsia="Century Gothic" w:cs="Century Gothic"/>
          <w:szCs w:val="24"/>
        </w:rPr>
        <w:t>d</w:t>
      </w:r>
      <w:r w:rsidRPr="00F013AD">
        <w:rPr>
          <w:rFonts w:eastAsia="Century Gothic" w:cs="Century Gothic"/>
          <w:spacing w:val="1"/>
          <w:szCs w:val="24"/>
        </w:rPr>
        <w:t xml:space="preserve"> </w:t>
      </w:r>
      <w:r w:rsidRPr="00F013AD">
        <w:rPr>
          <w:rFonts w:eastAsia="Century Gothic" w:cs="Century Gothic"/>
          <w:szCs w:val="24"/>
        </w:rPr>
        <w:t>to</w:t>
      </w:r>
      <w:r w:rsidRPr="00F013AD">
        <w:rPr>
          <w:rFonts w:eastAsia="Century Gothic" w:cs="Century Gothic"/>
          <w:spacing w:val="-2"/>
          <w:szCs w:val="24"/>
        </w:rPr>
        <w:t xml:space="preserve"> </w:t>
      </w:r>
      <w:r w:rsidRPr="00F013AD">
        <w:rPr>
          <w:rFonts w:eastAsia="Century Gothic" w:cs="Century Gothic"/>
          <w:szCs w:val="24"/>
        </w:rPr>
        <w:t>exam</w:t>
      </w:r>
      <w:r w:rsidRPr="00F013AD">
        <w:rPr>
          <w:rFonts w:eastAsia="Century Gothic" w:cs="Century Gothic"/>
          <w:spacing w:val="-1"/>
          <w:szCs w:val="24"/>
        </w:rPr>
        <w:t>i</w:t>
      </w:r>
      <w:r w:rsidRPr="00F013AD">
        <w:rPr>
          <w:rFonts w:eastAsia="Century Gothic" w:cs="Century Gothic"/>
          <w:szCs w:val="24"/>
        </w:rPr>
        <w:t>ne</w:t>
      </w:r>
      <w:r w:rsidRPr="00F013AD">
        <w:rPr>
          <w:rFonts w:eastAsia="Century Gothic" w:cs="Century Gothic"/>
          <w:spacing w:val="-1"/>
          <w:szCs w:val="24"/>
        </w:rPr>
        <w:t xml:space="preserve"> </w:t>
      </w:r>
      <w:r w:rsidRPr="00F013AD">
        <w:rPr>
          <w:rFonts w:eastAsia="Century Gothic" w:cs="Century Gothic"/>
          <w:szCs w:val="24"/>
        </w:rPr>
        <w:t>t</w:t>
      </w:r>
      <w:r w:rsidRPr="00F013AD">
        <w:rPr>
          <w:rFonts w:eastAsia="Century Gothic" w:cs="Century Gothic"/>
          <w:spacing w:val="-1"/>
          <w:szCs w:val="24"/>
        </w:rPr>
        <w:t>h</w:t>
      </w:r>
      <w:r w:rsidRPr="00F013AD">
        <w:rPr>
          <w:rFonts w:eastAsia="Century Gothic" w:cs="Century Gothic"/>
          <w:szCs w:val="24"/>
        </w:rPr>
        <w:t>e</w:t>
      </w:r>
      <w:r w:rsidRPr="00F013AD">
        <w:rPr>
          <w:rFonts w:eastAsia="Century Gothic" w:cs="Century Gothic"/>
          <w:spacing w:val="-1"/>
          <w:szCs w:val="24"/>
        </w:rPr>
        <w:t xml:space="preserve"> </w:t>
      </w:r>
      <w:r w:rsidRPr="00F013AD">
        <w:rPr>
          <w:rFonts w:eastAsia="Century Gothic" w:cs="Century Gothic"/>
          <w:szCs w:val="24"/>
        </w:rPr>
        <w:t>fu</w:t>
      </w:r>
      <w:r w:rsidRPr="00F013AD">
        <w:rPr>
          <w:rFonts w:eastAsia="Century Gothic" w:cs="Century Gothic"/>
          <w:spacing w:val="-2"/>
          <w:szCs w:val="24"/>
        </w:rPr>
        <w:t>t</w:t>
      </w:r>
      <w:r w:rsidRPr="00F013AD">
        <w:rPr>
          <w:rFonts w:eastAsia="Century Gothic" w:cs="Century Gothic"/>
          <w:szCs w:val="24"/>
        </w:rPr>
        <w:t>u</w:t>
      </w:r>
      <w:r w:rsidRPr="00F013AD">
        <w:rPr>
          <w:rFonts w:eastAsia="Century Gothic" w:cs="Century Gothic"/>
          <w:spacing w:val="-1"/>
          <w:szCs w:val="24"/>
        </w:rPr>
        <w:t>r</w:t>
      </w:r>
      <w:r w:rsidRPr="00F013AD">
        <w:rPr>
          <w:rFonts w:eastAsia="Century Gothic" w:cs="Century Gothic"/>
          <w:szCs w:val="24"/>
        </w:rPr>
        <w:t>e</w:t>
      </w:r>
      <w:r w:rsidRPr="00F013AD">
        <w:rPr>
          <w:rFonts w:eastAsia="Century Gothic" w:cs="Century Gothic"/>
          <w:spacing w:val="2"/>
          <w:szCs w:val="24"/>
        </w:rPr>
        <w:t xml:space="preserve"> </w:t>
      </w:r>
      <w:r w:rsidRPr="00F013AD">
        <w:rPr>
          <w:rFonts w:eastAsia="Century Gothic" w:cs="Century Gothic"/>
          <w:szCs w:val="24"/>
        </w:rPr>
        <w:t>r</w:t>
      </w:r>
      <w:r w:rsidRPr="00F013AD">
        <w:rPr>
          <w:rFonts w:eastAsia="Century Gothic" w:cs="Century Gothic"/>
          <w:spacing w:val="-1"/>
          <w:szCs w:val="24"/>
        </w:rPr>
        <w:t>i</w:t>
      </w:r>
      <w:r w:rsidRPr="00F013AD">
        <w:rPr>
          <w:rFonts w:eastAsia="Century Gothic" w:cs="Century Gothic"/>
          <w:spacing w:val="-2"/>
          <w:szCs w:val="24"/>
        </w:rPr>
        <w:t>g</w:t>
      </w:r>
      <w:r w:rsidRPr="00F013AD">
        <w:rPr>
          <w:rFonts w:eastAsia="Century Gothic" w:cs="Century Gothic"/>
          <w:szCs w:val="24"/>
        </w:rPr>
        <w:t>h</w:t>
      </w:r>
      <w:r w:rsidRPr="00F013AD">
        <w:rPr>
          <w:rFonts w:eastAsia="Century Gothic" w:cs="Century Gothic"/>
          <w:spacing w:val="2"/>
          <w:szCs w:val="24"/>
        </w:rPr>
        <w:t>t</w:t>
      </w:r>
      <w:r w:rsidRPr="00F013AD">
        <w:rPr>
          <w:rFonts w:eastAsia="Century Gothic" w:cs="Century Gothic"/>
          <w:spacing w:val="1"/>
          <w:szCs w:val="24"/>
        </w:rPr>
        <w:t>-</w:t>
      </w:r>
      <w:r w:rsidRPr="00F013AD">
        <w:rPr>
          <w:rFonts w:eastAsia="Century Gothic" w:cs="Century Gothic"/>
          <w:spacing w:val="-1"/>
          <w:szCs w:val="24"/>
        </w:rPr>
        <w:t>o</w:t>
      </w:r>
      <w:r w:rsidRPr="00F013AD">
        <w:rPr>
          <w:rFonts w:eastAsia="Century Gothic" w:cs="Century Gothic"/>
          <w:spacing w:val="-2"/>
          <w:szCs w:val="24"/>
        </w:rPr>
        <w:t>f</w:t>
      </w:r>
      <w:r w:rsidRPr="00F013AD">
        <w:rPr>
          <w:rFonts w:eastAsia="Century Gothic" w:cs="Century Gothic"/>
          <w:spacing w:val="-1"/>
          <w:szCs w:val="24"/>
        </w:rPr>
        <w:t>-</w:t>
      </w:r>
      <w:r w:rsidRPr="00F013AD">
        <w:rPr>
          <w:rFonts w:eastAsia="Century Gothic" w:cs="Century Gothic"/>
          <w:spacing w:val="1"/>
          <w:szCs w:val="24"/>
        </w:rPr>
        <w:t>w</w:t>
      </w:r>
      <w:r w:rsidRPr="00F013AD">
        <w:rPr>
          <w:rFonts w:eastAsia="Century Gothic" w:cs="Century Gothic"/>
          <w:szCs w:val="24"/>
        </w:rPr>
        <w:t>ay</w:t>
      </w:r>
      <w:r w:rsidRPr="00F013AD">
        <w:rPr>
          <w:rFonts w:eastAsia="Century Gothic" w:cs="Century Gothic"/>
          <w:spacing w:val="-1"/>
          <w:szCs w:val="24"/>
        </w:rPr>
        <w:t xml:space="preserve"> </w:t>
      </w:r>
      <w:r w:rsidRPr="00F013AD">
        <w:rPr>
          <w:rFonts w:eastAsia="Century Gothic" w:cs="Century Gothic"/>
          <w:szCs w:val="24"/>
        </w:rPr>
        <w:t>ne</w:t>
      </w:r>
      <w:r w:rsidRPr="00F013AD">
        <w:rPr>
          <w:rFonts w:eastAsia="Century Gothic" w:cs="Century Gothic"/>
          <w:spacing w:val="-2"/>
          <w:szCs w:val="24"/>
        </w:rPr>
        <w:t>e</w:t>
      </w:r>
      <w:r w:rsidRPr="00F013AD">
        <w:rPr>
          <w:rFonts w:eastAsia="Century Gothic" w:cs="Century Gothic"/>
          <w:szCs w:val="24"/>
        </w:rPr>
        <w:t xml:space="preserve">ds </w:t>
      </w:r>
      <w:r w:rsidRPr="00F013AD">
        <w:rPr>
          <w:rFonts w:eastAsia="Century Gothic" w:cs="Century Gothic"/>
          <w:spacing w:val="-3"/>
          <w:szCs w:val="24"/>
        </w:rPr>
        <w:t>o</w:t>
      </w:r>
      <w:r w:rsidRPr="00F013AD">
        <w:rPr>
          <w:rFonts w:eastAsia="Century Gothic" w:cs="Century Gothic"/>
          <w:szCs w:val="24"/>
        </w:rPr>
        <w:t>f</w:t>
      </w:r>
      <w:r w:rsidRPr="00F013AD">
        <w:rPr>
          <w:rFonts w:eastAsia="Century Gothic" w:cs="Century Gothic"/>
          <w:spacing w:val="2"/>
          <w:szCs w:val="24"/>
        </w:rPr>
        <w:t xml:space="preserve"> </w:t>
      </w:r>
      <w:r w:rsidRPr="00F013AD">
        <w:rPr>
          <w:rFonts w:eastAsia="Century Gothic" w:cs="Century Gothic"/>
          <w:szCs w:val="24"/>
        </w:rPr>
        <w:t>t</w:t>
      </w:r>
      <w:r w:rsidRPr="00F013AD">
        <w:rPr>
          <w:rFonts w:eastAsia="Century Gothic" w:cs="Century Gothic"/>
          <w:spacing w:val="-1"/>
          <w:szCs w:val="24"/>
        </w:rPr>
        <w:t>h</w:t>
      </w:r>
      <w:r w:rsidRPr="00F013AD">
        <w:rPr>
          <w:rFonts w:eastAsia="Century Gothic" w:cs="Century Gothic"/>
          <w:szCs w:val="24"/>
        </w:rPr>
        <w:t>e</w:t>
      </w:r>
      <w:r w:rsidRPr="00F013AD">
        <w:rPr>
          <w:rFonts w:eastAsia="Century Gothic" w:cs="Century Gothic"/>
          <w:spacing w:val="-3"/>
          <w:szCs w:val="24"/>
        </w:rPr>
        <w:t xml:space="preserve"> </w:t>
      </w:r>
      <w:r w:rsidRPr="00F013AD">
        <w:rPr>
          <w:rFonts w:eastAsia="Century Gothic" w:cs="Century Gothic"/>
          <w:spacing w:val="1"/>
          <w:szCs w:val="24"/>
        </w:rPr>
        <w:t>c</w:t>
      </w:r>
      <w:r w:rsidRPr="00F013AD">
        <w:rPr>
          <w:rFonts w:eastAsia="Century Gothic" w:cs="Century Gothic"/>
          <w:szCs w:val="24"/>
        </w:rPr>
        <w:t>or</w:t>
      </w:r>
      <w:r w:rsidRPr="00F013AD">
        <w:rPr>
          <w:rFonts w:eastAsia="Century Gothic" w:cs="Century Gothic"/>
          <w:spacing w:val="1"/>
          <w:szCs w:val="24"/>
        </w:rPr>
        <w:t>r</w:t>
      </w:r>
      <w:r w:rsidRPr="00F013AD">
        <w:rPr>
          <w:rFonts w:eastAsia="Century Gothic" w:cs="Century Gothic"/>
          <w:spacing w:val="-1"/>
          <w:szCs w:val="24"/>
        </w:rPr>
        <w:t>i</w:t>
      </w:r>
      <w:r w:rsidRPr="00F013AD">
        <w:rPr>
          <w:rFonts w:eastAsia="Century Gothic" w:cs="Century Gothic"/>
          <w:szCs w:val="24"/>
        </w:rPr>
        <w:t>d</w:t>
      </w:r>
      <w:r w:rsidRPr="00F013AD">
        <w:rPr>
          <w:rFonts w:eastAsia="Century Gothic" w:cs="Century Gothic"/>
          <w:spacing w:val="-3"/>
          <w:szCs w:val="24"/>
        </w:rPr>
        <w:t>o</w:t>
      </w:r>
      <w:r w:rsidRPr="00F013AD">
        <w:rPr>
          <w:rFonts w:eastAsia="Century Gothic" w:cs="Century Gothic"/>
          <w:szCs w:val="24"/>
        </w:rPr>
        <w:t>r, al</w:t>
      </w:r>
      <w:r w:rsidRPr="00F013AD">
        <w:rPr>
          <w:rFonts w:eastAsia="Century Gothic" w:cs="Century Gothic"/>
          <w:spacing w:val="-1"/>
          <w:szCs w:val="24"/>
        </w:rPr>
        <w:t>o</w:t>
      </w:r>
      <w:r w:rsidRPr="00F013AD">
        <w:rPr>
          <w:rFonts w:eastAsia="Century Gothic" w:cs="Century Gothic"/>
          <w:szCs w:val="24"/>
        </w:rPr>
        <w:t xml:space="preserve">ng </w:t>
      </w:r>
      <w:r w:rsidRPr="00F013AD">
        <w:rPr>
          <w:rFonts w:eastAsia="Century Gothic" w:cs="Century Gothic"/>
          <w:spacing w:val="1"/>
          <w:szCs w:val="24"/>
        </w:rPr>
        <w:t>w</w:t>
      </w:r>
      <w:r w:rsidRPr="00F013AD">
        <w:rPr>
          <w:rFonts w:eastAsia="Century Gothic" w:cs="Century Gothic"/>
          <w:spacing w:val="-1"/>
          <w:szCs w:val="24"/>
        </w:rPr>
        <w:t>i</w:t>
      </w:r>
      <w:r w:rsidRPr="00F013AD">
        <w:rPr>
          <w:rFonts w:eastAsia="Century Gothic" w:cs="Century Gothic"/>
          <w:szCs w:val="24"/>
        </w:rPr>
        <w:t>th</w:t>
      </w:r>
      <w:r w:rsidRPr="00F013AD">
        <w:rPr>
          <w:rFonts w:eastAsia="Century Gothic" w:cs="Century Gothic"/>
          <w:spacing w:val="1"/>
          <w:szCs w:val="24"/>
        </w:rPr>
        <w:t xml:space="preserve"> </w:t>
      </w:r>
      <w:r w:rsidRPr="00F013AD">
        <w:rPr>
          <w:rFonts w:eastAsia="Century Gothic" w:cs="Century Gothic"/>
          <w:spacing w:val="-3"/>
          <w:szCs w:val="24"/>
        </w:rPr>
        <w:t>o</w:t>
      </w:r>
      <w:r w:rsidRPr="00F013AD">
        <w:rPr>
          <w:rFonts w:eastAsia="Century Gothic" w:cs="Century Gothic"/>
          <w:szCs w:val="24"/>
        </w:rPr>
        <w:t>p</w:t>
      </w:r>
      <w:r w:rsidRPr="00F013AD">
        <w:rPr>
          <w:rFonts w:eastAsia="Century Gothic" w:cs="Century Gothic"/>
          <w:spacing w:val="1"/>
          <w:szCs w:val="24"/>
        </w:rPr>
        <w:t>p</w:t>
      </w:r>
      <w:r w:rsidRPr="00F013AD">
        <w:rPr>
          <w:rFonts w:eastAsia="Century Gothic" w:cs="Century Gothic"/>
          <w:szCs w:val="24"/>
        </w:rPr>
        <w:t>or</w:t>
      </w:r>
      <w:r w:rsidRPr="00F013AD">
        <w:rPr>
          <w:rFonts w:eastAsia="Century Gothic" w:cs="Century Gothic"/>
          <w:spacing w:val="-3"/>
          <w:szCs w:val="24"/>
        </w:rPr>
        <w:t>t</w:t>
      </w:r>
      <w:r w:rsidRPr="00F013AD">
        <w:rPr>
          <w:rFonts w:eastAsia="Century Gothic" w:cs="Century Gothic"/>
          <w:szCs w:val="24"/>
        </w:rPr>
        <w:t>un</w:t>
      </w:r>
      <w:r w:rsidRPr="00F013AD">
        <w:rPr>
          <w:rFonts w:eastAsia="Century Gothic" w:cs="Century Gothic"/>
          <w:spacing w:val="-1"/>
          <w:szCs w:val="24"/>
        </w:rPr>
        <w:t>i</w:t>
      </w:r>
      <w:r w:rsidRPr="00F013AD">
        <w:rPr>
          <w:rFonts w:eastAsia="Century Gothic" w:cs="Century Gothic"/>
          <w:szCs w:val="24"/>
        </w:rPr>
        <w:t>t</w:t>
      </w:r>
      <w:r w:rsidRPr="00F013AD">
        <w:rPr>
          <w:rFonts w:eastAsia="Century Gothic" w:cs="Century Gothic"/>
          <w:spacing w:val="-1"/>
          <w:szCs w:val="24"/>
        </w:rPr>
        <w:t>i</w:t>
      </w:r>
      <w:r w:rsidRPr="00F013AD">
        <w:rPr>
          <w:rFonts w:eastAsia="Century Gothic" w:cs="Century Gothic"/>
          <w:szCs w:val="24"/>
        </w:rPr>
        <w:t>es and</w:t>
      </w:r>
      <w:r w:rsidRPr="00F013AD">
        <w:rPr>
          <w:rFonts w:eastAsia="Century Gothic" w:cs="Century Gothic"/>
          <w:spacing w:val="-3"/>
          <w:szCs w:val="24"/>
        </w:rPr>
        <w:t xml:space="preserve"> </w:t>
      </w:r>
      <w:r w:rsidRPr="00F013AD">
        <w:rPr>
          <w:rFonts w:eastAsia="Century Gothic" w:cs="Century Gothic"/>
          <w:spacing w:val="1"/>
          <w:szCs w:val="24"/>
        </w:rPr>
        <w:t>c</w:t>
      </w:r>
      <w:r w:rsidRPr="00F013AD">
        <w:rPr>
          <w:rFonts w:eastAsia="Century Gothic" w:cs="Century Gothic"/>
          <w:szCs w:val="24"/>
        </w:rPr>
        <w:t>o</w:t>
      </w:r>
      <w:r w:rsidRPr="00F013AD">
        <w:rPr>
          <w:rFonts w:eastAsia="Century Gothic" w:cs="Century Gothic"/>
          <w:spacing w:val="-1"/>
          <w:szCs w:val="24"/>
        </w:rPr>
        <w:t>n</w:t>
      </w:r>
      <w:r w:rsidRPr="00F013AD">
        <w:rPr>
          <w:rFonts w:eastAsia="Century Gothic" w:cs="Century Gothic"/>
          <w:szCs w:val="24"/>
        </w:rPr>
        <w:t>s</w:t>
      </w:r>
      <w:r w:rsidRPr="00F013AD">
        <w:rPr>
          <w:rFonts w:eastAsia="Century Gothic" w:cs="Century Gothic"/>
          <w:spacing w:val="-3"/>
          <w:szCs w:val="24"/>
        </w:rPr>
        <w:t>t</w:t>
      </w:r>
      <w:r w:rsidRPr="00F013AD">
        <w:rPr>
          <w:rFonts w:eastAsia="Century Gothic" w:cs="Century Gothic"/>
          <w:szCs w:val="24"/>
        </w:rPr>
        <w:t>rai</w:t>
      </w:r>
      <w:r w:rsidRPr="00F013AD">
        <w:rPr>
          <w:rFonts w:eastAsia="Century Gothic" w:cs="Century Gothic"/>
          <w:spacing w:val="-1"/>
          <w:szCs w:val="24"/>
        </w:rPr>
        <w:t>n</w:t>
      </w:r>
      <w:r w:rsidRPr="00F013AD">
        <w:rPr>
          <w:rFonts w:eastAsia="Century Gothic" w:cs="Century Gothic"/>
          <w:szCs w:val="24"/>
        </w:rPr>
        <w:t>ts</w:t>
      </w:r>
      <w:r w:rsidRPr="00F013AD">
        <w:rPr>
          <w:rFonts w:eastAsia="Century Gothic" w:cs="Century Gothic"/>
          <w:spacing w:val="-1"/>
          <w:szCs w:val="24"/>
        </w:rPr>
        <w:t xml:space="preserve"> </w:t>
      </w:r>
      <w:r w:rsidRPr="00F013AD">
        <w:rPr>
          <w:rFonts w:eastAsia="Century Gothic" w:cs="Century Gothic"/>
          <w:szCs w:val="24"/>
        </w:rPr>
        <w:t>a</w:t>
      </w:r>
      <w:r w:rsidRPr="00F013AD">
        <w:rPr>
          <w:rFonts w:eastAsia="Century Gothic" w:cs="Century Gothic"/>
          <w:spacing w:val="-1"/>
          <w:szCs w:val="24"/>
        </w:rPr>
        <w:t>s</w:t>
      </w:r>
      <w:r w:rsidRPr="00F013AD">
        <w:rPr>
          <w:rFonts w:eastAsia="Century Gothic" w:cs="Century Gothic"/>
          <w:szCs w:val="24"/>
        </w:rPr>
        <w:t>soc</w:t>
      </w:r>
      <w:r w:rsidRPr="00F013AD">
        <w:rPr>
          <w:rFonts w:eastAsia="Century Gothic" w:cs="Century Gothic"/>
          <w:spacing w:val="-3"/>
          <w:szCs w:val="24"/>
        </w:rPr>
        <w:t>i</w:t>
      </w:r>
      <w:r w:rsidRPr="00F013AD">
        <w:rPr>
          <w:rFonts w:eastAsia="Century Gothic" w:cs="Century Gothic"/>
          <w:szCs w:val="24"/>
        </w:rPr>
        <w:t>ated</w:t>
      </w:r>
      <w:r w:rsidRPr="00F013AD">
        <w:rPr>
          <w:rFonts w:eastAsia="Century Gothic" w:cs="Century Gothic"/>
          <w:spacing w:val="-3"/>
          <w:szCs w:val="24"/>
        </w:rPr>
        <w:t xml:space="preserve"> </w:t>
      </w:r>
      <w:r w:rsidRPr="00F013AD">
        <w:rPr>
          <w:rFonts w:eastAsia="Century Gothic" w:cs="Century Gothic"/>
          <w:spacing w:val="1"/>
          <w:szCs w:val="24"/>
        </w:rPr>
        <w:t>w</w:t>
      </w:r>
      <w:r w:rsidRPr="00F013AD">
        <w:rPr>
          <w:rFonts w:eastAsia="Century Gothic" w:cs="Century Gothic"/>
          <w:spacing w:val="-1"/>
          <w:szCs w:val="24"/>
        </w:rPr>
        <w:t>i</w:t>
      </w:r>
      <w:r w:rsidRPr="00F013AD">
        <w:rPr>
          <w:rFonts w:eastAsia="Century Gothic" w:cs="Century Gothic"/>
          <w:szCs w:val="24"/>
        </w:rPr>
        <w:t>th</w:t>
      </w:r>
      <w:r w:rsidRPr="00F013AD">
        <w:rPr>
          <w:rFonts w:eastAsia="Century Gothic" w:cs="Century Gothic"/>
          <w:spacing w:val="1"/>
          <w:szCs w:val="24"/>
        </w:rPr>
        <w:t xml:space="preserve"> g</w:t>
      </w:r>
      <w:r w:rsidRPr="00F013AD">
        <w:rPr>
          <w:rFonts w:eastAsia="Century Gothic" w:cs="Century Gothic"/>
          <w:szCs w:val="24"/>
        </w:rPr>
        <w:t>r</w:t>
      </w:r>
      <w:r w:rsidRPr="00F013AD">
        <w:rPr>
          <w:rFonts w:eastAsia="Century Gothic" w:cs="Century Gothic"/>
          <w:spacing w:val="-2"/>
          <w:szCs w:val="24"/>
        </w:rPr>
        <w:t>e</w:t>
      </w:r>
      <w:r w:rsidRPr="00F013AD">
        <w:rPr>
          <w:rFonts w:eastAsia="Century Gothic" w:cs="Century Gothic"/>
          <w:szCs w:val="24"/>
        </w:rPr>
        <w:t xml:space="preserve">ater </w:t>
      </w:r>
      <w:r w:rsidRPr="00F013AD">
        <w:rPr>
          <w:rFonts w:eastAsia="Century Gothic" w:cs="Century Gothic"/>
          <w:spacing w:val="-2"/>
          <w:szCs w:val="24"/>
        </w:rPr>
        <w:t>u</w:t>
      </w:r>
      <w:r w:rsidRPr="00F013AD">
        <w:rPr>
          <w:rFonts w:eastAsia="Century Gothic" w:cs="Century Gothic"/>
          <w:szCs w:val="24"/>
        </w:rPr>
        <w:t>r</w:t>
      </w:r>
      <w:r w:rsidRPr="00F013AD">
        <w:rPr>
          <w:rFonts w:eastAsia="Century Gothic" w:cs="Century Gothic"/>
          <w:spacing w:val="-2"/>
          <w:szCs w:val="24"/>
        </w:rPr>
        <w:t>b</w:t>
      </w:r>
      <w:r w:rsidRPr="00F013AD">
        <w:rPr>
          <w:rFonts w:eastAsia="Century Gothic" w:cs="Century Gothic"/>
          <w:szCs w:val="24"/>
        </w:rPr>
        <w:t>an</w:t>
      </w:r>
      <w:r w:rsidRPr="00F013AD">
        <w:rPr>
          <w:rFonts w:eastAsia="Century Gothic" w:cs="Century Gothic"/>
          <w:spacing w:val="-1"/>
          <w:szCs w:val="24"/>
        </w:rPr>
        <w:t>i</w:t>
      </w:r>
      <w:r w:rsidRPr="00F013AD">
        <w:rPr>
          <w:rFonts w:eastAsia="Century Gothic" w:cs="Century Gothic"/>
          <w:szCs w:val="24"/>
        </w:rPr>
        <w:t>zat</w:t>
      </w:r>
      <w:r w:rsidRPr="00F013AD">
        <w:rPr>
          <w:rFonts w:eastAsia="Century Gothic" w:cs="Century Gothic"/>
          <w:spacing w:val="-1"/>
          <w:szCs w:val="24"/>
        </w:rPr>
        <w:t>i</w:t>
      </w:r>
      <w:r w:rsidRPr="00F013AD">
        <w:rPr>
          <w:rFonts w:eastAsia="Century Gothic" w:cs="Century Gothic"/>
          <w:szCs w:val="24"/>
        </w:rPr>
        <w:t>on of</w:t>
      </w:r>
      <w:r w:rsidRPr="00F013AD">
        <w:rPr>
          <w:rFonts w:eastAsia="Century Gothic" w:cs="Century Gothic"/>
          <w:spacing w:val="1"/>
          <w:szCs w:val="24"/>
        </w:rPr>
        <w:t xml:space="preserve"> </w:t>
      </w:r>
      <w:r w:rsidRPr="00F013AD">
        <w:rPr>
          <w:rFonts w:eastAsia="Century Gothic" w:cs="Century Gothic"/>
          <w:spacing w:val="-3"/>
          <w:szCs w:val="24"/>
        </w:rPr>
        <w:t>t</w:t>
      </w:r>
      <w:r w:rsidRPr="00F013AD">
        <w:rPr>
          <w:rFonts w:eastAsia="Century Gothic" w:cs="Century Gothic"/>
          <w:szCs w:val="24"/>
        </w:rPr>
        <w:t>he</w:t>
      </w:r>
      <w:r w:rsidRPr="00F013AD">
        <w:rPr>
          <w:rFonts w:eastAsia="Century Gothic" w:cs="Century Gothic"/>
          <w:spacing w:val="-1"/>
          <w:szCs w:val="24"/>
        </w:rPr>
        <w:t xml:space="preserve"> </w:t>
      </w:r>
      <w:r w:rsidRPr="00F013AD">
        <w:rPr>
          <w:rFonts w:eastAsia="Century Gothic" w:cs="Century Gothic"/>
          <w:spacing w:val="1"/>
          <w:szCs w:val="24"/>
        </w:rPr>
        <w:t>c</w:t>
      </w:r>
      <w:r w:rsidRPr="00F013AD">
        <w:rPr>
          <w:rFonts w:eastAsia="Century Gothic" w:cs="Century Gothic"/>
          <w:spacing w:val="-3"/>
          <w:szCs w:val="24"/>
        </w:rPr>
        <w:t>o</w:t>
      </w:r>
      <w:r w:rsidRPr="00F013AD">
        <w:rPr>
          <w:rFonts w:eastAsia="Century Gothic" w:cs="Century Gothic"/>
          <w:szCs w:val="24"/>
        </w:rPr>
        <w:t>rr</w:t>
      </w:r>
      <w:r w:rsidRPr="00F013AD">
        <w:rPr>
          <w:rFonts w:eastAsia="Century Gothic" w:cs="Century Gothic"/>
          <w:spacing w:val="-1"/>
          <w:szCs w:val="24"/>
        </w:rPr>
        <w:t>i</w:t>
      </w:r>
      <w:r w:rsidRPr="00F013AD">
        <w:rPr>
          <w:rFonts w:eastAsia="Century Gothic" w:cs="Century Gothic"/>
          <w:szCs w:val="24"/>
        </w:rPr>
        <w:t>d</w:t>
      </w:r>
      <w:r w:rsidRPr="00F013AD">
        <w:rPr>
          <w:rFonts w:eastAsia="Century Gothic" w:cs="Century Gothic"/>
          <w:spacing w:val="-1"/>
          <w:szCs w:val="24"/>
        </w:rPr>
        <w:t>o</w:t>
      </w:r>
      <w:r w:rsidRPr="00F013AD">
        <w:rPr>
          <w:rFonts w:eastAsia="Century Gothic" w:cs="Century Gothic"/>
          <w:szCs w:val="24"/>
        </w:rPr>
        <w:t>r</w:t>
      </w:r>
      <w:r w:rsidRPr="00F013AD">
        <w:rPr>
          <w:rFonts w:eastAsia="Century Gothic" w:cs="Century Gothic"/>
          <w:spacing w:val="3"/>
          <w:szCs w:val="24"/>
        </w:rPr>
        <w:t xml:space="preserve"> </w:t>
      </w:r>
      <w:r w:rsidRPr="00F013AD">
        <w:rPr>
          <w:rFonts w:eastAsia="Century Gothic" w:cs="Century Gothic"/>
          <w:spacing w:val="-1"/>
          <w:szCs w:val="24"/>
        </w:rPr>
        <w:t>i</w:t>
      </w:r>
      <w:r w:rsidRPr="00F013AD">
        <w:rPr>
          <w:rFonts w:eastAsia="Century Gothic" w:cs="Century Gothic"/>
          <w:szCs w:val="24"/>
        </w:rPr>
        <w:t>n t</w:t>
      </w:r>
      <w:r w:rsidRPr="00F013AD">
        <w:rPr>
          <w:rFonts w:eastAsia="Century Gothic" w:cs="Century Gothic"/>
          <w:spacing w:val="-1"/>
          <w:szCs w:val="24"/>
        </w:rPr>
        <w:t>h</w:t>
      </w:r>
      <w:r w:rsidRPr="00F013AD">
        <w:rPr>
          <w:rFonts w:eastAsia="Century Gothic" w:cs="Century Gothic"/>
          <w:szCs w:val="24"/>
        </w:rPr>
        <w:t>e</w:t>
      </w:r>
      <w:r w:rsidRPr="00F013AD">
        <w:rPr>
          <w:rFonts w:eastAsia="Century Gothic" w:cs="Century Gothic"/>
          <w:spacing w:val="2"/>
          <w:szCs w:val="24"/>
        </w:rPr>
        <w:t xml:space="preserve"> </w:t>
      </w:r>
      <w:r w:rsidRPr="00F013AD">
        <w:rPr>
          <w:rFonts w:eastAsia="Century Gothic" w:cs="Century Gothic"/>
          <w:spacing w:val="-2"/>
          <w:szCs w:val="24"/>
        </w:rPr>
        <w:t>a</w:t>
      </w:r>
      <w:r w:rsidRPr="00F013AD">
        <w:rPr>
          <w:rFonts w:eastAsia="Century Gothic" w:cs="Century Gothic"/>
          <w:szCs w:val="24"/>
        </w:rPr>
        <w:t>r</w:t>
      </w:r>
      <w:r w:rsidRPr="00F013AD">
        <w:rPr>
          <w:rFonts w:eastAsia="Century Gothic" w:cs="Century Gothic"/>
          <w:spacing w:val="-2"/>
          <w:szCs w:val="24"/>
        </w:rPr>
        <w:t>e</w:t>
      </w:r>
      <w:r w:rsidRPr="00F013AD">
        <w:rPr>
          <w:rFonts w:eastAsia="Century Gothic" w:cs="Century Gothic"/>
          <w:szCs w:val="24"/>
        </w:rPr>
        <w:t>a</w:t>
      </w:r>
      <w:r w:rsidRPr="00F013AD">
        <w:rPr>
          <w:rFonts w:eastAsia="Century Gothic" w:cs="Century Gothic"/>
          <w:spacing w:val="2"/>
          <w:szCs w:val="24"/>
        </w:rPr>
        <w:t xml:space="preserve"> </w:t>
      </w:r>
      <w:r w:rsidRPr="00F013AD">
        <w:rPr>
          <w:rFonts w:eastAsia="Century Gothic" w:cs="Century Gothic"/>
          <w:szCs w:val="24"/>
        </w:rPr>
        <w:t>t</w:t>
      </w:r>
      <w:r w:rsidRPr="00F013AD">
        <w:rPr>
          <w:rFonts w:eastAsia="Century Gothic" w:cs="Century Gothic"/>
          <w:spacing w:val="-3"/>
          <w:szCs w:val="24"/>
        </w:rPr>
        <w:t>h</w:t>
      </w:r>
      <w:r w:rsidRPr="00F013AD">
        <w:rPr>
          <w:rFonts w:eastAsia="Century Gothic" w:cs="Century Gothic"/>
          <w:szCs w:val="24"/>
        </w:rPr>
        <w:t>at</w:t>
      </w:r>
      <w:r w:rsidRPr="00F013AD">
        <w:rPr>
          <w:rFonts w:eastAsia="Century Gothic" w:cs="Century Gothic"/>
          <w:spacing w:val="-1"/>
          <w:szCs w:val="24"/>
        </w:rPr>
        <w:t xml:space="preserve"> </w:t>
      </w:r>
      <w:r w:rsidRPr="00F013AD">
        <w:rPr>
          <w:rFonts w:eastAsia="Century Gothic" w:cs="Century Gothic"/>
          <w:spacing w:val="1"/>
          <w:szCs w:val="24"/>
        </w:rPr>
        <w:t>w</w:t>
      </w:r>
      <w:r w:rsidRPr="00F013AD">
        <w:rPr>
          <w:rFonts w:eastAsia="Century Gothic" w:cs="Century Gothic"/>
          <w:spacing w:val="-1"/>
          <w:szCs w:val="24"/>
        </w:rPr>
        <w:t>il</w:t>
      </w:r>
      <w:r w:rsidRPr="00F013AD">
        <w:rPr>
          <w:rFonts w:eastAsia="Century Gothic" w:cs="Century Gothic"/>
          <w:szCs w:val="24"/>
        </w:rPr>
        <w:t>l r</w:t>
      </w:r>
      <w:r w:rsidRPr="00F013AD">
        <w:rPr>
          <w:rFonts w:eastAsia="Century Gothic" w:cs="Century Gothic"/>
          <w:spacing w:val="-2"/>
          <w:szCs w:val="24"/>
        </w:rPr>
        <w:t>e</w:t>
      </w:r>
      <w:r w:rsidRPr="00F013AD">
        <w:rPr>
          <w:rFonts w:eastAsia="Century Gothic" w:cs="Century Gothic"/>
          <w:spacing w:val="-1"/>
          <w:szCs w:val="24"/>
        </w:rPr>
        <w:t>c</w:t>
      </w:r>
      <w:r w:rsidRPr="00F013AD">
        <w:rPr>
          <w:rFonts w:eastAsia="Century Gothic" w:cs="Century Gothic"/>
          <w:szCs w:val="24"/>
        </w:rPr>
        <w:t>eive</w:t>
      </w:r>
      <w:r w:rsidRPr="00F013AD">
        <w:rPr>
          <w:rFonts w:eastAsia="Century Gothic" w:cs="Century Gothic"/>
          <w:spacing w:val="-1"/>
          <w:szCs w:val="24"/>
        </w:rPr>
        <w:t xml:space="preserve"> </w:t>
      </w:r>
      <w:r w:rsidRPr="00F013AD">
        <w:rPr>
          <w:rFonts w:eastAsia="Century Gothic" w:cs="Century Gothic"/>
          <w:szCs w:val="24"/>
        </w:rPr>
        <w:t>p</w:t>
      </w:r>
      <w:r w:rsidRPr="00F013AD">
        <w:rPr>
          <w:rFonts w:eastAsia="Century Gothic" w:cs="Century Gothic"/>
          <w:spacing w:val="1"/>
          <w:szCs w:val="24"/>
        </w:rPr>
        <w:t>r</w:t>
      </w:r>
      <w:r w:rsidRPr="00F013AD">
        <w:rPr>
          <w:rFonts w:eastAsia="Century Gothic" w:cs="Century Gothic"/>
          <w:szCs w:val="24"/>
        </w:rPr>
        <w:t>o</w:t>
      </w:r>
      <w:r w:rsidRPr="00F013AD">
        <w:rPr>
          <w:rFonts w:eastAsia="Century Gothic" w:cs="Century Gothic"/>
          <w:spacing w:val="-1"/>
          <w:szCs w:val="24"/>
        </w:rPr>
        <w:t>t</w:t>
      </w:r>
      <w:r w:rsidRPr="00F013AD">
        <w:rPr>
          <w:rFonts w:eastAsia="Century Gothic" w:cs="Century Gothic"/>
          <w:spacing w:val="-2"/>
          <w:szCs w:val="24"/>
        </w:rPr>
        <w:t>e</w:t>
      </w:r>
      <w:r w:rsidRPr="00F013AD">
        <w:rPr>
          <w:rFonts w:eastAsia="Century Gothic" w:cs="Century Gothic"/>
          <w:spacing w:val="1"/>
          <w:szCs w:val="24"/>
        </w:rPr>
        <w:t>c</w:t>
      </w:r>
      <w:r w:rsidRPr="00F013AD">
        <w:rPr>
          <w:rFonts w:eastAsia="Century Gothic" w:cs="Century Gothic"/>
          <w:szCs w:val="24"/>
        </w:rPr>
        <w:t>t</w:t>
      </w:r>
      <w:r w:rsidRPr="00F013AD">
        <w:rPr>
          <w:rFonts w:eastAsia="Century Gothic" w:cs="Century Gothic"/>
          <w:spacing w:val="-1"/>
          <w:szCs w:val="24"/>
        </w:rPr>
        <w:t>i</w:t>
      </w:r>
      <w:r w:rsidRPr="00F013AD">
        <w:rPr>
          <w:rFonts w:eastAsia="Century Gothic" w:cs="Century Gothic"/>
          <w:szCs w:val="24"/>
        </w:rPr>
        <w:t>on</w:t>
      </w:r>
      <w:r w:rsidRPr="00F013AD">
        <w:rPr>
          <w:rFonts w:eastAsia="Century Gothic" w:cs="Century Gothic"/>
          <w:spacing w:val="-2"/>
          <w:szCs w:val="24"/>
        </w:rPr>
        <w:t xml:space="preserve"> </w:t>
      </w:r>
      <w:r w:rsidRPr="00F013AD">
        <w:rPr>
          <w:rFonts w:eastAsia="Century Gothic" w:cs="Century Gothic"/>
          <w:szCs w:val="24"/>
        </w:rPr>
        <w:t>f</w:t>
      </w:r>
      <w:r w:rsidRPr="00F013AD">
        <w:rPr>
          <w:rFonts w:eastAsia="Century Gothic" w:cs="Century Gothic"/>
          <w:spacing w:val="1"/>
          <w:szCs w:val="24"/>
        </w:rPr>
        <w:t>r</w:t>
      </w:r>
      <w:r w:rsidRPr="00F013AD">
        <w:rPr>
          <w:rFonts w:eastAsia="Century Gothic" w:cs="Century Gothic"/>
          <w:szCs w:val="24"/>
        </w:rPr>
        <w:t>om</w:t>
      </w:r>
      <w:r w:rsidRPr="00F013AD">
        <w:rPr>
          <w:rFonts w:eastAsia="Century Gothic" w:cs="Century Gothic"/>
          <w:spacing w:val="-2"/>
          <w:szCs w:val="24"/>
        </w:rPr>
        <w:t xml:space="preserve"> </w:t>
      </w:r>
      <w:r w:rsidRPr="00F013AD">
        <w:rPr>
          <w:rFonts w:eastAsia="Century Gothic" w:cs="Century Gothic"/>
          <w:szCs w:val="24"/>
        </w:rPr>
        <w:t>t</w:t>
      </w:r>
      <w:r w:rsidRPr="00F013AD">
        <w:rPr>
          <w:rFonts w:eastAsia="Century Gothic" w:cs="Century Gothic"/>
          <w:spacing w:val="-1"/>
          <w:szCs w:val="24"/>
        </w:rPr>
        <w:t>h</w:t>
      </w:r>
      <w:r w:rsidRPr="00F013AD">
        <w:rPr>
          <w:rFonts w:eastAsia="Century Gothic" w:cs="Century Gothic"/>
          <w:szCs w:val="24"/>
        </w:rPr>
        <w:t>e</w:t>
      </w:r>
      <w:r w:rsidRPr="00F013AD">
        <w:rPr>
          <w:rFonts w:eastAsia="Century Gothic" w:cs="Century Gothic"/>
          <w:spacing w:val="-1"/>
          <w:szCs w:val="24"/>
        </w:rPr>
        <w:t xml:space="preserve"> </w:t>
      </w:r>
      <w:r w:rsidRPr="00F013AD">
        <w:rPr>
          <w:rFonts w:eastAsia="Century Gothic" w:cs="Century Gothic"/>
          <w:szCs w:val="24"/>
        </w:rPr>
        <w:t>R</w:t>
      </w:r>
      <w:r w:rsidRPr="00F013AD">
        <w:rPr>
          <w:rFonts w:eastAsia="Century Gothic" w:cs="Century Gothic"/>
          <w:spacing w:val="-2"/>
          <w:szCs w:val="24"/>
        </w:rPr>
        <w:t>e</w:t>
      </w:r>
      <w:r w:rsidRPr="00F013AD">
        <w:rPr>
          <w:rFonts w:eastAsia="Century Gothic" w:cs="Century Gothic"/>
          <w:szCs w:val="24"/>
        </w:rPr>
        <w:t>d</w:t>
      </w:r>
      <w:r w:rsidRPr="00F013AD">
        <w:rPr>
          <w:rFonts w:eastAsia="Century Gothic" w:cs="Century Gothic"/>
          <w:spacing w:val="-1"/>
          <w:szCs w:val="24"/>
        </w:rPr>
        <w:t xml:space="preserve"> </w:t>
      </w:r>
      <w:r w:rsidRPr="00F013AD">
        <w:rPr>
          <w:rFonts w:eastAsia="Century Gothic" w:cs="Century Gothic"/>
          <w:szCs w:val="24"/>
        </w:rPr>
        <w:t>River</w:t>
      </w:r>
      <w:r w:rsidRPr="00F013AD">
        <w:rPr>
          <w:rFonts w:eastAsia="Century Gothic" w:cs="Century Gothic"/>
          <w:spacing w:val="-3"/>
          <w:szCs w:val="24"/>
        </w:rPr>
        <w:t xml:space="preserve"> </w:t>
      </w:r>
      <w:r w:rsidRPr="00F013AD">
        <w:rPr>
          <w:rFonts w:eastAsia="Century Gothic" w:cs="Century Gothic"/>
          <w:spacing w:val="1"/>
          <w:szCs w:val="24"/>
        </w:rPr>
        <w:t>D</w:t>
      </w:r>
      <w:r w:rsidRPr="00F013AD">
        <w:rPr>
          <w:rFonts w:eastAsia="Century Gothic" w:cs="Century Gothic"/>
          <w:spacing w:val="-1"/>
          <w:szCs w:val="24"/>
        </w:rPr>
        <w:t>i</w:t>
      </w:r>
      <w:r w:rsidRPr="00F013AD">
        <w:rPr>
          <w:rFonts w:eastAsia="Century Gothic" w:cs="Century Gothic"/>
          <w:szCs w:val="24"/>
        </w:rPr>
        <w:t>ve</w:t>
      </w:r>
      <w:r w:rsidRPr="00F013AD">
        <w:rPr>
          <w:rFonts w:eastAsia="Century Gothic" w:cs="Century Gothic"/>
          <w:spacing w:val="-1"/>
          <w:szCs w:val="24"/>
        </w:rPr>
        <w:t>r</w:t>
      </w:r>
      <w:r w:rsidRPr="00F013AD">
        <w:rPr>
          <w:rFonts w:eastAsia="Century Gothic" w:cs="Century Gothic"/>
          <w:szCs w:val="24"/>
        </w:rPr>
        <w:t>s</w:t>
      </w:r>
      <w:r w:rsidRPr="00F013AD">
        <w:rPr>
          <w:rFonts w:eastAsia="Century Gothic" w:cs="Century Gothic"/>
          <w:spacing w:val="-1"/>
          <w:szCs w:val="24"/>
        </w:rPr>
        <w:t>i</w:t>
      </w:r>
      <w:r w:rsidRPr="00F013AD">
        <w:rPr>
          <w:rFonts w:eastAsia="Century Gothic" w:cs="Century Gothic"/>
          <w:szCs w:val="24"/>
        </w:rPr>
        <w:t>o</w:t>
      </w:r>
      <w:r w:rsidRPr="00F013AD">
        <w:rPr>
          <w:rFonts w:eastAsia="Century Gothic" w:cs="Century Gothic"/>
          <w:spacing w:val="-1"/>
          <w:szCs w:val="24"/>
        </w:rPr>
        <w:t>n</w:t>
      </w:r>
      <w:r w:rsidRPr="00F013AD">
        <w:rPr>
          <w:rFonts w:eastAsia="Century Gothic" w:cs="Century Gothic"/>
          <w:szCs w:val="24"/>
        </w:rPr>
        <w:t xml:space="preserve">. </w:t>
      </w:r>
      <w:r w:rsidRPr="00F013AD">
        <w:rPr>
          <w:rFonts w:eastAsia="Century Gothic" w:cs="Century Gothic"/>
          <w:spacing w:val="-1"/>
          <w:szCs w:val="24"/>
        </w:rPr>
        <w:t>M</w:t>
      </w:r>
      <w:r w:rsidRPr="00F013AD">
        <w:rPr>
          <w:rFonts w:eastAsia="Century Gothic" w:cs="Century Gothic"/>
          <w:szCs w:val="24"/>
        </w:rPr>
        <w:t>u</w:t>
      </w:r>
      <w:r w:rsidRPr="00F013AD">
        <w:rPr>
          <w:rFonts w:eastAsia="Century Gothic" w:cs="Century Gothic"/>
          <w:spacing w:val="-1"/>
          <w:szCs w:val="24"/>
        </w:rPr>
        <w:t>l</w:t>
      </w:r>
      <w:r w:rsidRPr="00F013AD">
        <w:rPr>
          <w:rFonts w:eastAsia="Century Gothic" w:cs="Century Gothic"/>
          <w:szCs w:val="24"/>
        </w:rPr>
        <w:t>t</w:t>
      </w:r>
      <w:r w:rsidRPr="00F013AD">
        <w:rPr>
          <w:rFonts w:eastAsia="Century Gothic" w:cs="Century Gothic"/>
          <w:spacing w:val="2"/>
          <w:szCs w:val="24"/>
        </w:rPr>
        <w:t>i</w:t>
      </w:r>
      <w:r w:rsidRPr="00F013AD">
        <w:rPr>
          <w:rFonts w:eastAsia="Century Gothic" w:cs="Century Gothic"/>
          <w:spacing w:val="1"/>
          <w:szCs w:val="24"/>
        </w:rPr>
        <w:t>-</w:t>
      </w:r>
      <w:r w:rsidRPr="00F013AD">
        <w:rPr>
          <w:rFonts w:eastAsia="Century Gothic" w:cs="Century Gothic"/>
          <w:spacing w:val="-1"/>
          <w:szCs w:val="24"/>
        </w:rPr>
        <w:t>m</w:t>
      </w:r>
      <w:r w:rsidRPr="00F013AD">
        <w:rPr>
          <w:rFonts w:eastAsia="Century Gothic" w:cs="Century Gothic"/>
          <w:szCs w:val="24"/>
        </w:rPr>
        <w:t>o</w:t>
      </w:r>
      <w:r w:rsidRPr="00F013AD">
        <w:rPr>
          <w:rFonts w:eastAsia="Century Gothic" w:cs="Century Gothic"/>
          <w:spacing w:val="-1"/>
          <w:szCs w:val="24"/>
        </w:rPr>
        <w:t>d</w:t>
      </w:r>
      <w:r w:rsidRPr="00F013AD">
        <w:rPr>
          <w:rFonts w:eastAsia="Century Gothic" w:cs="Century Gothic"/>
          <w:szCs w:val="24"/>
        </w:rPr>
        <w:t xml:space="preserve">al </w:t>
      </w:r>
      <w:r w:rsidRPr="00F013AD">
        <w:rPr>
          <w:rFonts w:eastAsia="Century Gothic" w:cs="Century Gothic"/>
          <w:spacing w:val="1"/>
          <w:szCs w:val="24"/>
        </w:rPr>
        <w:t>c</w:t>
      </w:r>
      <w:r w:rsidRPr="00F013AD">
        <w:rPr>
          <w:rFonts w:eastAsia="Century Gothic" w:cs="Century Gothic"/>
          <w:szCs w:val="24"/>
        </w:rPr>
        <w:t>h</w:t>
      </w:r>
      <w:r w:rsidRPr="00F013AD">
        <w:rPr>
          <w:rFonts w:eastAsia="Century Gothic" w:cs="Century Gothic"/>
          <w:spacing w:val="-2"/>
          <w:szCs w:val="24"/>
        </w:rPr>
        <w:t>a</w:t>
      </w:r>
      <w:r w:rsidRPr="00F013AD">
        <w:rPr>
          <w:rFonts w:eastAsia="Century Gothic" w:cs="Century Gothic"/>
          <w:szCs w:val="24"/>
        </w:rPr>
        <w:t>r</w:t>
      </w:r>
      <w:r w:rsidRPr="00F013AD">
        <w:rPr>
          <w:rFonts w:eastAsia="Century Gothic" w:cs="Century Gothic"/>
          <w:spacing w:val="-2"/>
          <w:szCs w:val="24"/>
        </w:rPr>
        <w:t>a</w:t>
      </w:r>
      <w:r w:rsidRPr="00F013AD">
        <w:rPr>
          <w:rFonts w:eastAsia="Century Gothic" w:cs="Century Gothic"/>
          <w:spacing w:val="1"/>
          <w:szCs w:val="24"/>
        </w:rPr>
        <w:t>c</w:t>
      </w:r>
      <w:r w:rsidRPr="00F013AD">
        <w:rPr>
          <w:rFonts w:eastAsia="Century Gothic" w:cs="Century Gothic"/>
          <w:szCs w:val="24"/>
        </w:rPr>
        <w:t>te</w:t>
      </w:r>
      <w:r w:rsidRPr="00F013AD">
        <w:rPr>
          <w:rFonts w:eastAsia="Century Gothic" w:cs="Century Gothic"/>
          <w:spacing w:val="1"/>
          <w:szCs w:val="24"/>
        </w:rPr>
        <w:t>r</w:t>
      </w:r>
      <w:r w:rsidRPr="00F013AD">
        <w:rPr>
          <w:rFonts w:eastAsia="Century Gothic" w:cs="Century Gothic"/>
          <w:spacing w:val="-1"/>
          <w:szCs w:val="24"/>
        </w:rPr>
        <w:t>i</w:t>
      </w:r>
      <w:r w:rsidRPr="00F013AD">
        <w:rPr>
          <w:rFonts w:eastAsia="Century Gothic" w:cs="Century Gothic"/>
          <w:szCs w:val="24"/>
        </w:rPr>
        <w:t>st</w:t>
      </w:r>
      <w:r w:rsidRPr="00F013AD">
        <w:rPr>
          <w:rFonts w:eastAsia="Century Gothic" w:cs="Century Gothic"/>
          <w:spacing w:val="-4"/>
          <w:szCs w:val="24"/>
        </w:rPr>
        <w:t>i</w:t>
      </w:r>
      <w:r w:rsidRPr="00F013AD">
        <w:rPr>
          <w:rFonts w:eastAsia="Century Gothic" w:cs="Century Gothic"/>
          <w:spacing w:val="1"/>
          <w:szCs w:val="24"/>
        </w:rPr>
        <w:t>c</w:t>
      </w:r>
      <w:r w:rsidRPr="00F013AD">
        <w:rPr>
          <w:rFonts w:eastAsia="Century Gothic" w:cs="Century Gothic"/>
          <w:szCs w:val="24"/>
        </w:rPr>
        <w:t>s sh</w:t>
      </w:r>
      <w:r w:rsidRPr="00F013AD">
        <w:rPr>
          <w:rFonts w:eastAsia="Century Gothic" w:cs="Century Gothic"/>
          <w:spacing w:val="-3"/>
          <w:szCs w:val="24"/>
        </w:rPr>
        <w:t>o</w:t>
      </w:r>
      <w:r w:rsidRPr="00F013AD">
        <w:rPr>
          <w:rFonts w:eastAsia="Century Gothic" w:cs="Century Gothic"/>
          <w:szCs w:val="24"/>
        </w:rPr>
        <w:t>u</w:t>
      </w:r>
      <w:r w:rsidRPr="00F013AD">
        <w:rPr>
          <w:rFonts w:eastAsia="Century Gothic" w:cs="Century Gothic"/>
          <w:spacing w:val="-1"/>
          <w:szCs w:val="24"/>
        </w:rPr>
        <w:t>l</w:t>
      </w:r>
      <w:r w:rsidRPr="00F013AD">
        <w:rPr>
          <w:rFonts w:eastAsia="Century Gothic" w:cs="Century Gothic"/>
          <w:szCs w:val="24"/>
        </w:rPr>
        <w:t>d</w:t>
      </w:r>
      <w:r w:rsidRPr="00F013AD">
        <w:rPr>
          <w:rFonts w:eastAsia="Century Gothic" w:cs="Century Gothic"/>
          <w:spacing w:val="-1"/>
          <w:szCs w:val="24"/>
        </w:rPr>
        <w:t xml:space="preserve"> </w:t>
      </w:r>
      <w:r w:rsidRPr="00F013AD">
        <w:rPr>
          <w:rFonts w:eastAsia="Century Gothic" w:cs="Century Gothic"/>
          <w:szCs w:val="24"/>
        </w:rPr>
        <w:t xml:space="preserve">be </w:t>
      </w:r>
      <w:r w:rsidRPr="00F013AD">
        <w:rPr>
          <w:rFonts w:eastAsia="Century Gothic" w:cs="Century Gothic"/>
          <w:spacing w:val="1"/>
          <w:szCs w:val="24"/>
        </w:rPr>
        <w:t>c</w:t>
      </w:r>
      <w:r w:rsidRPr="00F013AD">
        <w:rPr>
          <w:rFonts w:eastAsia="Century Gothic" w:cs="Century Gothic"/>
          <w:szCs w:val="24"/>
        </w:rPr>
        <w:t>o</w:t>
      </w:r>
      <w:r w:rsidRPr="00F013AD">
        <w:rPr>
          <w:rFonts w:eastAsia="Century Gothic" w:cs="Century Gothic"/>
          <w:spacing w:val="-3"/>
          <w:szCs w:val="24"/>
        </w:rPr>
        <w:t>n</w:t>
      </w:r>
      <w:r w:rsidRPr="00F013AD">
        <w:rPr>
          <w:rFonts w:eastAsia="Century Gothic" w:cs="Century Gothic"/>
          <w:szCs w:val="24"/>
        </w:rPr>
        <w:t>s</w:t>
      </w:r>
      <w:r w:rsidRPr="00F013AD">
        <w:rPr>
          <w:rFonts w:eastAsia="Century Gothic" w:cs="Century Gothic"/>
          <w:spacing w:val="-1"/>
          <w:szCs w:val="24"/>
        </w:rPr>
        <w:t>i</w:t>
      </w:r>
      <w:r w:rsidRPr="00F013AD">
        <w:rPr>
          <w:rFonts w:eastAsia="Century Gothic" w:cs="Century Gothic"/>
          <w:szCs w:val="24"/>
        </w:rPr>
        <w:t>de</w:t>
      </w:r>
      <w:r w:rsidRPr="00F013AD">
        <w:rPr>
          <w:rFonts w:eastAsia="Century Gothic" w:cs="Century Gothic"/>
          <w:spacing w:val="-1"/>
          <w:szCs w:val="24"/>
        </w:rPr>
        <w:t>r</w:t>
      </w:r>
      <w:r w:rsidRPr="00F013AD">
        <w:rPr>
          <w:rFonts w:eastAsia="Century Gothic" w:cs="Century Gothic"/>
          <w:szCs w:val="24"/>
        </w:rPr>
        <w:t>e</w:t>
      </w:r>
      <w:r w:rsidRPr="00F013AD">
        <w:rPr>
          <w:rFonts w:eastAsia="Century Gothic" w:cs="Century Gothic"/>
          <w:spacing w:val="-2"/>
          <w:szCs w:val="24"/>
        </w:rPr>
        <w:t>d</w:t>
      </w:r>
      <w:r w:rsidRPr="00F013AD">
        <w:rPr>
          <w:rFonts w:eastAsia="Century Gothic" w:cs="Century Gothic"/>
          <w:szCs w:val="24"/>
        </w:rPr>
        <w:t xml:space="preserve">, as </w:t>
      </w:r>
      <w:r w:rsidRPr="00F013AD">
        <w:rPr>
          <w:rFonts w:eastAsia="Century Gothic" w:cs="Century Gothic"/>
          <w:spacing w:val="-1"/>
          <w:szCs w:val="24"/>
        </w:rPr>
        <w:t>w</w:t>
      </w:r>
      <w:r w:rsidRPr="00F013AD">
        <w:rPr>
          <w:rFonts w:eastAsia="Century Gothic" w:cs="Century Gothic"/>
          <w:szCs w:val="24"/>
        </w:rPr>
        <w:t>ell</w:t>
      </w:r>
      <w:r w:rsidRPr="00F013AD">
        <w:rPr>
          <w:rFonts w:eastAsia="Century Gothic" w:cs="Century Gothic"/>
          <w:spacing w:val="-2"/>
          <w:szCs w:val="24"/>
        </w:rPr>
        <w:t xml:space="preserve"> </w:t>
      </w:r>
      <w:r w:rsidRPr="00F013AD">
        <w:rPr>
          <w:rFonts w:eastAsia="Century Gothic" w:cs="Century Gothic"/>
          <w:szCs w:val="24"/>
        </w:rPr>
        <w:t xml:space="preserve">as </w:t>
      </w:r>
      <w:r w:rsidRPr="00F013AD">
        <w:rPr>
          <w:rFonts w:eastAsia="Century Gothic" w:cs="Century Gothic"/>
          <w:spacing w:val="1"/>
          <w:szCs w:val="24"/>
        </w:rPr>
        <w:t>c</w:t>
      </w:r>
      <w:r w:rsidRPr="00F013AD">
        <w:rPr>
          <w:rFonts w:eastAsia="Century Gothic" w:cs="Century Gothic"/>
          <w:szCs w:val="24"/>
        </w:rPr>
        <w:t>o</w:t>
      </w:r>
      <w:r w:rsidRPr="00F013AD">
        <w:rPr>
          <w:rFonts w:eastAsia="Century Gothic" w:cs="Century Gothic"/>
          <w:spacing w:val="-1"/>
          <w:szCs w:val="24"/>
        </w:rPr>
        <w:t>n</w:t>
      </w:r>
      <w:r w:rsidRPr="00F013AD">
        <w:rPr>
          <w:rFonts w:eastAsia="Century Gothic" w:cs="Century Gothic"/>
          <w:spacing w:val="-3"/>
          <w:szCs w:val="24"/>
        </w:rPr>
        <w:t>n</w:t>
      </w:r>
      <w:r w:rsidRPr="00F013AD">
        <w:rPr>
          <w:rFonts w:eastAsia="Century Gothic" w:cs="Century Gothic"/>
          <w:szCs w:val="24"/>
        </w:rPr>
        <w:t>e</w:t>
      </w:r>
      <w:r w:rsidRPr="00F013AD">
        <w:rPr>
          <w:rFonts w:eastAsia="Century Gothic" w:cs="Century Gothic"/>
          <w:spacing w:val="1"/>
          <w:szCs w:val="24"/>
        </w:rPr>
        <w:t>c</w:t>
      </w:r>
      <w:r w:rsidRPr="00F013AD">
        <w:rPr>
          <w:rFonts w:eastAsia="Century Gothic" w:cs="Century Gothic"/>
          <w:szCs w:val="24"/>
        </w:rPr>
        <w:t>t</w:t>
      </w:r>
      <w:r w:rsidRPr="00F013AD">
        <w:rPr>
          <w:rFonts w:eastAsia="Century Gothic" w:cs="Century Gothic"/>
          <w:spacing w:val="-1"/>
          <w:szCs w:val="24"/>
        </w:rPr>
        <w:t>i</w:t>
      </w:r>
      <w:r w:rsidRPr="00F013AD">
        <w:rPr>
          <w:rFonts w:eastAsia="Century Gothic" w:cs="Century Gothic"/>
          <w:szCs w:val="24"/>
        </w:rPr>
        <w:t>v</w:t>
      </w:r>
      <w:r w:rsidRPr="00F013AD">
        <w:rPr>
          <w:rFonts w:eastAsia="Century Gothic" w:cs="Century Gothic"/>
          <w:spacing w:val="-1"/>
          <w:szCs w:val="24"/>
        </w:rPr>
        <w:t>i</w:t>
      </w:r>
      <w:r w:rsidRPr="00F013AD">
        <w:rPr>
          <w:rFonts w:eastAsia="Century Gothic" w:cs="Century Gothic"/>
          <w:szCs w:val="24"/>
        </w:rPr>
        <w:t>ty to</w:t>
      </w:r>
      <w:r w:rsidRPr="00F013AD">
        <w:rPr>
          <w:rFonts w:eastAsia="Century Gothic" w:cs="Century Gothic"/>
          <w:spacing w:val="-2"/>
          <w:szCs w:val="24"/>
        </w:rPr>
        <w:t xml:space="preserve"> </w:t>
      </w:r>
      <w:r w:rsidRPr="00F013AD">
        <w:rPr>
          <w:rFonts w:eastAsia="Century Gothic" w:cs="Century Gothic"/>
          <w:szCs w:val="24"/>
        </w:rPr>
        <w:t>o</w:t>
      </w:r>
      <w:r w:rsidRPr="00F013AD">
        <w:rPr>
          <w:rFonts w:eastAsia="Century Gothic" w:cs="Century Gothic"/>
          <w:spacing w:val="-1"/>
          <w:szCs w:val="24"/>
        </w:rPr>
        <w:t>t</w:t>
      </w:r>
      <w:r w:rsidRPr="00F013AD">
        <w:rPr>
          <w:rFonts w:eastAsia="Century Gothic" w:cs="Century Gothic"/>
          <w:szCs w:val="24"/>
        </w:rPr>
        <w:t>h</w:t>
      </w:r>
      <w:r w:rsidRPr="00F013AD">
        <w:rPr>
          <w:rFonts w:eastAsia="Century Gothic" w:cs="Century Gothic"/>
          <w:spacing w:val="-2"/>
          <w:szCs w:val="24"/>
        </w:rPr>
        <w:t>e</w:t>
      </w:r>
      <w:r w:rsidRPr="00F013AD">
        <w:rPr>
          <w:rFonts w:eastAsia="Century Gothic" w:cs="Century Gothic"/>
          <w:szCs w:val="24"/>
        </w:rPr>
        <w:t>r</w:t>
      </w:r>
      <w:r w:rsidRPr="00F013AD">
        <w:rPr>
          <w:rFonts w:eastAsia="Century Gothic" w:cs="Century Gothic"/>
          <w:spacing w:val="2"/>
          <w:szCs w:val="24"/>
        </w:rPr>
        <w:t xml:space="preserve"> </w:t>
      </w:r>
      <w:r w:rsidRPr="00F013AD">
        <w:rPr>
          <w:rFonts w:eastAsia="Century Gothic" w:cs="Century Gothic"/>
          <w:szCs w:val="24"/>
        </w:rPr>
        <w:t>r</w:t>
      </w:r>
      <w:r w:rsidRPr="00F013AD">
        <w:rPr>
          <w:rFonts w:eastAsia="Century Gothic" w:cs="Century Gothic"/>
          <w:spacing w:val="-3"/>
          <w:szCs w:val="24"/>
        </w:rPr>
        <w:t>o</w:t>
      </w:r>
      <w:r w:rsidRPr="00F013AD">
        <w:rPr>
          <w:rFonts w:eastAsia="Century Gothic" w:cs="Century Gothic"/>
          <w:szCs w:val="24"/>
        </w:rPr>
        <w:t>a</w:t>
      </w:r>
      <w:r w:rsidRPr="00F013AD">
        <w:rPr>
          <w:rFonts w:eastAsia="Century Gothic" w:cs="Century Gothic"/>
          <w:spacing w:val="-2"/>
          <w:szCs w:val="24"/>
        </w:rPr>
        <w:t>d</w:t>
      </w:r>
      <w:r w:rsidRPr="00F013AD">
        <w:rPr>
          <w:rFonts w:eastAsia="Century Gothic" w:cs="Century Gothic"/>
          <w:spacing w:val="1"/>
          <w:szCs w:val="24"/>
        </w:rPr>
        <w:t>w</w:t>
      </w:r>
      <w:r w:rsidRPr="00F013AD">
        <w:rPr>
          <w:rFonts w:eastAsia="Century Gothic" w:cs="Century Gothic"/>
          <w:szCs w:val="24"/>
        </w:rPr>
        <w:t>ay</w:t>
      </w:r>
      <w:r w:rsidRPr="00F013AD">
        <w:rPr>
          <w:rFonts w:eastAsia="Century Gothic" w:cs="Century Gothic"/>
          <w:spacing w:val="-2"/>
          <w:szCs w:val="24"/>
        </w:rPr>
        <w:t>s</w:t>
      </w:r>
      <w:r w:rsidRPr="00F013AD">
        <w:rPr>
          <w:rFonts w:eastAsia="Century Gothic" w:cs="Century Gothic"/>
          <w:szCs w:val="24"/>
        </w:rPr>
        <w:t>.</w:t>
      </w:r>
    </w:p>
    <w:p w14:paraId="27479299" w14:textId="77777777" w:rsidR="00F013AD" w:rsidRPr="00F013AD" w:rsidRDefault="00F013AD" w:rsidP="00F013AD">
      <w:pPr>
        <w:spacing w:after="0"/>
        <w:ind w:left="100" w:right="69"/>
        <w:rPr>
          <w:rFonts w:eastAsia="Century Gothic" w:cs="Century Gothic"/>
          <w:szCs w:val="24"/>
        </w:rPr>
      </w:pPr>
    </w:p>
    <w:p w14:paraId="7FCFCD26" w14:textId="6E4C41F2" w:rsidR="00F013AD" w:rsidRPr="00F013AD" w:rsidRDefault="00F013AD" w:rsidP="00F013AD">
      <w:pPr>
        <w:spacing w:after="200"/>
        <w:rPr>
          <w:rFonts w:eastAsia="Century Gothic" w:cs="Century Gothic"/>
          <w:spacing w:val="1"/>
          <w:szCs w:val="24"/>
        </w:rPr>
      </w:pPr>
      <w:r w:rsidRPr="00F013AD">
        <w:rPr>
          <w:rFonts w:eastAsia="Century Gothic" w:cs="Century Gothic"/>
          <w:b/>
          <w:bCs/>
          <w:szCs w:val="24"/>
        </w:rPr>
        <w:lastRenderedPageBreak/>
        <w:t>Amendment #1</w:t>
      </w:r>
      <w:r w:rsidRPr="00F013AD">
        <w:rPr>
          <w:rFonts w:eastAsia="Century Gothic" w:cs="Century Gothic"/>
          <w:szCs w:val="24"/>
        </w:rPr>
        <w:t xml:space="preserve"> - </w:t>
      </w:r>
      <w:r w:rsidRPr="00F013AD">
        <w:rPr>
          <w:rFonts w:eastAsia="Century Gothic" w:cs="Century Gothic"/>
          <w:spacing w:val="1"/>
          <w:szCs w:val="24"/>
        </w:rPr>
        <w:t>While previous planning efforts have provided some initial analysis of a conceptual reconfiguration of the interchange of I-94/Main Ave/26th St, no development was anticipated in the West 94 Area.  This additional task will provide traffic modeling for a reconfigured interchange at I-94/Main Ave/26th St, which will include estimated trips generated from the West 94 Area.</w:t>
      </w:r>
      <w:r w:rsidR="006C1464">
        <w:rPr>
          <w:rFonts w:eastAsia="Century Gothic" w:cs="Century Gothic"/>
          <w:spacing w:val="1"/>
          <w:szCs w:val="24"/>
        </w:rPr>
        <w:t xml:space="preserve">  Amendment #1 was approved in 2024 for a total of $25,000 ($20,000 in CPG funding, $5,000 in local match provided by West Fargo</w:t>
      </w:r>
      <w:r w:rsidR="00435327">
        <w:rPr>
          <w:rFonts w:eastAsia="Century Gothic" w:cs="Century Gothic"/>
          <w:spacing w:val="1"/>
          <w:szCs w:val="24"/>
        </w:rPr>
        <w:t>).</w:t>
      </w:r>
    </w:p>
    <w:p w14:paraId="61FE1547" w14:textId="77777777" w:rsidR="00F013AD" w:rsidRPr="00F013AD" w:rsidRDefault="00F013AD" w:rsidP="00F013AD">
      <w:pPr>
        <w:spacing w:before="10" w:after="0"/>
        <w:rPr>
          <w:szCs w:val="24"/>
        </w:rPr>
      </w:pPr>
    </w:p>
    <w:p w14:paraId="6B8322FA" w14:textId="77777777" w:rsidR="00F013AD" w:rsidRPr="00F013AD" w:rsidRDefault="00F013AD" w:rsidP="00F013AD">
      <w:pPr>
        <w:spacing w:after="0"/>
        <w:ind w:left="100" w:right="-20"/>
        <w:rPr>
          <w:rFonts w:eastAsia="Century Gothic" w:cs="Century Gothic"/>
          <w:szCs w:val="24"/>
        </w:rPr>
      </w:pPr>
      <w:r w:rsidRPr="00F013AD">
        <w:rPr>
          <w:rFonts w:eastAsia="Century Gothic" w:cs="Century Gothic"/>
          <w:b/>
          <w:bCs/>
          <w:spacing w:val="-1"/>
          <w:szCs w:val="24"/>
        </w:rPr>
        <w:t>R</w:t>
      </w:r>
      <w:r w:rsidRPr="00F013AD">
        <w:rPr>
          <w:rFonts w:eastAsia="Century Gothic" w:cs="Century Gothic"/>
          <w:b/>
          <w:bCs/>
          <w:szCs w:val="24"/>
        </w:rPr>
        <w:t>ela</w:t>
      </w:r>
      <w:r w:rsidRPr="00F013AD">
        <w:rPr>
          <w:rFonts w:eastAsia="Century Gothic" w:cs="Century Gothic"/>
          <w:b/>
          <w:bCs/>
          <w:spacing w:val="1"/>
          <w:szCs w:val="24"/>
        </w:rPr>
        <w:t>t</w:t>
      </w:r>
      <w:r w:rsidRPr="00F013AD">
        <w:rPr>
          <w:rFonts w:eastAsia="Century Gothic" w:cs="Century Gothic"/>
          <w:b/>
          <w:bCs/>
          <w:szCs w:val="24"/>
        </w:rPr>
        <w:t>ion</w:t>
      </w:r>
      <w:r w:rsidRPr="00F013AD">
        <w:rPr>
          <w:rFonts w:eastAsia="Century Gothic" w:cs="Century Gothic"/>
          <w:b/>
          <w:bCs/>
          <w:spacing w:val="-3"/>
          <w:szCs w:val="24"/>
        </w:rPr>
        <w:t xml:space="preserve"> </w:t>
      </w:r>
      <w:r w:rsidRPr="00F013AD">
        <w:rPr>
          <w:rFonts w:eastAsia="Century Gothic" w:cs="Century Gothic"/>
          <w:b/>
          <w:bCs/>
          <w:spacing w:val="-1"/>
          <w:szCs w:val="24"/>
        </w:rPr>
        <w:t>t</w:t>
      </w:r>
      <w:r w:rsidRPr="00F013AD">
        <w:rPr>
          <w:rFonts w:eastAsia="Century Gothic" w:cs="Century Gothic"/>
          <w:b/>
          <w:bCs/>
          <w:szCs w:val="24"/>
        </w:rPr>
        <w:t>o</w:t>
      </w:r>
      <w:r w:rsidRPr="00F013AD">
        <w:rPr>
          <w:rFonts w:eastAsia="Century Gothic" w:cs="Century Gothic"/>
          <w:b/>
          <w:bCs/>
          <w:spacing w:val="-1"/>
          <w:szCs w:val="24"/>
        </w:rPr>
        <w:t xml:space="preserve"> </w:t>
      </w:r>
      <w:r w:rsidRPr="00F013AD">
        <w:rPr>
          <w:rFonts w:eastAsia="Century Gothic" w:cs="Century Gothic"/>
          <w:b/>
          <w:bCs/>
          <w:spacing w:val="1"/>
          <w:szCs w:val="24"/>
        </w:rPr>
        <w:t>P</w:t>
      </w:r>
      <w:r w:rsidRPr="00F013AD">
        <w:rPr>
          <w:rFonts w:eastAsia="Century Gothic" w:cs="Century Gothic"/>
          <w:b/>
          <w:bCs/>
          <w:szCs w:val="24"/>
        </w:rPr>
        <w:t>lann</w:t>
      </w:r>
      <w:r w:rsidRPr="00F013AD">
        <w:rPr>
          <w:rFonts w:eastAsia="Century Gothic" w:cs="Century Gothic"/>
          <w:b/>
          <w:bCs/>
          <w:spacing w:val="-1"/>
          <w:szCs w:val="24"/>
        </w:rPr>
        <w:t>i</w:t>
      </w:r>
      <w:r w:rsidRPr="00F013AD">
        <w:rPr>
          <w:rFonts w:eastAsia="Century Gothic" w:cs="Century Gothic"/>
          <w:b/>
          <w:bCs/>
          <w:spacing w:val="-3"/>
          <w:szCs w:val="24"/>
        </w:rPr>
        <w:t>n</w:t>
      </w:r>
      <w:r w:rsidRPr="00F013AD">
        <w:rPr>
          <w:rFonts w:eastAsia="Century Gothic" w:cs="Century Gothic"/>
          <w:b/>
          <w:bCs/>
          <w:szCs w:val="24"/>
        </w:rPr>
        <w:t>g</w:t>
      </w:r>
      <w:r w:rsidRPr="00F013AD">
        <w:rPr>
          <w:rFonts w:eastAsia="Century Gothic" w:cs="Century Gothic"/>
          <w:b/>
          <w:bCs/>
          <w:spacing w:val="1"/>
          <w:szCs w:val="24"/>
        </w:rPr>
        <w:t xml:space="preserve"> </w:t>
      </w:r>
      <w:r w:rsidRPr="00F013AD">
        <w:rPr>
          <w:rFonts w:eastAsia="Century Gothic" w:cs="Century Gothic"/>
          <w:b/>
          <w:bCs/>
          <w:szCs w:val="24"/>
        </w:rPr>
        <w:t>F</w:t>
      </w:r>
      <w:r w:rsidRPr="00F013AD">
        <w:rPr>
          <w:rFonts w:eastAsia="Century Gothic" w:cs="Century Gothic"/>
          <w:b/>
          <w:bCs/>
          <w:spacing w:val="-2"/>
          <w:szCs w:val="24"/>
        </w:rPr>
        <w:t>a</w:t>
      </w:r>
      <w:r w:rsidRPr="00F013AD">
        <w:rPr>
          <w:rFonts w:eastAsia="Century Gothic" w:cs="Century Gothic"/>
          <w:b/>
          <w:bCs/>
          <w:szCs w:val="24"/>
        </w:rPr>
        <w:t>c</w:t>
      </w:r>
      <w:r w:rsidRPr="00F013AD">
        <w:rPr>
          <w:rFonts w:eastAsia="Century Gothic" w:cs="Century Gothic"/>
          <w:b/>
          <w:bCs/>
          <w:spacing w:val="1"/>
          <w:szCs w:val="24"/>
        </w:rPr>
        <w:t>t</w:t>
      </w:r>
      <w:r w:rsidRPr="00F013AD">
        <w:rPr>
          <w:rFonts w:eastAsia="Century Gothic" w:cs="Century Gothic"/>
          <w:b/>
          <w:bCs/>
          <w:szCs w:val="24"/>
        </w:rPr>
        <w:t>o</w:t>
      </w:r>
      <w:r w:rsidRPr="00F013AD">
        <w:rPr>
          <w:rFonts w:eastAsia="Century Gothic" w:cs="Century Gothic"/>
          <w:b/>
          <w:bCs/>
          <w:spacing w:val="-1"/>
          <w:szCs w:val="24"/>
        </w:rPr>
        <w:t>rs</w:t>
      </w:r>
      <w:r w:rsidRPr="00F013AD">
        <w:rPr>
          <w:rFonts w:eastAsia="Century Gothic" w:cs="Century Gothic"/>
          <w:b/>
          <w:bCs/>
          <w:szCs w:val="24"/>
        </w:rPr>
        <w:t>:</w:t>
      </w:r>
    </w:p>
    <w:p w14:paraId="0E3731BB" w14:textId="1C8F1930" w:rsidR="00F013AD" w:rsidRPr="00F013AD" w:rsidRDefault="00F013AD" w:rsidP="00F013AD">
      <w:pPr>
        <w:spacing w:before="2" w:after="0"/>
        <w:ind w:left="100" w:right="132"/>
        <w:rPr>
          <w:rFonts w:eastAsia="Century Gothic" w:cs="Century Gothic"/>
          <w:szCs w:val="24"/>
        </w:rPr>
      </w:pPr>
      <w:r w:rsidRPr="00F013AD">
        <w:rPr>
          <w:rFonts w:eastAsia="Century Gothic" w:cs="Century Gothic"/>
          <w:szCs w:val="24"/>
        </w:rPr>
        <w:t>T</w:t>
      </w:r>
      <w:r w:rsidRPr="00F013AD">
        <w:rPr>
          <w:rFonts w:eastAsia="Century Gothic" w:cs="Century Gothic"/>
          <w:spacing w:val="-1"/>
          <w:szCs w:val="24"/>
        </w:rPr>
        <w:t>hi</w:t>
      </w:r>
      <w:r w:rsidRPr="00F013AD">
        <w:rPr>
          <w:rFonts w:eastAsia="Century Gothic" w:cs="Century Gothic"/>
          <w:szCs w:val="24"/>
        </w:rPr>
        <w:t>s</w:t>
      </w:r>
      <w:r w:rsidRPr="00F013AD">
        <w:rPr>
          <w:rFonts w:eastAsia="Century Gothic" w:cs="Century Gothic"/>
          <w:spacing w:val="2"/>
          <w:szCs w:val="24"/>
        </w:rPr>
        <w:t xml:space="preserve"> </w:t>
      </w:r>
      <w:r w:rsidRPr="00F013AD">
        <w:rPr>
          <w:rFonts w:eastAsia="Century Gothic" w:cs="Century Gothic"/>
          <w:szCs w:val="24"/>
        </w:rPr>
        <w:t>st</w:t>
      </w:r>
      <w:r w:rsidRPr="00F013AD">
        <w:rPr>
          <w:rFonts w:eastAsia="Century Gothic" w:cs="Century Gothic"/>
          <w:spacing w:val="-3"/>
          <w:szCs w:val="24"/>
        </w:rPr>
        <w:t>u</w:t>
      </w:r>
      <w:r w:rsidRPr="00F013AD">
        <w:rPr>
          <w:rFonts w:eastAsia="Century Gothic" w:cs="Century Gothic"/>
          <w:szCs w:val="24"/>
        </w:rPr>
        <w:t>dy</w:t>
      </w:r>
      <w:r w:rsidRPr="00F013AD">
        <w:rPr>
          <w:rFonts w:eastAsia="Century Gothic" w:cs="Century Gothic"/>
          <w:spacing w:val="-2"/>
          <w:szCs w:val="24"/>
        </w:rPr>
        <w:t xml:space="preserve"> </w:t>
      </w:r>
      <w:r w:rsidRPr="00F013AD">
        <w:rPr>
          <w:rFonts w:eastAsia="Century Gothic" w:cs="Century Gothic"/>
          <w:spacing w:val="1"/>
          <w:szCs w:val="24"/>
        </w:rPr>
        <w:t>w</w:t>
      </w:r>
      <w:r w:rsidRPr="00F013AD">
        <w:rPr>
          <w:rFonts w:eastAsia="Century Gothic" w:cs="Century Gothic"/>
          <w:spacing w:val="-1"/>
          <w:szCs w:val="24"/>
        </w:rPr>
        <w:t>il</w:t>
      </w:r>
      <w:r w:rsidRPr="00F013AD">
        <w:rPr>
          <w:rFonts w:eastAsia="Century Gothic" w:cs="Century Gothic"/>
          <w:szCs w:val="24"/>
        </w:rPr>
        <w:t>l</w:t>
      </w:r>
      <w:r w:rsidRPr="00F013AD">
        <w:rPr>
          <w:rFonts w:eastAsia="Century Gothic" w:cs="Century Gothic"/>
          <w:spacing w:val="1"/>
          <w:szCs w:val="24"/>
        </w:rPr>
        <w:t xml:space="preserve"> </w:t>
      </w:r>
      <w:r w:rsidRPr="00F013AD">
        <w:rPr>
          <w:rFonts w:eastAsia="Century Gothic" w:cs="Century Gothic"/>
          <w:szCs w:val="24"/>
        </w:rPr>
        <w:t>ad</w:t>
      </w:r>
      <w:r w:rsidRPr="00F013AD">
        <w:rPr>
          <w:rFonts w:eastAsia="Century Gothic" w:cs="Century Gothic"/>
          <w:spacing w:val="-2"/>
          <w:szCs w:val="24"/>
        </w:rPr>
        <w:t>d</w:t>
      </w:r>
      <w:r w:rsidRPr="00F013AD">
        <w:rPr>
          <w:rFonts w:eastAsia="Century Gothic" w:cs="Century Gothic"/>
          <w:szCs w:val="24"/>
        </w:rPr>
        <w:t>re</w:t>
      </w:r>
      <w:r w:rsidRPr="00F013AD">
        <w:rPr>
          <w:rFonts w:eastAsia="Century Gothic" w:cs="Century Gothic"/>
          <w:spacing w:val="-1"/>
          <w:szCs w:val="24"/>
        </w:rPr>
        <w:t>s</w:t>
      </w:r>
      <w:r w:rsidRPr="00F013AD">
        <w:rPr>
          <w:rFonts w:eastAsia="Century Gothic" w:cs="Century Gothic"/>
          <w:szCs w:val="24"/>
        </w:rPr>
        <w:t>s a</w:t>
      </w:r>
      <w:r w:rsidRPr="00F013AD">
        <w:rPr>
          <w:rFonts w:eastAsia="Century Gothic" w:cs="Century Gothic"/>
          <w:spacing w:val="2"/>
          <w:szCs w:val="24"/>
        </w:rPr>
        <w:t xml:space="preserve"> </w:t>
      </w:r>
      <w:r w:rsidRPr="00F013AD">
        <w:rPr>
          <w:rFonts w:eastAsia="Century Gothic" w:cs="Century Gothic"/>
          <w:spacing w:val="-2"/>
          <w:szCs w:val="24"/>
        </w:rPr>
        <w:t>b</w:t>
      </w:r>
      <w:r w:rsidRPr="00F013AD">
        <w:rPr>
          <w:rFonts w:eastAsia="Century Gothic" w:cs="Century Gothic"/>
          <w:szCs w:val="24"/>
        </w:rPr>
        <w:t>road</w:t>
      </w:r>
      <w:r w:rsidRPr="00F013AD">
        <w:rPr>
          <w:rFonts w:eastAsia="Century Gothic" w:cs="Century Gothic"/>
          <w:spacing w:val="-1"/>
          <w:szCs w:val="24"/>
        </w:rPr>
        <w:t xml:space="preserve"> </w:t>
      </w:r>
      <w:r w:rsidRPr="00F013AD">
        <w:rPr>
          <w:rFonts w:eastAsia="Century Gothic" w:cs="Century Gothic"/>
          <w:spacing w:val="-2"/>
          <w:szCs w:val="24"/>
        </w:rPr>
        <w:t>a</w:t>
      </w:r>
      <w:r w:rsidRPr="00F013AD">
        <w:rPr>
          <w:rFonts w:eastAsia="Century Gothic" w:cs="Century Gothic"/>
          <w:szCs w:val="24"/>
        </w:rPr>
        <w:t>r</w:t>
      </w:r>
      <w:r w:rsidRPr="00F013AD">
        <w:rPr>
          <w:rFonts w:eastAsia="Century Gothic" w:cs="Century Gothic"/>
          <w:spacing w:val="-2"/>
          <w:szCs w:val="24"/>
        </w:rPr>
        <w:t>r</w:t>
      </w:r>
      <w:r w:rsidRPr="00F013AD">
        <w:rPr>
          <w:rFonts w:eastAsia="Century Gothic" w:cs="Century Gothic"/>
          <w:szCs w:val="24"/>
        </w:rPr>
        <w:t>ay</w:t>
      </w:r>
      <w:r w:rsidRPr="00F013AD">
        <w:rPr>
          <w:rFonts w:eastAsia="Century Gothic" w:cs="Century Gothic"/>
          <w:spacing w:val="1"/>
          <w:szCs w:val="24"/>
        </w:rPr>
        <w:t xml:space="preserve"> </w:t>
      </w:r>
      <w:r w:rsidRPr="00F013AD">
        <w:rPr>
          <w:rFonts w:eastAsia="Century Gothic" w:cs="Century Gothic"/>
          <w:szCs w:val="24"/>
        </w:rPr>
        <w:t>of</w:t>
      </w:r>
      <w:r w:rsidRPr="00F013AD">
        <w:rPr>
          <w:rFonts w:eastAsia="Century Gothic" w:cs="Century Gothic"/>
          <w:spacing w:val="-1"/>
          <w:szCs w:val="24"/>
        </w:rPr>
        <w:t xml:space="preserve"> </w:t>
      </w:r>
      <w:r w:rsidRPr="00F013AD">
        <w:rPr>
          <w:rFonts w:eastAsia="Century Gothic" w:cs="Century Gothic"/>
          <w:szCs w:val="24"/>
        </w:rPr>
        <w:t>pl</w:t>
      </w:r>
      <w:r w:rsidRPr="00F013AD">
        <w:rPr>
          <w:rFonts w:eastAsia="Century Gothic" w:cs="Century Gothic"/>
          <w:spacing w:val="-3"/>
          <w:szCs w:val="24"/>
        </w:rPr>
        <w:t>a</w:t>
      </w:r>
      <w:r w:rsidRPr="00F013AD">
        <w:rPr>
          <w:rFonts w:eastAsia="Century Gothic" w:cs="Century Gothic"/>
          <w:szCs w:val="24"/>
        </w:rPr>
        <w:t>n</w:t>
      </w:r>
      <w:r w:rsidRPr="00F013AD">
        <w:rPr>
          <w:rFonts w:eastAsia="Century Gothic" w:cs="Century Gothic"/>
          <w:spacing w:val="-3"/>
          <w:szCs w:val="24"/>
        </w:rPr>
        <w:t>n</w:t>
      </w:r>
      <w:r w:rsidRPr="00F013AD">
        <w:rPr>
          <w:rFonts w:eastAsia="Century Gothic" w:cs="Century Gothic"/>
          <w:spacing w:val="-1"/>
          <w:szCs w:val="24"/>
        </w:rPr>
        <w:t>i</w:t>
      </w:r>
      <w:r w:rsidRPr="00F013AD">
        <w:rPr>
          <w:rFonts w:eastAsia="Century Gothic" w:cs="Century Gothic"/>
          <w:szCs w:val="24"/>
        </w:rPr>
        <w:t>ng</w:t>
      </w:r>
      <w:r w:rsidRPr="00F013AD">
        <w:rPr>
          <w:rFonts w:eastAsia="Century Gothic" w:cs="Century Gothic"/>
          <w:spacing w:val="1"/>
          <w:szCs w:val="24"/>
        </w:rPr>
        <w:t xml:space="preserve"> </w:t>
      </w:r>
      <w:r w:rsidRPr="00F013AD">
        <w:rPr>
          <w:rFonts w:eastAsia="Century Gothic" w:cs="Century Gothic"/>
          <w:szCs w:val="24"/>
        </w:rPr>
        <w:t>f</w:t>
      </w:r>
      <w:r w:rsidRPr="00F013AD">
        <w:rPr>
          <w:rFonts w:eastAsia="Century Gothic" w:cs="Century Gothic"/>
          <w:spacing w:val="-2"/>
          <w:szCs w:val="24"/>
        </w:rPr>
        <w:t>a</w:t>
      </w:r>
      <w:r w:rsidRPr="00F013AD">
        <w:rPr>
          <w:rFonts w:eastAsia="Century Gothic" w:cs="Century Gothic"/>
          <w:spacing w:val="1"/>
          <w:szCs w:val="24"/>
        </w:rPr>
        <w:t>c</w:t>
      </w:r>
      <w:r w:rsidRPr="00F013AD">
        <w:rPr>
          <w:rFonts w:eastAsia="Century Gothic" w:cs="Century Gothic"/>
          <w:szCs w:val="24"/>
        </w:rPr>
        <w:t>t</w:t>
      </w:r>
      <w:r w:rsidRPr="00F013AD">
        <w:rPr>
          <w:rFonts w:eastAsia="Century Gothic" w:cs="Century Gothic"/>
          <w:spacing w:val="-1"/>
          <w:szCs w:val="24"/>
        </w:rPr>
        <w:t>o</w:t>
      </w:r>
      <w:r w:rsidRPr="00F013AD">
        <w:rPr>
          <w:rFonts w:eastAsia="Century Gothic" w:cs="Century Gothic"/>
          <w:spacing w:val="-2"/>
          <w:szCs w:val="24"/>
        </w:rPr>
        <w:t>r</w:t>
      </w:r>
      <w:r w:rsidRPr="00F013AD">
        <w:rPr>
          <w:rFonts w:eastAsia="Century Gothic" w:cs="Century Gothic"/>
          <w:szCs w:val="24"/>
        </w:rPr>
        <w:t>s</w:t>
      </w:r>
      <w:r w:rsidRPr="00F013AD">
        <w:rPr>
          <w:rFonts w:eastAsia="Century Gothic" w:cs="Century Gothic"/>
          <w:spacing w:val="2"/>
          <w:szCs w:val="24"/>
        </w:rPr>
        <w:t xml:space="preserve"> </w:t>
      </w:r>
      <w:r w:rsidRPr="00F013AD">
        <w:rPr>
          <w:rFonts w:eastAsia="Century Gothic" w:cs="Century Gothic"/>
          <w:spacing w:val="-1"/>
          <w:szCs w:val="24"/>
        </w:rPr>
        <w:t>i</w:t>
      </w:r>
      <w:r w:rsidRPr="00F013AD">
        <w:rPr>
          <w:rFonts w:eastAsia="Century Gothic" w:cs="Century Gothic"/>
          <w:spacing w:val="-3"/>
          <w:szCs w:val="24"/>
        </w:rPr>
        <w:t>n</w:t>
      </w:r>
      <w:r w:rsidRPr="00F013AD">
        <w:rPr>
          <w:rFonts w:eastAsia="Century Gothic" w:cs="Century Gothic"/>
          <w:spacing w:val="1"/>
          <w:szCs w:val="24"/>
        </w:rPr>
        <w:t>c</w:t>
      </w:r>
      <w:r w:rsidRPr="00F013AD">
        <w:rPr>
          <w:rFonts w:eastAsia="Century Gothic" w:cs="Century Gothic"/>
          <w:spacing w:val="-1"/>
          <w:szCs w:val="24"/>
        </w:rPr>
        <w:t>l</w:t>
      </w:r>
      <w:r w:rsidRPr="00F013AD">
        <w:rPr>
          <w:rFonts w:eastAsia="Century Gothic" w:cs="Century Gothic"/>
          <w:szCs w:val="24"/>
        </w:rPr>
        <w:t>ud</w:t>
      </w:r>
      <w:r w:rsidRPr="00F013AD">
        <w:rPr>
          <w:rFonts w:eastAsia="Century Gothic" w:cs="Century Gothic"/>
          <w:spacing w:val="-1"/>
          <w:szCs w:val="24"/>
        </w:rPr>
        <w:t>i</w:t>
      </w:r>
      <w:r w:rsidRPr="00F013AD">
        <w:rPr>
          <w:rFonts w:eastAsia="Century Gothic" w:cs="Century Gothic"/>
          <w:szCs w:val="24"/>
        </w:rPr>
        <w:t>ng</w:t>
      </w:r>
      <w:r w:rsidRPr="00F013AD">
        <w:rPr>
          <w:rFonts w:eastAsia="Century Gothic" w:cs="Century Gothic"/>
          <w:spacing w:val="-1"/>
          <w:szCs w:val="24"/>
        </w:rPr>
        <w:t xml:space="preserve"> </w:t>
      </w:r>
      <w:r w:rsidRPr="00F013AD">
        <w:rPr>
          <w:rFonts w:eastAsia="Century Gothic" w:cs="Century Gothic"/>
          <w:spacing w:val="-2"/>
          <w:szCs w:val="24"/>
        </w:rPr>
        <w:t>e</w:t>
      </w:r>
      <w:r w:rsidRPr="00F013AD">
        <w:rPr>
          <w:rFonts w:eastAsia="Century Gothic" w:cs="Century Gothic"/>
          <w:spacing w:val="1"/>
          <w:szCs w:val="24"/>
        </w:rPr>
        <w:t>c</w:t>
      </w:r>
      <w:r w:rsidRPr="00F013AD">
        <w:rPr>
          <w:rFonts w:eastAsia="Century Gothic" w:cs="Century Gothic"/>
          <w:szCs w:val="24"/>
        </w:rPr>
        <w:t>o</w:t>
      </w:r>
      <w:r w:rsidRPr="00F013AD">
        <w:rPr>
          <w:rFonts w:eastAsia="Century Gothic" w:cs="Century Gothic"/>
          <w:spacing w:val="-1"/>
          <w:szCs w:val="24"/>
        </w:rPr>
        <w:t>n</w:t>
      </w:r>
      <w:r w:rsidRPr="00F013AD">
        <w:rPr>
          <w:rFonts w:eastAsia="Century Gothic" w:cs="Century Gothic"/>
          <w:szCs w:val="24"/>
        </w:rPr>
        <w:t>o</w:t>
      </w:r>
      <w:r w:rsidRPr="00F013AD">
        <w:rPr>
          <w:rFonts w:eastAsia="Century Gothic" w:cs="Century Gothic"/>
          <w:spacing w:val="-1"/>
          <w:szCs w:val="24"/>
        </w:rPr>
        <w:t>mi</w:t>
      </w:r>
      <w:r w:rsidRPr="00F013AD">
        <w:rPr>
          <w:rFonts w:eastAsia="Century Gothic" w:cs="Century Gothic"/>
          <w:szCs w:val="24"/>
        </w:rPr>
        <w:t>c v</w:t>
      </w:r>
      <w:r w:rsidRPr="00F013AD">
        <w:rPr>
          <w:rFonts w:eastAsia="Century Gothic" w:cs="Century Gothic"/>
          <w:spacing w:val="-1"/>
          <w:szCs w:val="24"/>
        </w:rPr>
        <w:t>i</w:t>
      </w:r>
      <w:r w:rsidRPr="00F013AD">
        <w:rPr>
          <w:rFonts w:eastAsia="Century Gothic" w:cs="Century Gothic"/>
          <w:szCs w:val="24"/>
        </w:rPr>
        <w:t>ta</w:t>
      </w:r>
      <w:r w:rsidRPr="00F013AD">
        <w:rPr>
          <w:rFonts w:eastAsia="Century Gothic" w:cs="Century Gothic"/>
          <w:spacing w:val="-1"/>
          <w:szCs w:val="24"/>
        </w:rPr>
        <w:t>li</w:t>
      </w:r>
      <w:r w:rsidRPr="00F013AD">
        <w:rPr>
          <w:rFonts w:eastAsia="Century Gothic" w:cs="Century Gothic"/>
          <w:szCs w:val="24"/>
        </w:rPr>
        <w:t>ty and e</w:t>
      </w:r>
      <w:r w:rsidRPr="00F013AD">
        <w:rPr>
          <w:rFonts w:eastAsia="Century Gothic" w:cs="Century Gothic"/>
          <w:spacing w:val="1"/>
          <w:szCs w:val="24"/>
        </w:rPr>
        <w:t>c</w:t>
      </w:r>
      <w:r w:rsidRPr="00F013AD">
        <w:rPr>
          <w:rFonts w:eastAsia="Century Gothic" w:cs="Century Gothic"/>
          <w:szCs w:val="24"/>
        </w:rPr>
        <w:t>o</w:t>
      </w:r>
      <w:r w:rsidRPr="00F013AD">
        <w:rPr>
          <w:rFonts w:eastAsia="Century Gothic" w:cs="Century Gothic"/>
          <w:spacing w:val="-1"/>
          <w:szCs w:val="24"/>
        </w:rPr>
        <w:t>n</w:t>
      </w:r>
      <w:r w:rsidRPr="00F013AD">
        <w:rPr>
          <w:rFonts w:eastAsia="Century Gothic" w:cs="Century Gothic"/>
          <w:szCs w:val="24"/>
        </w:rPr>
        <w:t>o</w:t>
      </w:r>
      <w:r w:rsidRPr="00F013AD">
        <w:rPr>
          <w:rFonts w:eastAsia="Century Gothic" w:cs="Century Gothic"/>
          <w:spacing w:val="-1"/>
          <w:szCs w:val="24"/>
        </w:rPr>
        <w:t>mi</w:t>
      </w:r>
      <w:r w:rsidRPr="00F013AD">
        <w:rPr>
          <w:rFonts w:eastAsia="Century Gothic" w:cs="Century Gothic"/>
          <w:szCs w:val="24"/>
        </w:rPr>
        <w:t xml:space="preserve">c </w:t>
      </w:r>
      <w:r w:rsidRPr="00F013AD">
        <w:rPr>
          <w:rFonts w:eastAsia="Century Gothic" w:cs="Century Gothic"/>
          <w:spacing w:val="-2"/>
          <w:szCs w:val="24"/>
        </w:rPr>
        <w:t>d</w:t>
      </w:r>
      <w:r w:rsidRPr="00F013AD">
        <w:rPr>
          <w:rFonts w:eastAsia="Century Gothic" w:cs="Century Gothic"/>
          <w:szCs w:val="24"/>
        </w:rPr>
        <w:t>ev</w:t>
      </w:r>
      <w:r w:rsidRPr="00F013AD">
        <w:rPr>
          <w:rFonts w:eastAsia="Century Gothic" w:cs="Century Gothic"/>
          <w:spacing w:val="1"/>
          <w:szCs w:val="24"/>
        </w:rPr>
        <w:t>e</w:t>
      </w:r>
      <w:r w:rsidRPr="00F013AD">
        <w:rPr>
          <w:rFonts w:eastAsia="Century Gothic" w:cs="Century Gothic"/>
          <w:spacing w:val="-1"/>
          <w:szCs w:val="24"/>
        </w:rPr>
        <w:t>l</w:t>
      </w:r>
      <w:r w:rsidRPr="00F013AD">
        <w:rPr>
          <w:rFonts w:eastAsia="Century Gothic" w:cs="Century Gothic"/>
          <w:szCs w:val="24"/>
        </w:rPr>
        <w:t>op</w:t>
      </w:r>
      <w:r w:rsidRPr="00F013AD">
        <w:rPr>
          <w:rFonts w:eastAsia="Century Gothic" w:cs="Century Gothic"/>
          <w:spacing w:val="-3"/>
          <w:szCs w:val="24"/>
        </w:rPr>
        <w:t>m</w:t>
      </w:r>
      <w:r w:rsidRPr="00F013AD">
        <w:rPr>
          <w:rFonts w:eastAsia="Century Gothic" w:cs="Century Gothic"/>
          <w:spacing w:val="-2"/>
          <w:szCs w:val="24"/>
        </w:rPr>
        <w:t>e</w:t>
      </w:r>
      <w:r w:rsidRPr="00F013AD">
        <w:rPr>
          <w:rFonts w:eastAsia="Century Gothic" w:cs="Century Gothic"/>
          <w:szCs w:val="24"/>
        </w:rPr>
        <w:t>n</w:t>
      </w:r>
      <w:r w:rsidRPr="00F013AD">
        <w:rPr>
          <w:rFonts w:eastAsia="Century Gothic" w:cs="Century Gothic"/>
          <w:spacing w:val="-1"/>
          <w:szCs w:val="24"/>
        </w:rPr>
        <w:t>t</w:t>
      </w:r>
      <w:r w:rsidRPr="00F013AD">
        <w:rPr>
          <w:rFonts w:eastAsia="Century Gothic" w:cs="Century Gothic"/>
          <w:szCs w:val="24"/>
        </w:rPr>
        <w:t>, a</w:t>
      </w:r>
      <w:r w:rsidRPr="00F013AD">
        <w:rPr>
          <w:rFonts w:eastAsia="Century Gothic" w:cs="Century Gothic"/>
          <w:spacing w:val="-1"/>
          <w:szCs w:val="24"/>
        </w:rPr>
        <w:t>c</w:t>
      </w:r>
      <w:r w:rsidRPr="00F013AD">
        <w:rPr>
          <w:rFonts w:eastAsia="Century Gothic" w:cs="Century Gothic"/>
          <w:spacing w:val="1"/>
          <w:szCs w:val="24"/>
        </w:rPr>
        <w:t>c</w:t>
      </w:r>
      <w:r w:rsidRPr="00F013AD">
        <w:rPr>
          <w:rFonts w:eastAsia="Century Gothic" w:cs="Century Gothic"/>
          <w:spacing w:val="-2"/>
          <w:szCs w:val="24"/>
        </w:rPr>
        <w:t>e</w:t>
      </w:r>
      <w:r w:rsidRPr="00F013AD">
        <w:rPr>
          <w:rFonts w:eastAsia="Century Gothic" w:cs="Century Gothic"/>
          <w:szCs w:val="24"/>
        </w:rPr>
        <w:t>ss</w:t>
      </w:r>
      <w:r w:rsidRPr="00F013AD">
        <w:rPr>
          <w:rFonts w:eastAsia="Century Gothic" w:cs="Century Gothic"/>
          <w:spacing w:val="-1"/>
          <w:szCs w:val="24"/>
        </w:rPr>
        <w:t>i</w:t>
      </w:r>
      <w:r w:rsidRPr="00F013AD">
        <w:rPr>
          <w:rFonts w:eastAsia="Century Gothic" w:cs="Century Gothic"/>
          <w:szCs w:val="24"/>
        </w:rPr>
        <w:t>bi</w:t>
      </w:r>
      <w:r w:rsidRPr="00F013AD">
        <w:rPr>
          <w:rFonts w:eastAsia="Century Gothic" w:cs="Century Gothic"/>
          <w:spacing w:val="-1"/>
          <w:szCs w:val="24"/>
        </w:rPr>
        <w:t>li</w:t>
      </w:r>
      <w:r w:rsidRPr="00F013AD">
        <w:rPr>
          <w:rFonts w:eastAsia="Century Gothic" w:cs="Century Gothic"/>
          <w:szCs w:val="24"/>
        </w:rPr>
        <w:t>ty and</w:t>
      </w:r>
      <w:r w:rsidRPr="00F013AD">
        <w:rPr>
          <w:rFonts w:eastAsia="Century Gothic" w:cs="Century Gothic"/>
          <w:spacing w:val="-1"/>
          <w:szCs w:val="24"/>
        </w:rPr>
        <w:t xml:space="preserve"> </w:t>
      </w:r>
      <w:r w:rsidRPr="00F013AD">
        <w:rPr>
          <w:rFonts w:eastAsia="Century Gothic" w:cs="Century Gothic"/>
          <w:spacing w:val="-3"/>
          <w:szCs w:val="24"/>
        </w:rPr>
        <w:t>m</w:t>
      </w:r>
      <w:r w:rsidRPr="00F013AD">
        <w:rPr>
          <w:rFonts w:eastAsia="Century Gothic" w:cs="Century Gothic"/>
          <w:szCs w:val="24"/>
        </w:rPr>
        <w:t>ob</w:t>
      </w:r>
      <w:r w:rsidRPr="00F013AD">
        <w:rPr>
          <w:rFonts w:eastAsia="Century Gothic" w:cs="Century Gothic"/>
          <w:spacing w:val="-1"/>
          <w:szCs w:val="24"/>
        </w:rPr>
        <w:t>ili</w:t>
      </w:r>
      <w:r w:rsidRPr="00F013AD">
        <w:rPr>
          <w:rFonts w:eastAsia="Century Gothic" w:cs="Century Gothic"/>
          <w:szCs w:val="24"/>
        </w:rPr>
        <w:t>t</w:t>
      </w:r>
      <w:r w:rsidRPr="00F013AD">
        <w:rPr>
          <w:rFonts w:eastAsia="Century Gothic" w:cs="Century Gothic"/>
          <w:spacing w:val="-1"/>
          <w:szCs w:val="24"/>
        </w:rPr>
        <w:t>y</w:t>
      </w:r>
      <w:r w:rsidRPr="00F013AD">
        <w:rPr>
          <w:rFonts w:eastAsia="Century Gothic" w:cs="Century Gothic"/>
          <w:szCs w:val="24"/>
        </w:rPr>
        <w:t>,</w:t>
      </w:r>
      <w:r w:rsidRPr="00F013AD">
        <w:rPr>
          <w:rFonts w:eastAsia="Century Gothic" w:cs="Century Gothic"/>
          <w:spacing w:val="2"/>
          <w:szCs w:val="24"/>
        </w:rPr>
        <w:t xml:space="preserve"> </w:t>
      </w:r>
      <w:r w:rsidRPr="00F013AD">
        <w:rPr>
          <w:rFonts w:eastAsia="Century Gothic" w:cs="Century Gothic"/>
          <w:szCs w:val="24"/>
        </w:rPr>
        <w:t>env</w:t>
      </w:r>
      <w:r w:rsidRPr="00F013AD">
        <w:rPr>
          <w:rFonts w:eastAsia="Century Gothic" w:cs="Century Gothic"/>
          <w:spacing w:val="-1"/>
          <w:szCs w:val="24"/>
        </w:rPr>
        <w:t>i</w:t>
      </w:r>
      <w:r w:rsidRPr="00F013AD">
        <w:rPr>
          <w:rFonts w:eastAsia="Century Gothic" w:cs="Century Gothic"/>
          <w:szCs w:val="24"/>
        </w:rPr>
        <w:t>ro</w:t>
      </w:r>
      <w:r w:rsidRPr="00F013AD">
        <w:rPr>
          <w:rFonts w:eastAsia="Century Gothic" w:cs="Century Gothic"/>
          <w:spacing w:val="-1"/>
          <w:szCs w:val="24"/>
        </w:rPr>
        <w:t>n</w:t>
      </w:r>
      <w:r w:rsidRPr="00F013AD">
        <w:rPr>
          <w:rFonts w:eastAsia="Century Gothic" w:cs="Century Gothic"/>
          <w:spacing w:val="-3"/>
          <w:szCs w:val="24"/>
        </w:rPr>
        <w:t>m</w:t>
      </w:r>
      <w:r w:rsidRPr="00F013AD">
        <w:rPr>
          <w:rFonts w:eastAsia="Century Gothic" w:cs="Century Gothic"/>
          <w:szCs w:val="24"/>
        </w:rPr>
        <w:t xml:space="preserve">ent, </w:t>
      </w:r>
      <w:r w:rsidRPr="00F013AD">
        <w:rPr>
          <w:rFonts w:eastAsia="Century Gothic" w:cs="Century Gothic"/>
          <w:spacing w:val="-2"/>
          <w:szCs w:val="24"/>
        </w:rPr>
        <w:t>a</w:t>
      </w:r>
      <w:r w:rsidRPr="00F013AD">
        <w:rPr>
          <w:rFonts w:eastAsia="Century Gothic" w:cs="Century Gothic"/>
          <w:szCs w:val="24"/>
        </w:rPr>
        <w:t>nd</w:t>
      </w:r>
      <w:r w:rsidRPr="00F013AD">
        <w:rPr>
          <w:rFonts w:eastAsia="Century Gothic" w:cs="Century Gothic"/>
          <w:spacing w:val="1"/>
          <w:szCs w:val="24"/>
        </w:rPr>
        <w:t xml:space="preserve"> </w:t>
      </w:r>
      <w:r w:rsidRPr="00F013AD">
        <w:rPr>
          <w:rFonts w:eastAsia="Century Gothic" w:cs="Century Gothic"/>
          <w:spacing w:val="-1"/>
          <w:szCs w:val="24"/>
        </w:rPr>
        <w:t>i</w:t>
      </w:r>
      <w:r w:rsidRPr="00F013AD">
        <w:rPr>
          <w:rFonts w:eastAsia="Century Gothic" w:cs="Century Gothic"/>
          <w:szCs w:val="24"/>
        </w:rPr>
        <w:t>n</w:t>
      </w:r>
      <w:r w:rsidRPr="00F013AD">
        <w:rPr>
          <w:rFonts w:eastAsia="Century Gothic" w:cs="Century Gothic"/>
          <w:spacing w:val="-1"/>
          <w:szCs w:val="24"/>
        </w:rPr>
        <w:t>t</w:t>
      </w:r>
      <w:r w:rsidRPr="00F013AD">
        <w:rPr>
          <w:rFonts w:eastAsia="Century Gothic" w:cs="Century Gothic"/>
          <w:szCs w:val="24"/>
        </w:rPr>
        <w:t>e</w:t>
      </w:r>
      <w:r w:rsidRPr="00F013AD">
        <w:rPr>
          <w:rFonts w:eastAsia="Century Gothic" w:cs="Century Gothic"/>
          <w:spacing w:val="-2"/>
          <w:szCs w:val="24"/>
        </w:rPr>
        <w:t>g</w:t>
      </w:r>
      <w:r w:rsidRPr="00F013AD">
        <w:rPr>
          <w:rFonts w:eastAsia="Century Gothic" w:cs="Century Gothic"/>
          <w:szCs w:val="24"/>
        </w:rPr>
        <w:t>rat</w:t>
      </w:r>
      <w:r w:rsidRPr="00F013AD">
        <w:rPr>
          <w:rFonts w:eastAsia="Century Gothic" w:cs="Century Gothic"/>
          <w:spacing w:val="-1"/>
          <w:szCs w:val="24"/>
        </w:rPr>
        <w:t>i</w:t>
      </w:r>
      <w:r w:rsidRPr="00F013AD">
        <w:rPr>
          <w:rFonts w:eastAsia="Century Gothic" w:cs="Century Gothic"/>
          <w:szCs w:val="24"/>
        </w:rPr>
        <w:t>on</w:t>
      </w:r>
      <w:r w:rsidRPr="00F013AD">
        <w:rPr>
          <w:rFonts w:eastAsia="Century Gothic" w:cs="Century Gothic"/>
          <w:spacing w:val="-2"/>
          <w:szCs w:val="24"/>
        </w:rPr>
        <w:t xml:space="preserve"> </w:t>
      </w:r>
      <w:r w:rsidRPr="00F013AD">
        <w:rPr>
          <w:rFonts w:eastAsia="Century Gothic" w:cs="Century Gothic"/>
          <w:szCs w:val="24"/>
        </w:rPr>
        <w:t>and</w:t>
      </w:r>
      <w:r>
        <w:rPr>
          <w:rFonts w:eastAsia="Century Gothic" w:cs="Century Gothic"/>
          <w:szCs w:val="24"/>
        </w:rPr>
        <w:t xml:space="preserve"> </w:t>
      </w:r>
      <w:r w:rsidRPr="00F013AD">
        <w:rPr>
          <w:rFonts w:eastAsia="Century Gothic" w:cs="Century Gothic"/>
          <w:spacing w:val="1"/>
          <w:szCs w:val="24"/>
        </w:rPr>
        <w:t>c</w:t>
      </w:r>
      <w:r w:rsidRPr="00F013AD">
        <w:rPr>
          <w:rFonts w:eastAsia="Century Gothic" w:cs="Century Gothic"/>
          <w:szCs w:val="24"/>
        </w:rPr>
        <w:t>o</w:t>
      </w:r>
      <w:r w:rsidRPr="00F013AD">
        <w:rPr>
          <w:rFonts w:eastAsia="Century Gothic" w:cs="Century Gothic"/>
          <w:spacing w:val="-1"/>
          <w:szCs w:val="24"/>
        </w:rPr>
        <w:t>n</w:t>
      </w:r>
      <w:r w:rsidRPr="00F013AD">
        <w:rPr>
          <w:rFonts w:eastAsia="Century Gothic" w:cs="Century Gothic"/>
          <w:szCs w:val="24"/>
        </w:rPr>
        <w:t>n</w:t>
      </w:r>
      <w:r w:rsidRPr="00F013AD">
        <w:rPr>
          <w:rFonts w:eastAsia="Century Gothic" w:cs="Century Gothic"/>
          <w:spacing w:val="-2"/>
          <w:szCs w:val="24"/>
        </w:rPr>
        <w:t>e</w:t>
      </w:r>
      <w:r w:rsidRPr="00F013AD">
        <w:rPr>
          <w:rFonts w:eastAsia="Century Gothic" w:cs="Century Gothic"/>
          <w:spacing w:val="1"/>
          <w:szCs w:val="24"/>
        </w:rPr>
        <w:t>c</w:t>
      </w:r>
      <w:r w:rsidRPr="00F013AD">
        <w:rPr>
          <w:rFonts w:eastAsia="Century Gothic" w:cs="Century Gothic"/>
          <w:szCs w:val="24"/>
        </w:rPr>
        <w:t>t</w:t>
      </w:r>
      <w:r w:rsidRPr="00F013AD">
        <w:rPr>
          <w:rFonts w:eastAsia="Century Gothic" w:cs="Century Gothic"/>
          <w:spacing w:val="-1"/>
          <w:szCs w:val="24"/>
        </w:rPr>
        <w:t>i</w:t>
      </w:r>
      <w:r w:rsidRPr="00F013AD">
        <w:rPr>
          <w:rFonts w:eastAsia="Century Gothic" w:cs="Century Gothic"/>
          <w:szCs w:val="24"/>
        </w:rPr>
        <w:t>v</w:t>
      </w:r>
      <w:r w:rsidRPr="00F013AD">
        <w:rPr>
          <w:rFonts w:eastAsia="Century Gothic" w:cs="Century Gothic"/>
          <w:spacing w:val="-1"/>
          <w:szCs w:val="24"/>
        </w:rPr>
        <w:t>i</w:t>
      </w:r>
      <w:r w:rsidRPr="00F013AD">
        <w:rPr>
          <w:rFonts w:eastAsia="Century Gothic" w:cs="Century Gothic"/>
          <w:szCs w:val="24"/>
        </w:rPr>
        <w:t xml:space="preserve">ty for </w:t>
      </w:r>
      <w:r w:rsidRPr="00F013AD">
        <w:rPr>
          <w:rFonts w:eastAsia="Century Gothic" w:cs="Century Gothic"/>
          <w:spacing w:val="-1"/>
          <w:szCs w:val="24"/>
        </w:rPr>
        <w:t>m</w:t>
      </w:r>
      <w:r w:rsidRPr="00F013AD">
        <w:rPr>
          <w:rFonts w:eastAsia="Century Gothic" w:cs="Century Gothic"/>
          <w:szCs w:val="24"/>
        </w:rPr>
        <w:t>u</w:t>
      </w:r>
      <w:r w:rsidRPr="00F013AD">
        <w:rPr>
          <w:rFonts w:eastAsia="Century Gothic" w:cs="Century Gothic"/>
          <w:spacing w:val="-1"/>
          <w:szCs w:val="24"/>
        </w:rPr>
        <w:t>l</w:t>
      </w:r>
      <w:r w:rsidRPr="00F013AD">
        <w:rPr>
          <w:rFonts w:eastAsia="Century Gothic" w:cs="Century Gothic"/>
          <w:szCs w:val="24"/>
        </w:rPr>
        <w:t>t</w:t>
      </w:r>
      <w:r w:rsidRPr="00F013AD">
        <w:rPr>
          <w:rFonts w:eastAsia="Century Gothic" w:cs="Century Gothic"/>
          <w:spacing w:val="-1"/>
          <w:szCs w:val="24"/>
        </w:rPr>
        <w:t>i</w:t>
      </w:r>
      <w:r w:rsidRPr="00F013AD">
        <w:rPr>
          <w:rFonts w:eastAsia="Century Gothic" w:cs="Century Gothic"/>
          <w:szCs w:val="24"/>
        </w:rPr>
        <w:t>p</w:t>
      </w:r>
      <w:r w:rsidRPr="00F013AD">
        <w:rPr>
          <w:rFonts w:eastAsia="Century Gothic" w:cs="Century Gothic"/>
          <w:spacing w:val="-3"/>
          <w:szCs w:val="24"/>
        </w:rPr>
        <w:t>l</w:t>
      </w:r>
      <w:r w:rsidRPr="00F013AD">
        <w:rPr>
          <w:rFonts w:eastAsia="Century Gothic" w:cs="Century Gothic"/>
          <w:szCs w:val="24"/>
        </w:rPr>
        <w:t>e</w:t>
      </w:r>
      <w:r w:rsidRPr="00F013AD">
        <w:rPr>
          <w:rFonts w:eastAsia="Century Gothic" w:cs="Century Gothic"/>
          <w:spacing w:val="2"/>
          <w:szCs w:val="24"/>
        </w:rPr>
        <w:t xml:space="preserve"> </w:t>
      </w:r>
      <w:r w:rsidRPr="00F013AD">
        <w:rPr>
          <w:rFonts w:eastAsia="Century Gothic" w:cs="Century Gothic"/>
          <w:spacing w:val="-1"/>
          <w:szCs w:val="24"/>
        </w:rPr>
        <w:t>m</w:t>
      </w:r>
      <w:r w:rsidRPr="00F013AD">
        <w:rPr>
          <w:rFonts w:eastAsia="Century Gothic" w:cs="Century Gothic"/>
          <w:szCs w:val="24"/>
        </w:rPr>
        <w:t>o</w:t>
      </w:r>
      <w:r w:rsidRPr="00F013AD">
        <w:rPr>
          <w:rFonts w:eastAsia="Century Gothic" w:cs="Century Gothic"/>
          <w:spacing w:val="-3"/>
          <w:szCs w:val="24"/>
        </w:rPr>
        <w:t>d</w:t>
      </w:r>
      <w:r w:rsidRPr="00F013AD">
        <w:rPr>
          <w:rFonts w:eastAsia="Century Gothic" w:cs="Century Gothic"/>
          <w:szCs w:val="24"/>
        </w:rPr>
        <w:t>es of</w:t>
      </w:r>
      <w:r w:rsidRPr="00F013AD">
        <w:rPr>
          <w:rFonts w:eastAsia="Century Gothic" w:cs="Century Gothic"/>
          <w:spacing w:val="1"/>
          <w:szCs w:val="24"/>
        </w:rPr>
        <w:t xml:space="preserve"> </w:t>
      </w:r>
      <w:r w:rsidRPr="00F013AD">
        <w:rPr>
          <w:rFonts w:eastAsia="Century Gothic" w:cs="Century Gothic"/>
          <w:spacing w:val="-3"/>
          <w:szCs w:val="24"/>
        </w:rPr>
        <w:t>t</w:t>
      </w:r>
      <w:r w:rsidRPr="00F013AD">
        <w:rPr>
          <w:rFonts w:eastAsia="Century Gothic" w:cs="Century Gothic"/>
          <w:szCs w:val="24"/>
        </w:rPr>
        <w:t>ra</w:t>
      </w:r>
      <w:r w:rsidRPr="00F013AD">
        <w:rPr>
          <w:rFonts w:eastAsia="Century Gothic" w:cs="Century Gothic"/>
          <w:spacing w:val="-2"/>
          <w:szCs w:val="24"/>
        </w:rPr>
        <w:t>v</w:t>
      </w:r>
      <w:r w:rsidRPr="00F013AD">
        <w:rPr>
          <w:rFonts w:eastAsia="Century Gothic" w:cs="Century Gothic"/>
          <w:szCs w:val="24"/>
        </w:rPr>
        <w:t>el.</w:t>
      </w:r>
    </w:p>
    <w:p w14:paraId="767B9086" w14:textId="77777777" w:rsidR="00F013AD" w:rsidRPr="00F013AD" w:rsidRDefault="00F013AD" w:rsidP="00F013AD">
      <w:pPr>
        <w:spacing w:before="10" w:after="0"/>
        <w:rPr>
          <w:szCs w:val="24"/>
        </w:rPr>
      </w:pPr>
    </w:p>
    <w:p w14:paraId="7D644A5B" w14:textId="77777777" w:rsidR="00F013AD" w:rsidRPr="00F013AD" w:rsidRDefault="00F013AD" w:rsidP="00F013AD">
      <w:pPr>
        <w:spacing w:after="0"/>
        <w:ind w:left="100" w:right="-20"/>
        <w:rPr>
          <w:rFonts w:eastAsia="Century Gothic" w:cs="Century Gothic"/>
          <w:szCs w:val="24"/>
        </w:rPr>
      </w:pPr>
      <w:r w:rsidRPr="00F013AD">
        <w:rPr>
          <w:rFonts w:eastAsia="Century Gothic" w:cs="Century Gothic"/>
          <w:b/>
          <w:bCs/>
          <w:spacing w:val="-1"/>
          <w:szCs w:val="24"/>
        </w:rPr>
        <w:t>R</w:t>
      </w:r>
      <w:r w:rsidRPr="00F013AD">
        <w:rPr>
          <w:rFonts w:eastAsia="Century Gothic" w:cs="Century Gothic"/>
          <w:b/>
          <w:bCs/>
          <w:szCs w:val="24"/>
        </w:rPr>
        <w:t>ela</w:t>
      </w:r>
      <w:r w:rsidRPr="00F013AD">
        <w:rPr>
          <w:rFonts w:eastAsia="Century Gothic" w:cs="Century Gothic"/>
          <w:b/>
          <w:bCs/>
          <w:spacing w:val="1"/>
          <w:szCs w:val="24"/>
        </w:rPr>
        <w:t>t</w:t>
      </w:r>
      <w:r w:rsidRPr="00F013AD">
        <w:rPr>
          <w:rFonts w:eastAsia="Century Gothic" w:cs="Century Gothic"/>
          <w:b/>
          <w:bCs/>
          <w:szCs w:val="24"/>
        </w:rPr>
        <w:t>ion</w:t>
      </w:r>
      <w:r w:rsidRPr="00F013AD">
        <w:rPr>
          <w:rFonts w:eastAsia="Century Gothic" w:cs="Century Gothic"/>
          <w:b/>
          <w:bCs/>
          <w:spacing w:val="-3"/>
          <w:szCs w:val="24"/>
        </w:rPr>
        <w:t xml:space="preserve"> </w:t>
      </w:r>
      <w:r w:rsidRPr="00F013AD">
        <w:rPr>
          <w:rFonts w:eastAsia="Century Gothic" w:cs="Century Gothic"/>
          <w:b/>
          <w:bCs/>
          <w:spacing w:val="-1"/>
          <w:szCs w:val="24"/>
        </w:rPr>
        <w:t>t</w:t>
      </w:r>
      <w:r w:rsidRPr="00F013AD">
        <w:rPr>
          <w:rFonts w:eastAsia="Century Gothic" w:cs="Century Gothic"/>
          <w:b/>
          <w:bCs/>
          <w:szCs w:val="24"/>
        </w:rPr>
        <w:t>o</w:t>
      </w:r>
      <w:r w:rsidRPr="00F013AD">
        <w:rPr>
          <w:rFonts w:eastAsia="Century Gothic" w:cs="Century Gothic"/>
          <w:b/>
          <w:bCs/>
          <w:spacing w:val="1"/>
          <w:szCs w:val="24"/>
        </w:rPr>
        <w:t xml:space="preserve"> </w:t>
      </w:r>
      <w:r w:rsidRPr="00F013AD">
        <w:rPr>
          <w:rFonts w:eastAsia="Century Gothic" w:cs="Century Gothic"/>
          <w:b/>
          <w:bCs/>
          <w:spacing w:val="-2"/>
          <w:szCs w:val="24"/>
        </w:rPr>
        <w:t>I</w:t>
      </w:r>
      <w:r w:rsidRPr="00F013AD">
        <w:rPr>
          <w:rFonts w:eastAsia="Century Gothic" w:cs="Century Gothic"/>
          <w:b/>
          <w:bCs/>
          <w:szCs w:val="24"/>
        </w:rPr>
        <w:t>IJA</w:t>
      </w:r>
      <w:r w:rsidRPr="00F013AD">
        <w:rPr>
          <w:rFonts w:eastAsia="Century Gothic" w:cs="Century Gothic"/>
          <w:b/>
          <w:bCs/>
          <w:spacing w:val="-1"/>
          <w:szCs w:val="24"/>
        </w:rPr>
        <w:t xml:space="preserve"> </w:t>
      </w:r>
      <w:r w:rsidRPr="00F013AD">
        <w:rPr>
          <w:rFonts w:eastAsia="Century Gothic" w:cs="Century Gothic"/>
          <w:b/>
          <w:bCs/>
          <w:spacing w:val="1"/>
          <w:szCs w:val="24"/>
        </w:rPr>
        <w:t>P</w:t>
      </w:r>
      <w:r w:rsidRPr="00F013AD">
        <w:rPr>
          <w:rFonts w:eastAsia="Century Gothic" w:cs="Century Gothic"/>
          <w:b/>
          <w:bCs/>
          <w:szCs w:val="24"/>
        </w:rPr>
        <w:t>lann</w:t>
      </w:r>
      <w:r w:rsidRPr="00F013AD">
        <w:rPr>
          <w:rFonts w:eastAsia="Century Gothic" w:cs="Century Gothic"/>
          <w:b/>
          <w:bCs/>
          <w:spacing w:val="-1"/>
          <w:szCs w:val="24"/>
        </w:rPr>
        <w:t>i</w:t>
      </w:r>
      <w:r w:rsidRPr="00F013AD">
        <w:rPr>
          <w:rFonts w:eastAsia="Century Gothic" w:cs="Century Gothic"/>
          <w:b/>
          <w:bCs/>
          <w:spacing w:val="-3"/>
          <w:szCs w:val="24"/>
        </w:rPr>
        <w:t>n</w:t>
      </w:r>
      <w:r w:rsidRPr="00F013AD">
        <w:rPr>
          <w:rFonts w:eastAsia="Century Gothic" w:cs="Century Gothic"/>
          <w:b/>
          <w:bCs/>
          <w:szCs w:val="24"/>
        </w:rPr>
        <w:t>g</w:t>
      </w:r>
      <w:r w:rsidRPr="00F013AD">
        <w:rPr>
          <w:rFonts w:eastAsia="Century Gothic" w:cs="Century Gothic"/>
          <w:b/>
          <w:bCs/>
          <w:spacing w:val="1"/>
          <w:szCs w:val="24"/>
        </w:rPr>
        <w:t xml:space="preserve"> </w:t>
      </w:r>
      <w:r w:rsidRPr="00F013AD">
        <w:rPr>
          <w:rFonts w:eastAsia="Century Gothic" w:cs="Century Gothic"/>
          <w:b/>
          <w:bCs/>
          <w:spacing w:val="-2"/>
          <w:szCs w:val="24"/>
        </w:rPr>
        <w:t>E</w:t>
      </w:r>
      <w:r w:rsidRPr="00F013AD">
        <w:rPr>
          <w:rFonts w:eastAsia="Century Gothic" w:cs="Century Gothic"/>
          <w:b/>
          <w:bCs/>
          <w:spacing w:val="1"/>
          <w:szCs w:val="24"/>
        </w:rPr>
        <w:t>m</w:t>
      </w:r>
      <w:r w:rsidRPr="00F013AD">
        <w:rPr>
          <w:rFonts w:eastAsia="Century Gothic" w:cs="Century Gothic"/>
          <w:b/>
          <w:bCs/>
          <w:szCs w:val="24"/>
        </w:rPr>
        <w:t>p</w:t>
      </w:r>
      <w:r w:rsidRPr="00F013AD">
        <w:rPr>
          <w:rFonts w:eastAsia="Century Gothic" w:cs="Century Gothic"/>
          <w:b/>
          <w:bCs/>
          <w:spacing w:val="-3"/>
          <w:szCs w:val="24"/>
        </w:rPr>
        <w:t>h</w:t>
      </w:r>
      <w:r w:rsidRPr="00F013AD">
        <w:rPr>
          <w:rFonts w:eastAsia="Century Gothic" w:cs="Century Gothic"/>
          <w:b/>
          <w:bCs/>
          <w:spacing w:val="-2"/>
          <w:szCs w:val="24"/>
        </w:rPr>
        <w:t>a</w:t>
      </w:r>
      <w:r w:rsidRPr="00F013AD">
        <w:rPr>
          <w:rFonts w:eastAsia="Century Gothic" w:cs="Century Gothic"/>
          <w:b/>
          <w:bCs/>
          <w:spacing w:val="1"/>
          <w:szCs w:val="24"/>
        </w:rPr>
        <w:t>s</w:t>
      </w:r>
      <w:r w:rsidRPr="00F013AD">
        <w:rPr>
          <w:rFonts w:eastAsia="Century Gothic" w:cs="Century Gothic"/>
          <w:b/>
          <w:bCs/>
          <w:szCs w:val="24"/>
        </w:rPr>
        <w:t>is</w:t>
      </w:r>
      <w:r w:rsidRPr="00F013AD">
        <w:rPr>
          <w:rFonts w:eastAsia="Century Gothic" w:cs="Century Gothic"/>
          <w:b/>
          <w:bCs/>
          <w:spacing w:val="-1"/>
          <w:szCs w:val="24"/>
        </w:rPr>
        <w:t xml:space="preserve"> </w:t>
      </w:r>
      <w:r w:rsidRPr="00F013AD">
        <w:rPr>
          <w:rFonts w:eastAsia="Century Gothic" w:cs="Century Gothic"/>
          <w:b/>
          <w:bCs/>
          <w:szCs w:val="24"/>
        </w:rPr>
        <w:t>A</w:t>
      </w:r>
      <w:r w:rsidRPr="00F013AD">
        <w:rPr>
          <w:rFonts w:eastAsia="Century Gothic" w:cs="Century Gothic"/>
          <w:b/>
          <w:bCs/>
          <w:spacing w:val="-1"/>
          <w:szCs w:val="24"/>
        </w:rPr>
        <w:t>r</w:t>
      </w:r>
      <w:r w:rsidRPr="00F013AD">
        <w:rPr>
          <w:rFonts w:eastAsia="Century Gothic" w:cs="Century Gothic"/>
          <w:b/>
          <w:bCs/>
          <w:szCs w:val="24"/>
        </w:rPr>
        <w:t>e</w:t>
      </w:r>
      <w:r w:rsidRPr="00F013AD">
        <w:rPr>
          <w:rFonts w:eastAsia="Century Gothic" w:cs="Century Gothic"/>
          <w:b/>
          <w:bCs/>
          <w:spacing w:val="-2"/>
          <w:szCs w:val="24"/>
        </w:rPr>
        <w:t>a</w:t>
      </w:r>
      <w:r w:rsidRPr="00F013AD">
        <w:rPr>
          <w:rFonts w:eastAsia="Century Gothic" w:cs="Century Gothic"/>
          <w:b/>
          <w:bCs/>
          <w:spacing w:val="1"/>
          <w:szCs w:val="24"/>
        </w:rPr>
        <w:t>s</w:t>
      </w:r>
      <w:r w:rsidRPr="00F013AD">
        <w:rPr>
          <w:rFonts w:eastAsia="Century Gothic" w:cs="Century Gothic"/>
          <w:b/>
          <w:bCs/>
          <w:szCs w:val="24"/>
        </w:rPr>
        <w:t>:</w:t>
      </w:r>
    </w:p>
    <w:p w14:paraId="0B8571A2" w14:textId="77777777" w:rsidR="00F013AD" w:rsidRPr="00F013AD" w:rsidRDefault="00F013AD" w:rsidP="00F013AD">
      <w:pPr>
        <w:spacing w:before="3" w:after="0"/>
        <w:ind w:left="100" w:right="571"/>
        <w:rPr>
          <w:rFonts w:eastAsia="Century Gothic" w:cs="Century Gothic"/>
          <w:szCs w:val="24"/>
        </w:rPr>
      </w:pPr>
      <w:r w:rsidRPr="00F013AD">
        <w:rPr>
          <w:rFonts w:eastAsia="Century Gothic" w:cs="Century Gothic"/>
          <w:b/>
          <w:bCs/>
          <w:spacing w:val="1"/>
          <w:szCs w:val="24"/>
        </w:rPr>
        <w:t>P</w:t>
      </w:r>
      <w:r w:rsidRPr="00F013AD">
        <w:rPr>
          <w:rFonts w:eastAsia="Century Gothic" w:cs="Century Gothic"/>
          <w:b/>
          <w:bCs/>
          <w:szCs w:val="24"/>
        </w:rPr>
        <w:t>ublic</w:t>
      </w:r>
      <w:r w:rsidRPr="00F013AD">
        <w:rPr>
          <w:rFonts w:eastAsia="Century Gothic" w:cs="Century Gothic"/>
          <w:b/>
          <w:bCs/>
          <w:spacing w:val="-2"/>
          <w:szCs w:val="24"/>
        </w:rPr>
        <w:t xml:space="preserve"> </w:t>
      </w:r>
      <w:r w:rsidRPr="00F013AD">
        <w:rPr>
          <w:rFonts w:eastAsia="Century Gothic" w:cs="Century Gothic"/>
          <w:b/>
          <w:bCs/>
          <w:spacing w:val="1"/>
          <w:szCs w:val="24"/>
        </w:rPr>
        <w:t>I</w:t>
      </w:r>
      <w:r w:rsidRPr="00F013AD">
        <w:rPr>
          <w:rFonts w:eastAsia="Century Gothic" w:cs="Century Gothic"/>
          <w:b/>
          <w:bCs/>
          <w:spacing w:val="-3"/>
          <w:szCs w:val="24"/>
        </w:rPr>
        <w:t>n</w:t>
      </w:r>
      <w:r w:rsidRPr="00F013AD">
        <w:rPr>
          <w:rFonts w:eastAsia="Century Gothic" w:cs="Century Gothic"/>
          <w:b/>
          <w:bCs/>
          <w:spacing w:val="1"/>
          <w:szCs w:val="24"/>
        </w:rPr>
        <w:t>v</w:t>
      </w:r>
      <w:r w:rsidRPr="00F013AD">
        <w:rPr>
          <w:rFonts w:eastAsia="Century Gothic" w:cs="Century Gothic"/>
          <w:b/>
          <w:bCs/>
          <w:szCs w:val="24"/>
        </w:rPr>
        <w:t>o</w:t>
      </w:r>
      <w:r w:rsidRPr="00F013AD">
        <w:rPr>
          <w:rFonts w:eastAsia="Century Gothic" w:cs="Century Gothic"/>
          <w:b/>
          <w:bCs/>
          <w:spacing w:val="-2"/>
          <w:szCs w:val="24"/>
        </w:rPr>
        <w:t>l</w:t>
      </w:r>
      <w:r w:rsidRPr="00F013AD">
        <w:rPr>
          <w:rFonts w:eastAsia="Century Gothic" w:cs="Century Gothic"/>
          <w:b/>
          <w:bCs/>
          <w:spacing w:val="2"/>
          <w:szCs w:val="24"/>
        </w:rPr>
        <w:t>v</w:t>
      </w:r>
      <w:r w:rsidRPr="00F013AD">
        <w:rPr>
          <w:rFonts w:eastAsia="Century Gothic" w:cs="Century Gothic"/>
          <w:b/>
          <w:bCs/>
          <w:spacing w:val="-2"/>
          <w:szCs w:val="24"/>
        </w:rPr>
        <w:t>e</w:t>
      </w:r>
      <w:r w:rsidRPr="00F013AD">
        <w:rPr>
          <w:rFonts w:eastAsia="Century Gothic" w:cs="Century Gothic"/>
          <w:b/>
          <w:bCs/>
          <w:spacing w:val="1"/>
          <w:szCs w:val="24"/>
        </w:rPr>
        <w:t>m</w:t>
      </w:r>
      <w:r w:rsidRPr="00F013AD">
        <w:rPr>
          <w:rFonts w:eastAsia="Century Gothic" w:cs="Century Gothic"/>
          <w:b/>
          <w:bCs/>
          <w:szCs w:val="24"/>
        </w:rPr>
        <w:t>e</w:t>
      </w:r>
      <w:r w:rsidRPr="00F013AD">
        <w:rPr>
          <w:rFonts w:eastAsia="Century Gothic" w:cs="Century Gothic"/>
          <w:b/>
          <w:bCs/>
          <w:spacing w:val="-3"/>
          <w:szCs w:val="24"/>
        </w:rPr>
        <w:t>n</w:t>
      </w:r>
      <w:r w:rsidRPr="00F013AD">
        <w:rPr>
          <w:rFonts w:eastAsia="Century Gothic" w:cs="Century Gothic"/>
          <w:b/>
          <w:bCs/>
          <w:szCs w:val="24"/>
        </w:rPr>
        <w:t>t</w:t>
      </w:r>
      <w:r w:rsidRPr="00F013AD">
        <w:rPr>
          <w:rFonts w:eastAsia="Century Gothic" w:cs="Century Gothic"/>
          <w:b/>
          <w:bCs/>
          <w:spacing w:val="2"/>
          <w:szCs w:val="24"/>
        </w:rPr>
        <w:t xml:space="preserve"> </w:t>
      </w:r>
      <w:r w:rsidRPr="00F013AD">
        <w:rPr>
          <w:rFonts w:eastAsia="Century Gothic" w:cs="Century Gothic"/>
          <w:szCs w:val="24"/>
        </w:rPr>
        <w:t>–</w:t>
      </w:r>
      <w:r w:rsidRPr="00F013AD">
        <w:rPr>
          <w:rFonts w:eastAsia="Century Gothic" w:cs="Century Gothic"/>
          <w:spacing w:val="-1"/>
          <w:szCs w:val="24"/>
        </w:rPr>
        <w:t xml:space="preserve"> </w:t>
      </w:r>
      <w:r w:rsidRPr="00F013AD">
        <w:rPr>
          <w:rFonts w:eastAsia="Century Gothic" w:cs="Century Gothic"/>
          <w:spacing w:val="-3"/>
          <w:szCs w:val="24"/>
        </w:rPr>
        <w:t>t</w:t>
      </w:r>
      <w:r w:rsidRPr="00F013AD">
        <w:rPr>
          <w:rFonts w:eastAsia="Century Gothic" w:cs="Century Gothic"/>
          <w:szCs w:val="24"/>
        </w:rPr>
        <w:t>h</w:t>
      </w:r>
      <w:r w:rsidRPr="00F013AD">
        <w:rPr>
          <w:rFonts w:eastAsia="Century Gothic" w:cs="Century Gothic"/>
          <w:spacing w:val="-1"/>
          <w:szCs w:val="24"/>
        </w:rPr>
        <w:t>i</w:t>
      </w:r>
      <w:r w:rsidRPr="00F013AD">
        <w:rPr>
          <w:rFonts w:eastAsia="Century Gothic" w:cs="Century Gothic"/>
          <w:szCs w:val="24"/>
        </w:rPr>
        <w:t>s</w:t>
      </w:r>
      <w:r w:rsidRPr="00F013AD">
        <w:rPr>
          <w:rFonts w:eastAsia="Century Gothic" w:cs="Century Gothic"/>
          <w:spacing w:val="2"/>
          <w:szCs w:val="24"/>
        </w:rPr>
        <w:t xml:space="preserve"> </w:t>
      </w:r>
      <w:r w:rsidRPr="00F013AD">
        <w:rPr>
          <w:rFonts w:eastAsia="Century Gothic" w:cs="Century Gothic"/>
          <w:spacing w:val="-2"/>
          <w:szCs w:val="24"/>
        </w:rPr>
        <w:t>p</w:t>
      </w:r>
      <w:r w:rsidRPr="00F013AD">
        <w:rPr>
          <w:rFonts w:eastAsia="Century Gothic" w:cs="Century Gothic"/>
          <w:szCs w:val="24"/>
        </w:rPr>
        <w:t>roj</w:t>
      </w:r>
      <w:r w:rsidRPr="00F013AD">
        <w:rPr>
          <w:rFonts w:eastAsia="Century Gothic" w:cs="Century Gothic"/>
          <w:spacing w:val="-2"/>
          <w:szCs w:val="24"/>
        </w:rPr>
        <w:t>e</w:t>
      </w:r>
      <w:r w:rsidRPr="00F013AD">
        <w:rPr>
          <w:rFonts w:eastAsia="Century Gothic" w:cs="Century Gothic"/>
          <w:spacing w:val="1"/>
          <w:szCs w:val="24"/>
        </w:rPr>
        <w:t>c</w:t>
      </w:r>
      <w:r w:rsidRPr="00F013AD">
        <w:rPr>
          <w:rFonts w:eastAsia="Century Gothic" w:cs="Century Gothic"/>
          <w:szCs w:val="24"/>
        </w:rPr>
        <w:t>t</w:t>
      </w:r>
      <w:r w:rsidRPr="00F013AD">
        <w:rPr>
          <w:rFonts w:eastAsia="Century Gothic" w:cs="Century Gothic"/>
          <w:spacing w:val="-2"/>
          <w:szCs w:val="24"/>
        </w:rPr>
        <w:t xml:space="preserve"> </w:t>
      </w:r>
      <w:r w:rsidRPr="00F013AD">
        <w:rPr>
          <w:rFonts w:eastAsia="Century Gothic" w:cs="Century Gothic"/>
          <w:spacing w:val="1"/>
          <w:szCs w:val="24"/>
        </w:rPr>
        <w:t>w</w:t>
      </w:r>
      <w:r w:rsidRPr="00F013AD">
        <w:rPr>
          <w:rFonts w:eastAsia="Century Gothic" w:cs="Century Gothic"/>
          <w:spacing w:val="-1"/>
          <w:szCs w:val="24"/>
        </w:rPr>
        <w:t>il</w:t>
      </w:r>
      <w:r w:rsidRPr="00F013AD">
        <w:rPr>
          <w:rFonts w:eastAsia="Century Gothic" w:cs="Century Gothic"/>
          <w:szCs w:val="24"/>
        </w:rPr>
        <w:t xml:space="preserve">l </w:t>
      </w:r>
      <w:r w:rsidRPr="00F013AD">
        <w:rPr>
          <w:rFonts w:eastAsia="Century Gothic" w:cs="Century Gothic"/>
          <w:spacing w:val="-2"/>
          <w:szCs w:val="24"/>
        </w:rPr>
        <w:t>s</w:t>
      </w:r>
      <w:r w:rsidRPr="00F013AD">
        <w:rPr>
          <w:rFonts w:eastAsia="Century Gothic" w:cs="Century Gothic"/>
          <w:szCs w:val="24"/>
        </w:rPr>
        <w:t>e</w:t>
      </w:r>
      <w:r w:rsidRPr="00F013AD">
        <w:rPr>
          <w:rFonts w:eastAsia="Century Gothic" w:cs="Century Gothic"/>
          <w:spacing w:val="1"/>
          <w:szCs w:val="24"/>
        </w:rPr>
        <w:t>e</w:t>
      </w:r>
      <w:r w:rsidRPr="00F013AD">
        <w:rPr>
          <w:rFonts w:eastAsia="Century Gothic" w:cs="Century Gothic"/>
          <w:szCs w:val="24"/>
        </w:rPr>
        <w:t>k</w:t>
      </w:r>
      <w:r w:rsidRPr="00F013AD">
        <w:rPr>
          <w:rFonts w:eastAsia="Century Gothic" w:cs="Century Gothic"/>
          <w:spacing w:val="-2"/>
          <w:szCs w:val="24"/>
        </w:rPr>
        <w:t xml:space="preserve"> </w:t>
      </w:r>
      <w:r w:rsidRPr="00F013AD">
        <w:rPr>
          <w:rFonts w:eastAsia="Century Gothic" w:cs="Century Gothic"/>
          <w:szCs w:val="24"/>
        </w:rPr>
        <w:t>to</w:t>
      </w:r>
      <w:r w:rsidRPr="00F013AD">
        <w:rPr>
          <w:rFonts w:eastAsia="Century Gothic" w:cs="Century Gothic"/>
          <w:spacing w:val="-2"/>
          <w:szCs w:val="24"/>
        </w:rPr>
        <w:t xml:space="preserve"> </w:t>
      </w:r>
      <w:r w:rsidRPr="00F013AD">
        <w:rPr>
          <w:rFonts w:eastAsia="Century Gothic" w:cs="Century Gothic"/>
          <w:szCs w:val="24"/>
        </w:rPr>
        <w:t>eng</w:t>
      </w:r>
      <w:r w:rsidRPr="00F013AD">
        <w:rPr>
          <w:rFonts w:eastAsia="Century Gothic" w:cs="Century Gothic"/>
          <w:spacing w:val="-1"/>
          <w:szCs w:val="24"/>
        </w:rPr>
        <w:t>a</w:t>
      </w:r>
      <w:r w:rsidRPr="00F013AD">
        <w:rPr>
          <w:rFonts w:eastAsia="Century Gothic" w:cs="Century Gothic"/>
          <w:szCs w:val="24"/>
        </w:rPr>
        <w:t>ge t</w:t>
      </w:r>
      <w:r w:rsidRPr="00F013AD">
        <w:rPr>
          <w:rFonts w:eastAsia="Century Gothic" w:cs="Century Gothic"/>
          <w:spacing w:val="-1"/>
          <w:szCs w:val="24"/>
        </w:rPr>
        <w:t>h</w:t>
      </w:r>
      <w:r w:rsidRPr="00F013AD">
        <w:rPr>
          <w:rFonts w:eastAsia="Century Gothic" w:cs="Century Gothic"/>
          <w:szCs w:val="24"/>
        </w:rPr>
        <w:t>e</w:t>
      </w:r>
      <w:r w:rsidRPr="00F013AD">
        <w:rPr>
          <w:rFonts w:eastAsia="Century Gothic" w:cs="Century Gothic"/>
          <w:spacing w:val="-1"/>
          <w:szCs w:val="24"/>
        </w:rPr>
        <w:t xml:space="preserve"> </w:t>
      </w:r>
      <w:r w:rsidRPr="00F013AD">
        <w:rPr>
          <w:rFonts w:eastAsia="Century Gothic" w:cs="Century Gothic"/>
          <w:szCs w:val="24"/>
        </w:rPr>
        <w:t>p</w:t>
      </w:r>
      <w:r w:rsidRPr="00F013AD">
        <w:rPr>
          <w:rFonts w:eastAsia="Century Gothic" w:cs="Century Gothic"/>
          <w:spacing w:val="-2"/>
          <w:szCs w:val="24"/>
        </w:rPr>
        <w:t>u</w:t>
      </w:r>
      <w:r w:rsidRPr="00F013AD">
        <w:rPr>
          <w:rFonts w:eastAsia="Century Gothic" w:cs="Century Gothic"/>
          <w:szCs w:val="24"/>
        </w:rPr>
        <w:t>bl</w:t>
      </w:r>
      <w:r w:rsidRPr="00F013AD">
        <w:rPr>
          <w:rFonts w:eastAsia="Century Gothic" w:cs="Century Gothic"/>
          <w:spacing w:val="-1"/>
          <w:szCs w:val="24"/>
        </w:rPr>
        <w:t>i</w:t>
      </w:r>
      <w:r w:rsidRPr="00F013AD">
        <w:rPr>
          <w:rFonts w:eastAsia="Century Gothic" w:cs="Century Gothic"/>
          <w:szCs w:val="24"/>
        </w:rPr>
        <w:t>c</w:t>
      </w:r>
      <w:r w:rsidRPr="00F013AD">
        <w:rPr>
          <w:rFonts w:eastAsia="Century Gothic" w:cs="Century Gothic"/>
          <w:spacing w:val="2"/>
          <w:szCs w:val="24"/>
        </w:rPr>
        <w:t xml:space="preserve"> </w:t>
      </w:r>
      <w:r w:rsidRPr="00F013AD">
        <w:rPr>
          <w:rFonts w:eastAsia="Century Gothic" w:cs="Century Gothic"/>
          <w:szCs w:val="24"/>
        </w:rPr>
        <w:t>t</w:t>
      </w:r>
      <w:r w:rsidRPr="00F013AD">
        <w:rPr>
          <w:rFonts w:eastAsia="Century Gothic" w:cs="Century Gothic"/>
          <w:spacing w:val="-3"/>
          <w:szCs w:val="24"/>
        </w:rPr>
        <w:t>h</w:t>
      </w:r>
      <w:r w:rsidRPr="00F013AD">
        <w:rPr>
          <w:rFonts w:eastAsia="Century Gothic" w:cs="Century Gothic"/>
          <w:spacing w:val="-2"/>
          <w:szCs w:val="24"/>
        </w:rPr>
        <w:t>r</w:t>
      </w:r>
      <w:r w:rsidRPr="00F013AD">
        <w:rPr>
          <w:rFonts w:eastAsia="Century Gothic" w:cs="Century Gothic"/>
          <w:szCs w:val="24"/>
        </w:rPr>
        <w:t>ough</w:t>
      </w:r>
      <w:r w:rsidRPr="00F013AD">
        <w:rPr>
          <w:rFonts w:eastAsia="Century Gothic" w:cs="Century Gothic"/>
          <w:spacing w:val="-1"/>
          <w:szCs w:val="24"/>
        </w:rPr>
        <w:t xml:space="preserve"> </w:t>
      </w:r>
      <w:r w:rsidRPr="00F013AD">
        <w:rPr>
          <w:rFonts w:eastAsia="Century Gothic" w:cs="Century Gothic"/>
          <w:szCs w:val="24"/>
        </w:rPr>
        <w:t>a</w:t>
      </w:r>
      <w:r w:rsidRPr="00F013AD">
        <w:rPr>
          <w:rFonts w:eastAsia="Century Gothic" w:cs="Century Gothic"/>
          <w:spacing w:val="2"/>
          <w:szCs w:val="24"/>
        </w:rPr>
        <w:t xml:space="preserve"> </w:t>
      </w:r>
      <w:r w:rsidRPr="00F013AD">
        <w:rPr>
          <w:rFonts w:eastAsia="Century Gothic" w:cs="Century Gothic"/>
          <w:spacing w:val="-2"/>
          <w:szCs w:val="24"/>
        </w:rPr>
        <w:t>v</w:t>
      </w:r>
      <w:r w:rsidRPr="00F013AD">
        <w:rPr>
          <w:rFonts w:eastAsia="Century Gothic" w:cs="Century Gothic"/>
          <w:szCs w:val="24"/>
        </w:rPr>
        <w:t>a</w:t>
      </w:r>
      <w:r w:rsidRPr="00F013AD">
        <w:rPr>
          <w:rFonts w:eastAsia="Century Gothic" w:cs="Century Gothic"/>
          <w:spacing w:val="1"/>
          <w:szCs w:val="24"/>
        </w:rPr>
        <w:t>r</w:t>
      </w:r>
      <w:r w:rsidRPr="00F013AD">
        <w:rPr>
          <w:rFonts w:eastAsia="Century Gothic" w:cs="Century Gothic"/>
          <w:spacing w:val="-1"/>
          <w:szCs w:val="24"/>
        </w:rPr>
        <w:t>i</w:t>
      </w:r>
      <w:r w:rsidRPr="00F013AD">
        <w:rPr>
          <w:rFonts w:eastAsia="Century Gothic" w:cs="Century Gothic"/>
          <w:szCs w:val="24"/>
        </w:rPr>
        <w:t>ety</w:t>
      </w:r>
      <w:r w:rsidRPr="00F013AD">
        <w:rPr>
          <w:rFonts w:eastAsia="Century Gothic" w:cs="Century Gothic"/>
          <w:spacing w:val="-2"/>
          <w:szCs w:val="24"/>
        </w:rPr>
        <w:t xml:space="preserve"> </w:t>
      </w:r>
      <w:r w:rsidRPr="00F013AD">
        <w:rPr>
          <w:rFonts w:eastAsia="Century Gothic" w:cs="Century Gothic"/>
          <w:szCs w:val="24"/>
        </w:rPr>
        <w:t xml:space="preserve">of </w:t>
      </w:r>
      <w:r w:rsidRPr="00F013AD">
        <w:rPr>
          <w:rFonts w:eastAsia="Century Gothic" w:cs="Century Gothic"/>
          <w:spacing w:val="-1"/>
          <w:szCs w:val="24"/>
        </w:rPr>
        <w:t>m</w:t>
      </w:r>
      <w:r w:rsidRPr="00F013AD">
        <w:rPr>
          <w:rFonts w:eastAsia="Century Gothic" w:cs="Century Gothic"/>
          <w:szCs w:val="24"/>
        </w:rPr>
        <w:t>eth</w:t>
      </w:r>
      <w:r w:rsidRPr="00F013AD">
        <w:rPr>
          <w:rFonts w:eastAsia="Century Gothic" w:cs="Century Gothic"/>
          <w:spacing w:val="-1"/>
          <w:szCs w:val="24"/>
        </w:rPr>
        <w:t>o</w:t>
      </w:r>
      <w:r w:rsidRPr="00F013AD">
        <w:rPr>
          <w:rFonts w:eastAsia="Century Gothic" w:cs="Century Gothic"/>
          <w:szCs w:val="24"/>
        </w:rPr>
        <w:t xml:space="preserve">ds </w:t>
      </w:r>
      <w:r w:rsidRPr="00F013AD">
        <w:rPr>
          <w:rFonts w:eastAsia="Century Gothic" w:cs="Century Gothic"/>
          <w:spacing w:val="-1"/>
          <w:szCs w:val="24"/>
        </w:rPr>
        <w:t>i</w:t>
      </w:r>
      <w:r w:rsidRPr="00F013AD">
        <w:rPr>
          <w:rFonts w:eastAsia="Century Gothic" w:cs="Century Gothic"/>
          <w:szCs w:val="24"/>
        </w:rPr>
        <w:t>n</w:t>
      </w:r>
      <w:r w:rsidRPr="00F013AD">
        <w:rPr>
          <w:rFonts w:eastAsia="Century Gothic" w:cs="Century Gothic"/>
          <w:spacing w:val="1"/>
          <w:szCs w:val="24"/>
        </w:rPr>
        <w:t>c</w:t>
      </w:r>
      <w:r w:rsidRPr="00F013AD">
        <w:rPr>
          <w:rFonts w:eastAsia="Century Gothic" w:cs="Century Gothic"/>
          <w:spacing w:val="-1"/>
          <w:szCs w:val="24"/>
        </w:rPr>
        <w:t>l</w:t>
      </w:r>
      <w:r w:rsidRPr="00F013AD">
        <w:rPr>
          <w:rFonts w:eastAsia="Century Gothic" w:cs="Century Gothic"/>
          <w:szCs w:val="24"/>
        </w:rPr>
        <w:t>ud</w:t>
      </w:r>
      <w:r w:rsidRPr="00F013AD">
        <w:rPr>
          <w:rFonts w:eastAsia="Century Gothic" w:cs="Century Gothic"/>
          <w:spacing w:val="-1"/>
          <w:szCs w:val="24"/>
        </w:rPr>
        <w:t>i</w:t>
      </w:r>
      <w:r w:rsidRPr="00F013AD">
        <w:rPr>
          <w:rFonts w:eastAsia="Century Gothic" w:cs="Century Gothic"/>
          <w:szCs w:val="24"/>
        </w:rPr>
        <w:t>ng</w:t>
      </w:r>
      <w:r w:rsidRPr="00F013AD">
        <w:rPr>
          <w:rFonts w:eastAsia="Century Gothic" w:cs="Century Gothic"/>
          <w:spacing w:val="-1"/>
          <w:szCs w:val="24"/>
        </w:rPr>
        <w:t xml:space="preserve"> </w:t>
      </w:r>
      <w:r w:rsidRPr="00F013AD">
        <w:rPr>
          <w:rFonts w:eastAsia="Century Gothic" w:cs="Century Gothic"/>
          <w:szCs w:val="24"/>
        </w:rPr>
        <w:t>o</w:t>
      </w:r>
      <w:r w:rsidRPr="00F013AD">
        <w:rPr>
          <w:rFonts w:eastAsia="Century Gothic" w:cs="Century Gothic"/>
          <w:spacing w:val="-1"/>
          <w:szCs w:val="24"/>
        </w:rPr>
        <w:t>nli</w:t>
      </w:r>
      <w:r w:rsidRPr="00F013AD">
        <w:rPr>
          <w:rFonts w:eastAsia="Century Gothic" w:cs="Century Gothic"/>
          <w:szCs w:val="24"/>
        </w:rPr>
        <w:t>ne, v</w:t>
      </w:r>
      <w:r w:rsidRPr="00F013AD">
        <w:rPr>
          <w:rFonts w:eastAsia="Century Gothic" w:cs="Century Gothic"/>
          <w:spacing w:val="-1"/>
          <w:szCs w:val="24"/>
        </w:rPr>
        <w:t>i</w:t>
      </w:r>
      <w:r w:rsidRPr="00F013AD">
        <w:rPr>
          <w:rFonts w:eastAsia="Century Gothic" w:cs="Century Gothic"/>
          <w:szCs w:val="24"/>
        </w:rPr>
        <w:t>rt</w:t>
      </w:r>
      <w:r w:rsidRPr="00F013AD">
        <w:rPr>
          <w:rFonts w:eastAsia="Century Gothic" w:cs="Century Gothic"/>
          <w:spacing w:val="-3"/>
          <w:szCs w:val="24"/>
        </w:rPr>
        <w:t>u</w:t>
      </w:r>
      <w:r w:rsidRPr="00F013AD">
        <w:rPr>
          <w:rFonts w:eastAsia="Century Gothic" w:cs="Century Gothic"/>
          <w:szCs w:val="24"/>
        </w:rPr>
        <w:t>al, and</w:t>
      </w:r>
      <w:r w:rsidRPr="00F013AD">
        <w:rPr>
          <w:rFonts w:eastAsia="Century Gothic" w:cs="Century Gothic"/>
          <w:spacing w:val="-1"/>
          <w:szCs w:val="24"/>
        </w:rPr>
        <w:t xml:space="preserve"> i</w:t>
      </w:r>
      <w:r w:rsidRPr="00F013AD">
        <w:rPr>
          <w:rFonts w:eastAsia="Century Gothic" w:cs="Century Gothic"/>
          <w:spacing w:val="1"/>
          <w:szCs w:val="24"/>
        </w:rPr>
        <w:t>n</w:t>
      </w:r>
      <w:r w:rsidRPr="00F013AD">
        <w:rPr>
          <w:rFonts w:eastAsia="Century Gothic" w:cs="Century Gothic"/>
          <w:spacing w:val="-1"/>
          <w:szCs w:val="24"/>
        </w:rPr>
        <w:t>-</w:t>
      </w:r>
      <w:r w:rsidRPr="00F013AD">
        <w:rPr>
          <w:rFonts w:eastAsia="Century Gothic" w:cs="Century Gothic"/>
          <w:szCs w:val="24"/>
        </w:rPr>
        <w:t>p</w:t>
      </w:r>
      <w:r w:rsidRPr="00F013AD">
        <w:rPr>
          <w:rFonts w:eastAsia="Century Gothic" w:cs="Century Gothic"/>
          <w:spacing w:val="1"/>
          <w:szCs w:val="24"/>
        </w:rPr>
        <w:t>e</w:t>
      </w:r>
      <w:r w:rsidRPr="00F013AD">
        <w:rPr>
          <w:rFonts w:eastAsia="Century Gothic" w:cs="Century Gothic"/>
          <w:spacing w:val="-2"/>
          <w:szCs w:val="24"/>
        </w:rPr>
        <w:t>rs</w:t>
      </w:r>
      <w:r w:rsidRPr="00F013AD">
        <w:rPr>
          <w:rFonts w:eastAsia="Century Gothic" w:cs="Century Gothic"/>
          <w:szCs w:val="24"/>
        </w:rPr>
        <w:t>o</w:t>
      </w:r>
      <w:r w:rsidRPr="00F013AD">
        <w:rPr>
          <w:rFonts w:eastAsia="Century Gothic" w:cs="Century Gothic"/>
          <w:spacing w:val="-1"/>
          <w:szCs w:val="24"/>
        </w:rPr>
        <w:t>n</w:t>
      </w:r>
      <w:r w:rsidRPr="00F013AD">
        <w:rPr>
          <w:rFonts w:eastAsia="Century Gothic" w:cs="Century Gothic"/>
          <w:szCs w:val="24"/>
        </w:rPr>
        <w:t>.</w:t>
      </w:r>
    </w:p>
    <w:p w14:paraId="54FC25FF" w14:textId="206FDC65" w:rsidR="00F013AD" w:rsidRPr="00F013AD" w:rsidRDefault="00F013AD" w:rsidP="00F013AD">
      <w:pPr>
        <w:spacing w:after="0"/>
        <w:ind w:left="100" w:right="-20"/>
        <w:rPr>
          <w:rFonts w:eastAsia="Century Gothic" w:cs="Century Gothic"/>
          <w:szCs w:val="24"/>
        </w:rPr>
      </w:pPr>
      <w:r w:rsidRPr="00F013AD">
        <w:rPr>
          <w:rFonts w:eastAsia="Century Gothic" w:cs="Century Gothic"/>
          <w:b/>
          <w:bCs/>
          <w:spacing w:val="1"/>
          <w:szCs w:val="24"/>
        </w:rPr>
        <w:t>P</w:t>
      </w:r>
      <w:r w:rsidRPr="00F013AD">
        <w:rPr>
          <w:rFonts w:eastAsia="Century Gothic" w:cs="Century Gothic"/>
          <w:b/>
          <w:bCs/>
          <w:szCs w:val="24"/>
        </w:rPr>
        <w:t>lann</w:t>
      </w:r>
      <w:r w:rsidRPr="00F013AD">
        <w:rPr>
          <w:rFonts w:eastAsia="Century Gothic" w:cs="Century Gothic"/>
          <w:b/>
          <w:bCs/>
          <w:spacing w:val="-1"/>
          <w:szCs w:val="24"/>
        </w:rPr>
        <w:t>i</w:t>
      </w:r>
      <w:r w:rsidRPr="00F013AD">
        <w:rPr>
          <w:rFonts w:eastAsia="Century Gothic" w:cs="Century Gothic"/>
          <w:b/>
          <w:bCs/>
          <w:spacing w:val="-3"/>
          <w:szCs w:val="24"/>
        </w:rPr>
        <w:t>n</w:t>
      </w:r>
      <w:r w:rsidRPr="00F013AD">
        <w:rPr>
          <w:rFonts w:eastAsia="Century Gothic" w:cs="Century Gothic"/>
          <w:b/>
          <w:bCs/>
          <w:szCs w:val="24"/>
        </w:rPr>
        <w:t>g</w:t>
      </w:r>
      <w:r w:rsidRPr="00F013AD">
        <w:rPr>
          <w:rFonts w:eastAsia="Century Gothic" w:cs="Century Gothic"/>
          <w:b/>
          <w:bCs/>
          <w:spacing w:val="1"/>
          <w:szCs w:val="24"/>
        </w:rPr>
        <w:t xml:space="preserve"> a</w:t>
      </w:r>
      <w:r w:rsidRPr="00F013AD">
        <w:rPr>
          <w:rFonts w:eastAsia="Century Gothic" w:cs="Century Gothic"/>
          <w:b/>
          <w:bCs/>
          <w:spacing w:val="-3"/>
          <w:szCs w:val="24"/>
        </w:rPr>
        <w:t>n</w:t>
      </w:r>
      <w:r w:rsidRPr="00F013AD">
        <w:rPr>
          <w:rFonts w:eastAsia="Century Gothic" w:cs="Century Gothic"/>
          <w:b/>
          <w:bCs/>
          <w:szCs w:val="24"/>
        </w:rPr>
        <w:t>d</w:t>
      </w:r>
      <w:r w:rsidRPr="00F013AD">
        <w:rPr>
          <w:rFonts w:eastAsia="Century Gothic" w:cs="Century Gothic"/>
          <w:b/>
          <w:bCs/>
          <w:spacing w:val="-1"/>
          <w:szCs w:val="24"/>
        </w:rPr>
        <w:t xml:space="preserve"> </w:t>
      </w:r>
      <w:r w:rsidRPr="00F013AD">
        <w:rPr>
          <w:rFonts w:eastAsia="Century Gothic" w:cs="Century Gothic"/>
          <w:b/>
          <w:bCs/>
          <w:szCs w:val="24"/>
        </w:rPr>
        <w:t>En</w:t>
      </w:r>
      <w:r w:rsidRPr="00F013AD">
        <w:rPr>
          <w:rFonts w:eastAsia="Century Gothic" w:cs="Century Gothic"/>
          <w:b/>
          <w:bCs/>
          <w:spacing w:val="1"/>
          <w:szCs w:val="24"/>
        </w:rPr>
        <w:t>v</w:t>
      </w:r>
      <w:r w:rsidRPr="00F013AD">
        <w:rPr>
          <w:rFonts w:eastAsia="Century Gothic" w:cs="Century Gothic"/>
          <w:b/>
          <w:bCs/>
          <w:szCs w:val="24"/>
        </w:rPr>
        <w:t>i</w:t>
      </w:r>
      <w:r w:rsidRPr="00F013AD">
        <w:rPr>
          <w:rFonts w:eastAsia="Century Gothic" w:cs="Century Gothic"/>
          <w:b/>
          <w:bCs/>
          <w:spacing w:val="-1"/>
          <w:szCs w:val="24"/>
        </w:rPr>
        <w:t>r</w:t>
      </w:r>
      <w:r w:rsidRPr="00F013AD">
        <w:rPr>
          <w:rFonts w:eastAsia="Century Gothic" w:cs="Century Gothic"/>
          <w:b/>
          <w:bCs/>
          <w:szCs w:val="24"/>
        </w:rPr>
        <w:t>o</w:t>
      </w:r>
      <w:r w:rsidRPr="00F013AD">
        <w:rPr>
          <w:rFonts w:eastAsia="Century Gothic" w:cs="Century Gothic"/>
          <w:b/>
          <w:bCs/>
          <w:spacing w:val="-3"/>
          <w:szCs w:val="24"/>
        </w:rPr>
        <w:t>n</w:t>
      </w:r>
      <w:r w:rsidRPr="00F013AD">
        <w:rPr>
          <w:rFonts w:eastAsia="Century Gothic" w:cs="Century Gothic"/>
          <w:b/>
          <w:bCs/>
          <w:spacing w:val="-1"/>
          <w:szCs w:val="24"/>
        </w:rPr>
        <w:t>m</w:t>
      </w:r>
      <w:r w:rsidRPr="00F013AD">
        <w:rPr>
          <w:rFonts w:eastAsia="Century Gothic" w:cs="Century Gothic"/>
          <w:b/>
          <w:bCs/>
          <w:szCs w:val="24"/>
        </w:rPr>
        <w:t>ental</w:t>
      </w:r>
      <w:r w:rsidRPr="00F013AD">
        <w:rPr>
          <w:rFonts w:eastAsia="Century Gothic" w:cs="Century Gothic"/>
          <w:b/>
          <w:bCs/>
          <w:spacing w:val="-2"/>
          <w:szCs w:val="24"/>
        </w:rPr>
        <w:t xml:space="preserve"> </w:t>
      </w:r>
      <w:r w:rsidRPr="00F013AD">
        <w:rPr>
          <w:rFonts w:eastAsia="Century Gothic" w:cs="Century Gothic"/>
          <w:b/>
          <w:bCs/>
          <w:spacing w:val="2"/>
          <w:szCs w:val="24"/>
        </w:rPr>
        <w:t>L</w:t>
      </w:r>
      <w:r w:rsidRPr="00F013AD">
        <w:rPr>
          <w:rFonts w:eastAsia="Century Gothic" w:cs="Century Gothic"/>
          <w:b/>
          <w:bCs/>
          <w:szCs w:val="24"/>
        </w:rPr>
        <w:t>i</w:t>
      </w:r>
      <w:r w:rsidRPr="00F013AD">
        <w:rPr>
          <w:rFonts w:eastAsia="Century Gothic" w:cs="Century Gothic"/>
          <w:b/>
          <w:bCs/>
          <w:spacing w:val="-1"/>
          <w:szCs w:val="24"/>
        </w:rPr>
        <w:t>n</w:t>
      </w:r>
      <w:r w:rsidRPr="00F013AD">
        <w:rPr>
          <w:rFonts w:eastAsia="Century Gothic" w:cs="Century Gothic"/>
          <w:b/>
          <w:bCs/>
          <w:spacing w:val="-3"/>
          <w:szCs w:val="24"/>
        </w:rPr>
        <w:t>k</w:t>
      </w:r>
      <w:r w:rsidRPr="00F013AD">
        <w:rPr>
          <w:rFonts w:eastAsia="Century Gothic" w:cs="Century Gothic"/>
          <w:b/>
          <w:bCs/>
          <w:szCs w:val="24"/>
        </w:rPr>
        <w:t>ag</w:t>
      </w:r>
      <w:r w:rsidRPr="00F013AD">
        <w:rPr>
          <w:rFonts w:eastAsia="Century Gothic" w:cs="Century Gothic"/>
          <w:b/>
          <w:bCs/>
          <w:spacing w:val="-2"/>
          <w:szCs w:val="24"/>
        </w:rPr>
        <w:t>e</w:t>
      </w:r>
      <w:r w:rsidRPr="00F013AD">
        <w:rPr>
          <w:rFonts w:eastAsia="Century Gothic" w:cs="Century Gothic"/>
          <w:b/>
          <w:bCs/>
          <w:szCs w:val="24"/>
        </w:rPr>
        <w:t>s (</w:t>
      </w:r>
      <w:r w:rsidRPr="00F013AD">
        <w:rPr>
          <w:rFonts w:eastAsia="Century Gothic" w:cs="Century Gothic"/>
          <w:b/>
          <w:bCs/>
          <w:spacing w:val="-1"/>
          <w:szCs w:val="24"/>
        </w:rPr>
        <w:t>P</w:t>
      </w:r>
      <w:r w:rsidRPr="00F013AD">
        <w:rPr>
          <w:rFonts w:eastAsia="Century Gothic" w:cs="Century Gothic"/>
          <w:b/>
          <w:bCs/>
          <w:szCs w:val="24"/>
        </w:rPr>
        <w:t>E</w:t>
      </w:r>
      <w:r w:rsidRPr="00F013AD">
        <w:rPr>
          <w:rFonts w:eastAsia="Century Gothic" w:cs="Century Gothic"/>
          <w:b/>
          <w:bCs/>
          <w:spacing w:val="1"/>
          <w:szCs w:val="24"/>
        </w:rPr>
        <w:t>L</w:t>
      </w:r>
      <w:r w:rsidRPr="00F013AD">
        <w:rPr>
          <w:rFonts w:eastAsia="Century Gothic" w:cs="Century Gothic"/>
          <w:b/>
          <w:bCs/>
          <w:szCs w:val="24"/>
        </w:rPr>
        <w:t>)</w:t>
      </w:r>
      <w:r w:rsidRPr="00F013AD">
        <w:rPr>
          <w:rFonts w:eastAsia="Century Gothic" w:cs="Century Gothic"/>
          <w:b/>
          <w:bCs/>
          <w:spacing w:val="2"/>
          <w:szCs w:val="24"/>
        </w:rPr>
        <w:t xml:space="preserve"> </w:t>
      </w:r>
      <w:r w:rsidRPr="00F013AD">
        <w:rPr>
          <w:rFonts w:eastAsia="Century Gothic" w:cs="Century Gothic"/>
          <w:szCs w:val="24"/>
        </w:rPr>
        <w:t>–</w:t>
      </w:r>
      <w:r w:rsidRPr="00F013AD">
        <w:rPr>
          <w:rFonts w:eastAsia="Century Gothic" w:cs="Century Gothic"/>
          <w:spacing w:val="-3"/>
          <w:szCs w:val="24"/>
        </w:rPr>
        <w:t xml:space="preserve"> </w:t>
      </w:r>
      <w:r w:rsidRPr="00F013AD">
        <w:rPr>
          <w:rFonts w:eastAsia="Century Gothic" w:cs="Century Gothic"/>
          <w:szCs w:val="24"/>
        </w:rPr>
        <w:t>e</w:t>
      </w:r>
      <w:r w:rsidRPr="00F013AD">
        <w:rPr>
          <w:rFonts w:eastAsia="Century Gothic" w:cs="Century Gothic"/>
          <w:spacing w:val="1"/>
          <w:szCs w:val="24"/>
        </w:rPr>
        <w:t>a</w:t>
      </w:r>
      <w:r w:rsidRPr="00F013AD">
        <w:rPr>
          <w:rFonts w:eastAsia="Century Gothic" w:cs="Century Gothic"/>
          <w:szCs w:val="24"/>
        </w:rPr>
        <w:t>r</w:t>
      </w:r>
      <w:r w:rsidRPr="00F013AD">
        <w:rPr>
          <w:rFonts w:eastAsia="Century Gothic" w:cs="Century Gothic"/>
          <w:spacing w:val="-1"/>
          <w:szCs w:val="24"/>
        </w:rPr>
        <w:t>l</w:t>
      </w:r>
      <w:r w:rsidRPr="00F013AD">
        <w:rPr>
          <w:rFonts w:eastAsia="Century Gothic" w:cs="Century Gothic"/>
          <w:szCs w:val="24"/>
        </w:rPr>
        <w:t>y</w:t>
      </w:r>
      <w:r w:rsidRPr="00F013AD">
        <w:rPr>
          <w:rFonts w:eastAsia="Century Gothic" w:cs="Century Gothic"/>
          <w:spacing w:val="1"/>
          <w:szCs w:val="24"/>
        </w:rPr>
        <w:t xml:space="preserve"> </w:t>
      </w:r>
      <w:r w:rsidRPr="00F013AD">
        <w:rPr>
          <w:rFonts w:eastAsia="Century Gothic" w:cs="Century Gothic"/>
          <w:spacing w:val="-1"/>
          <w:szCs w:val="24"/>
        </w:rPr>
        <w:t>i</w:t>
      </w:r>
      <w:r w:rsidRPr="00F013AD">
        <w:rPr>
          <w:rFonts w:eastAsia="Century Gothic" w:cs="Century Gothic"/>
          <w:spacing w:val="-2"/>
          <w:szCs w:val="24"/>
        </w:rPr>
        <w:t>d</w:t>
      </w:r>
      <w:r w:rsidRPr="00F013AD">
        <w:rPr>
          <w:rFonts w:eastAsia="Century Gothic" w:cs="Century Gothic"/>
          <w:szCs w:val="24"/>
        </w:rPr>
        <w:t>ent</w:t>
      </w:r>
      <w:r w:rsidRPr="00F013AD">
        <w:rPr>
          <w:rFonts w:eastAsia="Century Gothic" w:cs="Century Gothic"/>
          <w:spacing w:val="-1"/>
          <w:szCs w:val="24"/>
        </w:rPr>
        <w:t>i</w:t>
      </w:r>
      <w:r w:rsidRPr="00F013AD">
        <w:rPr>
          <w:rFonts w:eastAsia="Century Gothic" w:cs="Century Gothic"/>
          <w:szCs w:val="24"/>
        </w:rPr>
        <w:t>f</w:t>
      </w:r>
      <w:r w:rsidRPr="00F013AD">
        <w:rPr>
          <w:rFonts w:eastAsia="Century Gothic" w:cs="Century Gothic"/>
          <w:spacing w:val="-1"/>
          <w:szCs w:val="24"/>
        </w:rPr>
        <w:t>i</w:t>
      </w:r>
      <w:r w:rsidRPr="00F013AD">
        <w:rPr>
          <w:rFonts w:eastAsia="Century Gothic" w:cs="Century Gothic"/>
          <w:spacing w:val="1"/>
          <w:szCs w:val="24"/>
        </w:rPr>
        <w:t>c</w:t>
      </w:r>
      <w:r w:rsidRPr="00F013AD">
        <w:rPr>
          <w:rFonts w:eastAsia="Century Gothic" w:cs="Century Gothic"/>
          <w:szCs w:val="24"/>
        </w:rPr>
        <w:t>at</w:t>
      </w:r>
      <w:r w:rsidRPr="00F013AD">
        <w:rPr>
          <w:rFonts w:eastAsia="Century Gothic" w:cs="Century Gothic"/>
          <w:spacing w:val="-1"/>
          <w:szCs w:val="24"/>
        </w:rPr>
        <w:t>i</w:t>
      </w:r>
      <w:r w:rsidRPr="00F013AD">
        <w:rPr>
          <w:rFonts w:eastAsia="Century Gothic" w:cs="Century Gothic"/>
          <w:szCs w:val="24"/>
        </w:rPr>
        <w:t xml:space="preserve">on </w:t>
      </w:r>
      <w:r w:rsidRPr="00F013AD">
        <w:rPr>
          <w:rFonts w:eastAsia="Century Gothic" w:cs="Century Gothic"/>
          <w:spacing w:val="-3"/>
          <w:szCs w:val="24"/>
        </w:rPr>
        <w:t>o</w:t>
      </w:r>
      <w:r w:rsidRPr="00F013AD">
        <w:rPr>
          <w:rFonts w:eastAsia="Century Gothic" w:cs="Century Gothic"/>
          <w:szCs w:val="24"/>
        </w:rPr>
        <w:t>f</w:t>
      </w:r>
      <w:r w:rsidRPr="00F013AD">
        <w:rPr>
          <w:rFonts w:eastAsia="Century Gothic" w:cs="Century Gothic"/>
          <w:spacing w:val="-1"/>
          <w:szCs w:val="24"/>
        </w:rPr>
        <w:t xml:space="preserve"> </w:t>
      </w:r>
      <w:r w:rsidRPr="00F013AD">
        <w:rPr>
          <w:rFonts w:eastAsia="Century Gothic" w:cs="Century Gothic"/>
          <w:spacing w:val="-2"/>
          <w:szCs w:val="24"/>
        </w:rPr>
        <w:t>e</w:t>
      </w:r>
      <w:r w:rsidRPr="00F013AD">
        <w:rPr>
          <w:rFonts w:eastAsia="Century Gothic" w:cs="Century Gothic"/>
          <w:szCs w:val="24"/>
        </w:rPr>
        <w:t>nv</w:t>
      </w:r>
      <w:r w:rsidRPr="00F013AD">
        <w:rPr>
          <w:rFonts w:eastAsia="Century Gothic" w:cs="Century Gothic"/>
          <w:spacing w:val="-1"/>
          <w:szCs w:val="24"/>
        </w:rPr>
        <w:t>i</w:t>
      </w:r>
      <w:r w:rsidRPr="00F013AD">
        <w:rPr>
          <w:rFonts w:eastAsia="Century Gothic" w:cs="Century Gothic"/>
          <w:szCs w:val="24"/>
        </w:rPr>
        <w:t>ro</w:t>
      </w:r>
      <w:r w:rsidRPr="00F013AD">
        <w:rPr>
          <w:rFonts w:eastAsia="Century Gothic" w:cs="Century Gothic"/>
          <w:spacing w:val="-1"/>
          <w:szCs w:val="24"/>
        </w:rPr>
        <w:t>nm</w:t>
      </w:r>
      <w:r w:rsidRPr="00F013AD">
        <w:rPr>
          <w:rFonts w:eastAsia="Century Gothic" w:cs="Century Gothic"/>
          <w:szCs w:val="24"/>
        </w:rPr>
        <w:t>ental</w:t>
      </w:r>
      <w:r w:rsidRPr="00F013AD">
        <w:rPr>
          <w:rFonts w:eastAsia="Century Gothic" w:cs="Century Gothic"/>
          <w:spacing w:val="-2"/>
          <w:szCs w:val="24"/>
        </w:rPr>
        <w:t xml:space="preserve"> </w:t>
      </w:r>
      <w:r w:rsidRPr="00F013AD">
        <w:rPr>
          <w:rFonts w:eastAsia="Century Gothic" w:cs="Century Gothic"/>
          <w:spacing w:val="-1"/>
          <w:szCs w:val="24"/>
        </w:rPr>
        <w:t>i</w:t>
      </w:r>
      <w:r w:rsidRPr="00F013AD">
        <w:rPr>
          <w:rFonts w:eastAsia="Century Gothic" w:cs="Century Gothic"/>
          <w:szCs w:val="24"/>
        </w:rPr>
        <w:t>ss</w:t>
      </w:r>
      <w:r w:rsidRPr="00F013AD">
        <w:rPr>
          <w:rFonts w:eastAsia="Century Gothic" w:cs="Century Gothic"/>
          <w:spacing w:val="-2"/>
          <w:szCs w:val="24"/>
        </w:rPr>
        <w:t>u</w:t>
      </w:r>
      <w:r w:rsidRPr="00F013AD">
        <w:rPr>
          <w:rFonts w:eastAsia="Century Gothic" w:cs="Century Gothic"/>
          <w:szCs w:val="24"/>
        </w:rPr>
        <w:t>es</w:t>
      </w:r>
      <w:r>
        <w:rPr>
          <w:rFonts w:eastAsia="Century Gothic" w:cs="Century Gothic"/>
          <w:szCs w:val="24"/>
        </w:rPr>
        <w:t xml:space="preserve"> </w:t>
      </w:r>
      <w:r w:rsidRPr="00F013AD">
        <w:rPr>
          <w:rFonts w:eastAsia="Century Gothic" w:cs="Century Gothic"/>
          <w:position w:val="-1"/>
          <w:szCs w:val="24"/>
        </w:rPr>
        <w:t xml:space="preserve">as </w:t>
      </w:r>
      <w:r w:rsidRPr="00F013AD">
        <w:rPr>
          <w:rFonts w:eastAsia="Century Gothic" w:cs="Century Gothic"/>
          <w:spacing w:val="-1"/>
          <w:position w:val="-1"/>
          <w:szCs w:val="24"/>
        </w:rPr>
        <w:t>w</w:t>
      </w:r>
      <w:r w:rsidRPr="00F013AD">
        <w:rPr>
          <w:rFonts w:eastAsia="Century Gothic" w:cs="Century Gothic"/>
          <w:position w:val="-1"/>
          <w:szCs w:val="24"/>
        </w:rPr>
        <w:t>ell as o</w:t>
      </w:r>
      <w:r w:rsidRPr="00F013AD">
        <w:rPr>
          <w:rFonts w:eastAsia="Century Gothic" w:cs="Century Gothic"/>
          <w:spacing w:val="-2"/>
          <w:position w:val="-1"/>
          <w:szCs w:val="24"/>
        </w:rPr>
        <w:t>p</w:t>
      </w:r>
      <w:r w:rsidRPr="00F013AD">
        <w:rPr>
          <w:rFonts w:eastAsia="Century Gothic" w:cs="Century Gothic"/>
          <w:position w:val="-1"/>
          <w:szCs w:val="24"/>
        </w:rPr>
        <w:t>po</w:t>
      </w:r>
      <w:r w:rsidRPr="00F013AD">
        <w:rPr>
          <w:rFonts w:eastAsia="Century Gothic" w:cs="Century Gothic"/>
          <w:spacing w:val="1"/>
          <w:position w:val="-1"/>
          <w:szCs w:val="24"/>
        </w:rPr>
        <w:t>r</w:t>
      </w:r>
      <w:r w:rsidRPr="00F013AD">
        <w:rPr>
          <w:rFonts w:eastAsia="Century Gothic" w:cs="Century Gothic"/>
          <w:position w:val="-1"/>
          <w:szCs w:val="24"/>
        </w:rPr>
        <w:t>t</w:t>
      </w:r>
      <w:r w:rsidRPr="00F013AD">
        <w:rPr>
          <w:rFonts w:eastAsia="Century Gothic" w:cs="Century Gothic"/>
          <w:spacing w:val="-3"/>
          <w:position w:val="-1"/>
          <w:szCs w:val="24"/>
        </w:rPr>
        <w:t>u</w:t>
      </w:r>
      <w:r w:rsidRPr="00F013AD">
        <w:rPr>
          <w:rFonts w:eastAsia="Century Gothic" w:cs="Century Gothic"/>
          <w:position w:val="-1"/>
          <w:szCs w:val="24"/>
        </w:rPr>
        <w:t>n</w:t>
      </w:r>
      <w:r w:rsidRPr="00F013AD">
        <w:rPr>
          <w:rFonts w:eastAsia="Century Gothic" w:cs="Century Gothic"/>
          <w:spacing w:val="-1"/>
          <w:position w:val="-1"/>
          <w:szCs w:val="24"/>
        </w:rPr>
        <w:t>i</w:t>
      </w:r>
      <w:r w:rsidRPr="00F013AD">
        <w:rPr>
          <w:rFonts w:eastAsia="Century Gothic" w:cs="Century Gothic"/>
          <w:position w:val="-1"/>
          <w:szCs w:val="24"/>
        </w:rPr>
        <w:t>t</w:t>
      </w:r>
      <w:r w:rsidRPr="00F013AD">
        <w:rPr>
          <w:rFonts w:eastAsia="Century Gothic" w:cs="Century Gothic"/>
          <w:spacing w:val="-1"/>
          <w:position w:val="-1"/>
          <w:szCs w:val="24"/>
        </w:rPr>
        <w:t>i</w:t>
      </w:r>
      <w:r w:rsidRPr="00F013AD">
        <w:rPr>
          <w:rFonts w:eastAsia="Century Gothic" w:cs="Century Gothic"/>
          <w:position w:val="-1"/>
          <w:szCs w:val="24"/>
        </w:rPr>
        <w:t>es and</w:t>
      </w:r>
      <w:r w:rsidRPr="00F013AD">
        <w:rPr>
          <w:rFonts w:eastAsia="Century Gothic" w:cs="Century Gothic"/>
          <w:spacing w:val="-3"/>
          <w:position w:val="-1"/>
          <w:szCs w:val="24"/>
        </w:rPr>
        <w:t xml:space="preserve"> </w:t>
      </w:r>
      <w:r w:rsidRPr="00F013AD">
        <w:rPr>
          <w:rFonts w:eastAsia="Century Gothic" w:cs="Century Gothic"/>
          <w:spacing w:val="1"/>
          <w:position w:val="-1"/>
          <w:szCs w:val="24"/>
        </w:rPr>
        <w:t>c</w:t>
      </w:r>
      <w:r w:rsidRPr="00F013AD">
        <w:rPr>
          <w:rFonts w:eastAsia="Century Gothic" w:cs="Century Gothic"/>
          <w:position w:val="-1"/>
          <w:szCs w:val="24"/>
        </w:rPr>
        <w:t>o</w:t>
      </w:r>
      <w:r w:rsidRPr="00F013AD">
        <w:rPr>
          <w:rFonts w:eastAsia="Century Gothic" w:cs="Century Gothic"/>
          <w:spacing w:val="-1"/>
          <w:position w:val="-1"/>
          <w:szCs w:val="24"/>
        </w:rPr>
        <w:t>n</w:t>
      </w:r>
      <w:r w:rsidRPr="00F013AD">
        <w:rPr>
          <w:rFonts w:eastAsia="Century Gothic" w:cs="Century Gothic"/>
          <w:position w:val="-1"/>
          <w:szCs w:val="24"/>
        </w:rPr>
        <w:t>st</w:t>
      </w:r>
      <w:r w:rsidRPr="00F013AD">
        <w:rPr>
          <w:rFonts w:eastAsia="Century Gothic" w:cs="Century Gothic"/>
          <w:spacing w:val="-2"/>
          <w:position w:val="-1"/>
          <w:szCs w:val="24"/>
        </w:rPr>
        <w:t>r</w:t>
      </w:r>
      <w:r w:rsidRPr="00F013AD">
        <w:rPr>
          <w:rFonts w:eastAsia="Century Gothic" w:cs="Century Gothic"/>
          <w:position w:val="-1"/>
          <w:szCs w:val="24"/>
        </w:rPr>
        <w:t>ai</w:t>
      </w:r>
      <w:r w:rsidRPr="00F013AD">
        <w:rPr>
          <w:rFonts w:eastAsia="Century Gothic" w:cs="Century Gothic"/>
          <w:spacing w:val="-1"/>
          <w:position w:val="-1"/>
          <w:szCs w:val="24"/>
        </w:rPr>
        <w:t>n</w:t>
      </w:r>
      <w:r w:rsidRPr="00F013AD">
        <w:rPr>
          <w:rFonts w:eastAsia="Century Gothic" w:cs="Century Gothic"/>
          <w:position w:val="-1"/>
          <w:szCs w:val="24"/>
        </w:rPr>
        <w:t>ts</w:t>
      </w:r>
      <w:r w:rsidRPr="00F013AD">
        <w:rPr>
          <w:rFonts w:eastAsia="Century Gothic" w:cs="Century Gothic"/>
          <w:spacing w:val="-1"/>
          <w:position w:val="-1"/>
          <w:szCs w:val="24"/>
        </w:rPr>
        <w:t xml:space="preserve"> </w:t>
      </w:r>
      <w:r w:rsidRPr="00F013AD">
        <w:rPr>
          <w:rFonts w:eastAsia="Century Gothic" w:cs="Century Gothic"/>
          <w:spacing w:val="1"/>
          <w:position w:val="-1"/>
          <w:szCs w:val="24"/>
        </w:rPr>
        <w:t>w</w:t>
      </w:r>
      <w:r w:rsidRPr="00F013AD">
        <w:rPr>
          <w:rFonts w:eastAsia="Century Gothic" w:cs="Century Gothic"/>
          <w:spacing w:val="2"/>
          <w:position w:val="-1"/>
          <w:szCs w:val="24"/>
        </w:rPr>
        <w:t>i</w:t>
      </w:r>
      <w:r w:rsidRPr="00F013AD">
        <w:rPr>
          <w:rFonts w:eastAsia="Century Gothic" w:cs="Century Gothic"/>
          <w:spacing w:val="-1"/>
          <w:position w:val="-1"/>
          <w:szCs w:val="24"/>
        </w:rPr>
        <w:t>l</w:t>
      </w:r>
      <w:r w:rsidRPr="00F013AD">
        <w:rPr>
          <w:rFonts w:eastAsia="Century Gothic" w:cs="Century Gothic"/>
          <w:position w:val="-1"/>
          <w:szCs w:val="24"/>
        </w:rPr>
        <w:t xml:space="preserve">l </w:t>
      </w:r>
      <w:r w:rsidRPr="00F013AD">
        <w:rPr>
          <w:rFonts w:eastAsia="Century Gothic" w:cs="Century Gothic"/>
          <w:spacing w:val="-2"/>
          <w:position w:val="-1"/>
          <w:szCs w:val="24"/>
        </w:rPr>
        <w:t>b</w:t>
      </w:r>
      <w:r w:rsidRPr="00F013AD">
        <w:rPr>
          <w:rFonts w:eastAsia="Century Gothic" w:cs="Century Gothic"/>
          <w:position w:val="-1"/>
          <w:szCs w:val="24"/>
        </w:rPr>
        <w:t>e</w:t>
      </w:r>
      <w:r w:rsidRPr="00F013AD">
        <w:rPr>
          <w:rFonts w:eastAsia="Century Gothic" w:cs="Century Gothic"/>
          <w:spacing w:val="-1"/>
          <w:position w:val="-1"/>
          <w:szCs w:val="24"/>
        </w:rPr>
        <w:t xml:space="preserve"> </w:t>
      </w:r>
      <w:r w:rsidRPr="00F013AD">
        <w:rPr>
          <w:rFonts w:eastAsia="Century Gothic" w:cs="Century Gothic"/>
          <w:position w:val="-1"/>
          <w:szCs w:val="24"/>
        </w:rPr>
        <w:t>p</w:t>
      </w:r>
      <w:r w:rsidRPr="00F013AD">
        <w:rPr>
          <w:rFonts w:eastAsia="Century Gothic" w:cs="Century Gothic"/>
          <w:spacing w:val="-1"/>
          <w:position w:val="-1"/>
          <w:szCs w:val="24"/>
        </w:rPr>
        <w:t>a</w:t>
      </w:r>
      <w:r w:rsidRPr="00F013AD">
        <w:rPr>
          <w:rFonts w:eastAsia="Century Gothic" w:cs="Century Gothic"/>
          <w:position w:val="-1"/>
          <w:szCs w:val="24"/>
        </w:rPr>
        <w:t>rt</w:t>
      </w:r>
      <w:r w:rsidRPr="00F013AD">
        <w:rPr>
          <w:rFonts w:eastAsia="Century Gothic" w:cs="Century Gothic"/>
          <w:spacing w:val="1"/>
          <w:position w:val="-1"/>
          <w:szCs w:val="24"/>
        </w:rPr>
        <w:t xml:space="preserve"> </w:t>
      </w:r>
      <w:r w:rsidRPr="00F013AD">
        <w:rPr>
          <w:rFonts w:eastAsia="Century Gothic" w:cs="Century Gothic"/>
          <w:spacing w:val="-3"/>
          <w:position w:val="-1"/>
          <w:szCs w:val="24"/>
        </w:rPr>
        <w:t>o</w:t>
      </w:r>
      <w:r w:rsidRPr="00F013AD">
        <w:rPr>
          <w:rFonts w:eastAsia="Century Gothic" w:cs="Century Gothic"/>
          <w:position w:val="-1"/>
          <w:szCs w:val="24"/>
        </w:rPr>
        <w:t>f</w:t>
      </w:r>
      <w:r w:rsidRPr="00F013AD">
        <w:rPr>
          <w:rFonts w:eastAsia="Century Gothic" w:cs="Century Gothic"/>
          <w:spacing w:val="2"/>
          <w:position w:val="-1"/>
          <w:szCs w:val="24"/>
        </w:rPr>
        <w:t xml:space="preserve"> </w:t>
      </w:r>
      <w:r w:rsidRPr="00F013AD">
        <w:rPr>
          <w:rFonts w:eastAsia="Century Gothic" w:cs="Century Gothic"/>
          <w:position w:val="-1"/>
          <w:szCs w:val="24"/>
        </w:rPr>
        <w:t>t</w:t>
      </w:r>
      <w:r w:rsidRPr="00F013AD">
        <w:rPr>
          <w:rFonts w:eastAsia="Century Gothic" w:cs="Century Gothic"/>
          <w:spacing w:val="-1"/>
          <w:position w:val="-1"/>
          <w:szCs w:val="24"/>
        </w:rPr>
        <w:t>hi</w:t>
      </w:r>
      <w:r w:rsidRPr="00F013AD">
        <w:rPr>
          <w:rFonts w:eastAsia="Century Gothic" w:cs="Century Gothic"/>
          <w:position w:val="-1"/>
          <w:szCs w:val="24"/>
        </w:rPr>
        <w:t>s a</w:t>
      </w:r>
      <w:r w:rsidRPr="00F013AD">
        <w:rPr>
          <w:rFonts w:eastAsia="Century Gothic" w:cs="Century Gothic"/>
          <w:spacing w:val="-2"/>
          <w:position w:val="-1"/>
          <w:szCs w:val="24"/>
        </w:rPr>
        <w:t>n</w:t>
      </w:r>
      <w:r w:rsidRPr="00F013AD">
        <w:rPr>
          <w:rFonts w:eastAsia="Century Gothic" w:cs="Century Gothic"/>
          <w:position w:val="-1"/>
          <w:szCs w:val="24"/>
        </w:rPr>
        <w:t>al</w:t>
      </w:r>
      <w:r w:rsidRPr="00F013AD">
        <w:rPr>
          <w:rFonts w:eastAsia="Century Gothic" w:cs="Century Gothic"/>
          <w:spacing w:val="-1"/>
          <w:position w:val="-1"/>
          <w:szCs w:val="24"/>
        </w:rPr>
        <w:t>y</w:t>
      </w:r>
      <w:r w:rsidRPr="00F013AD">
        <w:rPr>
          <w:rFonts w:eastAsia="Century Gothic" w:cs="Century Gothic"/>
          <w:position w:val="-1"/>
          <w:szCs w:val="24"/>
        </w:rPr>
        <w:t>s</w:t>
      </w:r>
      <w:r w:rsidRPr="00F013AD">
        <w:rPr>
          <w:rFonts w:eastAsia="Century Gothic" w:cs="Century Gothic"/>
          <w:spacing w:val="-1"/>
          <w:position w:val="-1"/>
          <w:szCs w:val="24"/>
        </w:rPr>
        <w:t>i</w:t>
      </w:r>
      <w:r w:rsidRPr="00F013AD">
        <w:rPr>
          <w:rFonts w:eastAsia="Century Gothic" w:cs="Century Gothic"/>
          <w:position w:val="-1"/>
          <w:szCs w:val="24"/>
        </w:rPr>
        <w:t>s.</w:t>
      </w:r>
    </w:p>
    <w:p w14:paraId="684A82AC" w14:textId="77777777" w:rsidR="00F013AD" w:rsidRPr="00F013AD" w:rsidRDefault="00F013AD" w:rsidP="00F013AD">
      <w:pPr>
        <w:spacing w:before="10" w:after="0"/>
        <w:rPr>
          <w:szCs w:val="24"/>
        </w:rPr>
      </w:pPr>
    </w:p>
    <w:p w14:paraId="0D83F4ED" w14:textId="77777777" w:rsidR="00F013AD" w:rsidRPr="00F013AD" w:rsidRDefault="00F013AD" w:rsidP="00F013AD">
      <w:pPr>
        <w:spacing w:after="0"/>
        <w:ind w:left="100" w:right="-20"/>
        <w:rPr>
          <w:rFonts w:eastAsia="Century Gothic" w:cs="Century Gothic"/>
          <w:szCs w:val="24"/>
        </w:rPr>
      </w:pPr>
      <w:r w:rsidRPr="00F013AD">
        <w:rPr>
          <w:rFonts w:eastAsia="Century Gothic" w:cs="Century Gothic"/>
          <w:b/>
          <w:bCs/>
          <w:i/>
          <w:szCs w:val="24"/>
        </w:rPr>
        <w:t>Ac</w:t>
      </w:r>
      <w:r w:rsidRPr="00F013AD">
        <w:rPr>
          <w:rFonts w:eastAsia="Century Gothic" w:cs="Century Gothic"/>
          <w:b/>
          <w:bCs/>
          <w:i/>
          <w:spacing w:val="1"/>
          <w:szCs w:val="24"/>
        </w:rPr>
        <w:t>t</w:t>
      </w:r>
      <w:r w:rsidRPr="00F013AD">
        <w:rPr>
          <w:rFonts w:eastAsia="Century Gothic" w:cs="Century Gothic"/>
          <w:b/>
          <w:bCs/>
          <w:i/>
          <w:spacing w:val="-3"/>
          <w:szCs w:val="24"/>
        </w:rPr>
        <w:t>i</w:t>
      </w:r>
      <w:r w:rsidRPr="00F013AD">
        <w:rPr>
          <w:rFonts w:eastAsia="Century Gothic" w:cs="Century Gothic"/>
          <w:b/>
          <w:bCs/>
          <w:i/>
          <w:spacing w:val="1"/>
          <w:szCs w:val="24"/>
        </w:rPr>
        <w:t>v</w:t>
      </w:r>
      <w:r w:rsidRPr="00F013AD">
        <w:rPr>
          <w:rFonts w:eastAsia="Century Gothic" w:cs="Century Gothic"/>
          <w:b/>
          <w:bCs/>
          <w:i/>
          <w:szCs w:val="24"/>
        </w:rPr>
        <w:t>i</w:t>
      </w:r>
      <w:r w:rsidRPr="00F013AD">
        <w:rPr>
          <w:rFonts w:eastAsia="Century Gothic" w:cs="Century Gothic"/>
          <w:b/>
          <w:bCs/>
          <w:i/>
          <w:spacing w:val="1"/>
          <w:szCs w:val="24"/>
        </w:rPr>
        <w:t>t</w:t>
      </w:r>
      <w:r w:rsidRPr="00F013AD">
        <w:rPr>
          <w:rFonts w:eastAsia="Century Gothic" w:cs="Century Gothic"/>
          <w:b/>
          <w:bCs/>
          <w:i/>
          <w:spacing w:val="-3"/>
          <w:szCs w:val="24"/>
        </w:rPr>
        <w:t>i</w:t>
      </w:r>
      <w:r w:rsidRPr="00F013AD">
        <w:rPr>
          <w:rFonts w:eastAsia="Century Gothic" w:cs="Century Gothic"/>
          <w:b/>
          <w:bCs/>
          <w:i/>
          <w:szCs w:val="24"/>
        </w:rPr>
        <w:t>e</w:t>
      </w:r>
      <w:r w:rsidRPr="00F013AD">
        <w:rPr>
          <w:rFonts w:eastAsia="Century Gothic" w:cs="Century Gothic"/>
          <w:b/>
          <w:bCs/>
          <w:i/>
          <w:spacing w:val="-1"/>
          <w:szCs w:val="24"/>
        </w:rPr>
        <w:t>s</w:t>
      </w:r>
      <w:r w:rsidRPr="00F013AD">
        <w:rPr>
          <w:rFonts w:eastAsia="Century Gothic" w:cs="Century Gothic"/>
          <w:b/>
          <w:bCs/>
          <w:i/>
          <w:szCs w:val="24"/>
        </w:rPr>
        <w:t>:</w:t>
      </w:r>
    </w:p>
    <w:p w14:paraId="1A57E5EB" w14:textId="490E07F4" w:rsidR="00F013AD" w:rsidRPr="00F013AD" w:rsidRDefault="00F013AD" w:rsidP="00F013AD">
      <w:pPr>
        <w:tabs>
          <w:tab w:val="left" w:pos="820"/>
        </w:tabs>
        <w:spacing w:before="1" w:after="0"/>
        <w:ind w:left="820" w:right="93" w:hanging="360"/>
        <w:rPr>
          <w:rFonts w:eastAsia="Century Gothic" w:cs="Century Gothic"/>
          <w:szCs w:val="24"/>
        </w:rPr>
      </w:pPr>
      <w:r w:rsidRPr="00F013AD">
        <w:rPr>
          <w:rFonts w:eastAsia="Times New Roman" w:cs="Times New Roman"/>
          <w:w w:val="131"/>
          <w:szCs w:val="24"/>
        </w:rPr>
        <w:t>•</w:t>
      </w:r>
      <w:r w:rsidRPr="00F013AD">
        <w:rPr>
          <w:rFonts w:eastAsia="Times New Roman" w:cs="Times New Roman"/>
          <w:szCs w:val="24"/>
        </w:rPr>
        <w:tab/>
      </w:r>
      <w:r w:rsidRPr="00F013AD">
        <w:rPr>
          <w:rFonts w:eastAsia="Century Gothic" w:cs="Century Gothic"/>
          <w:szCs w:val="24"/>
        </w:rPr>
        <w:t>R</w:t>
      </w:r>
      <w:r w:rsidRPr="00F013AD">
        <w:rPr>
          <w:rFonts w:eastAsia="Century Gothic" w:cs="Century Gothic"/>
          <w:spacing w:val="1"/>
          <w:szCs w:val="24"/>
        </w:rPr>
        <w:t>e</w:t>
      </w:r>
      <w:r w:rsidRPr="00F013AD">
        <w:rPr>
          <w:rFonts w:eastAsia="Century Gothic" w:cs="Century Gothic"/>
          <w:szCs w:val="24"/>
        </w:rPr>
        <w:t>v</w:t>
      </w:r>
      <w:r w:rsidRPr="00F013AD">
        <w:rPr>
          <w:rFonts w:eastAsia="Century Gothic" w:cs="Century Gothic"/>
          <w:spacing w:val="-1"/>
          <w:szCs w:val="24"/>
        </w:rPr>
        <w:t>i</w:t>
      </w:r>
      <w:r w:rsidRPr="00F013AD">
        <w:rPr>
          <w:rFonts w:eastAsia="Century Gothic" w:cs="Century Gothic"/>
          <w:spacing w:val="-2"/>
          <w:szCs w:val="24"/>
        </w:rPr>
        <w:t>e</w:t>
      </w:r>
      <w:r w:rsidRPr="00F013AD">
        <w:rPr>
          <w:rFonts w:eastAsia="Century Gothic" w:cs="Century Gothic"/>
          <w:szCs w:val="24"/>
        </w:rPr>
        <w:t>w</w:t>
      </w:r>
      <w:r w:rsidRPr="00F013AD">
        <w:rPr>
          <w:rFonts w:eastAsia="Century Gothic" w:cs="Century Gothic"/>
          <w:spacing w:val="2"/>
          <w:szCs w:val="24"/>
        </w:rPr>
        <w:t xml:space="preserve"> </w:t>
      </w:r>
      <w:r w:rsidRPr="00F013AD">
        <w:rPr>
          <w:rFonts w:eastAsia="Century Gothic" w:cs="Century Gothic"/>
          <w:spacing w:val="-3"/>
          <w:szCs w:val="24"/>
        </w:rPr>
        <w:t>o</w:t>
      </w:r>
      <w:r w:rsidRPr="00F013AD">
        <w:rPr>
          <w:rFonts w:eastAsia="Century Gothic" w:cs="Century Gothic"/>
          <w:szCs w:val="24"/>
        </w:rPr>
        <w:t>f</w:t>
      </w:r>
      <w:r w:rsidRPr="00F013AD">
        <w:rPr>
          <w:rFonts w:eastAsia="Century Gothic" w:cs="Century Gothic"/>
          <w:spacing w:val="-1"/>
          <w:szCs w:val="24"/>
        </w:rPr>
        <w:t xml:space="preserve"> </w:t>
      </w:r>
      <w:r w:rsidRPr="00F013AD">
        <w:rPr>
          <w:rFonts w:eastAsia="Century Gothic" w:cs="Century Gothic"/>
          <w:szCs w:val="24"/>
        </w:rPr>
        <w:t>rele</w:t>
      </w:r>
      <w:r w:rsidRPr="00F013AD">
        <w:rPr>
          <w:rFonts w:eastAsia="Century Gothic" w:cs="Century Gothic"/>
          <w:spacing w:val="-2"/>
          <w:szCs w:val="24"/>
        </w:rPr>
        <w:t>v</w:t>
      </w:r>
      <w:r w:rsidRPr="00F013AD">
        <w:rPr>
          <w:rFonts w:eastAsia="Century Gothic" w:cs="Century Gothic"/>
          <w:szCs w:val="24"/>
        </w:rPr>
        <w:t>ant</w:t>
      </w:r>
      <w:r w:rsidRPr="00F013AD">
        <w:rPr>
          <w:rFonts w:eastAsia="Century Gothic" w:cs="Century Gothic"/>
          <w:spacing w:val="-1"/>
          <w:szCs w:val="24"/>
        </w:rPr>
        <w:t xml:space="preserve"> </w:t>
      </w:r>
      <w:r w:rsidRPr="00F013AD">
        <w:rPr>
          <w:rFonts w:eastAsia="Century Gothic" w:cs="Century Gothic"/>
          <w:szCs w:val="24"/>
        </w:rPr>
        <w:t>st</w:t>
      </w:r>
      <w:r w:rsidRPr="00F013AD">
        <w:rPr>
          <w:rFonts w:eastAsia="Century Gothic" w:cs="Century Gothic"/>
          <w:spacing w:val="-3"/>
          <w:szCs w:val="24"/>
        </w:rPr>
        <w:t>u</w:t>
      </w:r>
      <w:r w:rsidRPr="00F013AD">
        <w:rPr>
          <w:rFonts w:eastAsia="Century Gothic" w:cs="Century Gothic"/>
          <w:szCs w:val="24"/>
        </w:rPr>
        <w:t>d</w:t>
      </w:r>
      <w:r w:rsidRPr="00F013AD">
        <w:rPr>
          <w:rFonts w:eastAsia="Century Gothic" w:cs="Century Gothic"/>
          <w:spacing w:val="-1"/>
          <w:szCs w:val="24"/>
        </w:rPr>
        <w:t>i</w:t>
      </w:r>
      <w:r w:rsidRPr="00F013AD">
        <w:rPr>
          <w:rFonts w:eastAsia="Century Gothic" w:cs="Century Gothic"/>
          <w:szCs w:val="24"/>
        </w:rPr>
        <w:t>e</w:t>
      </w:r>
      <w:r w:rsidRPr="00F013AD">
        <w:rPr>
          <w:rFonts w:eastAsia="Century Gothic" w:cs="Century Gothic"/>
          <w:spacing w:val="1"/>
          <w:szCs w:val="24"/>
        </w:rPr>
        <w:t>s</w:t>
      </w:r>
      <w:r w:rsidRPr="00F013AD">
        <w:rPr>
          <w:rFonts w:eastAsia="Century Gothic" w:cs="Century Gothic"/>
          <w:szCs w:val="24"/>
        </w:rPr>
        <w:t xml:space="preserve">, </w:t>
      </w:r>
      <w:r w:rsidRPr="00F013AD">
        <w:rPr>
          <w:rFonts w:eastAsia="Century Gothic" w:cs="Century Gothic"/>
          <w:spacing w:val="-1"/>
          <w:szCs w:val="24"/>
        </w:rPr>
        <w:t>i</w:t>
      </w:r>
      <w:r w:rsidRPr="00F013AD">
        <w:rPr>
          <w:rFonts w:eastAsia="Century Gothic" w:cs="Century Gothic"/>
          <w:szCs w:val="24"/>
        </w:rPr>
        <w:t>n</w:t>
      </w:r>
      <w:r w:rsidRPr="00F013AD">
        <w:rPr>
          <w:rFonts w:eastAsia="Century Gothic" w:cs="Century Gothic"/>
          <w:spacing w:val="1"/>
          <w:szCs w:val="24"/>
        </w:rPr>
        <w:t>c</w:t>
      </w:r>
      <w:r w:rsidRPr="00F013AD">
        <w:rPr>
          <w:rFonts w:eastAsia="Century Gothic" w:cs="Century Gothic"/>
          <w:spacing w:val="-1"/>
          <w:szCs w:val="24"/>
        </w:rPr>
        <w:t>l</w:t>
      </w:r>
      <w:r w:rsidRPr="00F013AD">
        <w:rPr>
          <w:rFonts w:eastAsia="Century Gothic" w:cs="Century Gothic"/>
          <w:szCs w:val="24"/>
        </w:rPr>
        <w:t>ud</w:t>
      </w:r>
      <w:r w:rsidRPr="00F013AD">
        <w:rPr>
          <w:rFonts w:eastAsia="Century Gothic" w:cs="Century Gothic"/>
          <w:spacing w:val="-1"/>
          <w:szCs w:val="24"/>
        </w:rPr>
        <w:t>i</w:t>
      </w:r>
      <w:r w:rsidRPr="00F013AD">
        <w:rPr>
          <w:rFonts w:eastAsia="Century Gothic" w:cs="Century Gothic"/>
          <w:spacing w:val="-3"/>
          <w:szCs w:val="24"/>
        </w:rPr>
        <w:t>n</w:t>
      </w:r>
      <w:r w:rsidRPr="00F013AD">
        <w:rPr>
          <w:rFonts w:eastAsia="Century Gothic" w:cs="Century Gothic"/>
          <w:szCs w:val="24"/>
        </w:rPr>
        <w:t>g</w:t>
      </w:r>
      <w:r w:rsidRPr="00F013AD">
        <w:rPr>
          <w:rFonts w:eastAsia="Century Gothic" w:cs="Century Gothic"/>
          <w:spacing w:val="2"/>
          <w:szCs w:val="24"/>
        </w:rPr>
        <w:t xml:space="preserve"> </w:t>
      </w:r>
      <w:r w:rsidRPr="00F013AD">
        <w:rPr>
          <w:rFonts w:eastAsia="Century Gothic" w:cs="Century Gothic"/>
          <w:szCs w:val="24"/>
        </w:rPr>
        <w:t>t</w:t>
      </w:r>
      <w:r w:rsidRPr="00F013AD">
        <w:rPr>
          <w:rFonts w:eastAsia="Century Gothic" w:cs="Century Gothic"/>
          <w:spacing w:val="-3"/>
          <w:szCs w:val="24"/>
        </w:rPr>
        <w:t>h</w:t>
      </w:r>
      <w:r w:rsidRPr="00F013AD">
        <w:rPr>
          <w:rFonts w:eastAsia="Century Gothic" w:cs="Century Gothic"/>
          <w:szCs w:val="24"/>
        </w:rPr>
        <w:t>e</w:t>
      </w:r>
      <w:r w:rsidRPr="00F013AD">
        <w:rPr>
          <w:rFonts w:eastAsia="Century Gothic" w:cs="Century Gothic"/>
          <w:spacing w:val="5"/>
          <w:szCs w:val="24"/>
        </w:rPr>
        <w:t xml:space="preserve"> </w:t>
      </w:r>
      <w:r w:rsidRPr="00F013AD">
        <w:rPr>
          <w:rFonts w:eastAsia="Century Gothic" w:cs="Century Gothic"/>
          <w:spacing w:val="-2"/>
          <w:szCs w:val="24"/>
        </w:rPr>
        <w:t>1</w:t>
      </w:r>
      <w:r w:rsidRPr="00F013AD">
        <w:rPr>
          <w:rFonts w:eastAsia="Century Gothic" w:cs="Century Gothic"/>
          <w:szCs w:val="24"/>
        </w:rPr>
        <w:t>3</w:t>
      </w:r>
      <w:proofErr w:type="spellStart"/>
      <w:r w:rsidRPr="00F013AD">
        <w:rPr>
          <w:rFonts w:eastAsia="Century Gothic" w:cs="Century Gothic"/>
          <w:spacing w:val="1"/>
          <w:position w:val="6"/>
          <w:szCs w:val="24"/>
          <w:vertAlign w:val="superscript"/>
        </w:rPr>
        <w:t>t</w:t>
      </w:r>
      <w:r w:rsidRPr="00F013AD">
        <w:rPr>
          <w:rFonts w:eastAsia="Century Gothic" w:cs="Century Gothic"/>
          <w:position w:val="6"/>
          <w:szCs w:val="24"/>
          <w:vertAlign w:val="superscript"/>
        </w:rPr>
        <w:t>h</w:t>
      </w:r>
      <w:proofErr w:type="spellEnd"/>
      <w:r>
        <w:rPr>
          <w:rFonts w:eastAsia="Century Gothic" w:cs="Century Gothic"/>
          <w:position w:val="6"/>
          <w:szCs w:val="24"/>
        </w:rPr>
        <w:t xml:space="preserve"> </w:t>
      </w:r>
      <w:r w:rsidRPr="00F013AD">
        <w:rPr>
          <w:rFonts w:eastAsia="Century Gothic" w:cs="Century Gothic"/>
          <w:szCs w:val="24"/>
        </w:rPr>
        <w:t>Aven</w:t>
      </w:r>
      <w:r w:rsidRPr="00F013AD">
        <w:rPr>
          <w:rFonts w:eastAsia="Century Gothic" w:cs="Century Gothic"/>
          <w:spacing w:val="-2"/>
          <w:szCs w:val="24"/>
        </w:rPr>
        <w:t>u</w:t>
      </w:r>
      <w:r w:rsidRPr="00F013AD">
        <w:rPr>
          <w:rFonts w:eastAsia="Century Gothic" w:cs="Century Gothic"/>
          <w:szCs w:val="24"/>
        </w:rPr>
        <w:t>e S Cor</w:t>
      </w:r>
      <w:r w:rsidRPr="00F013AD">
        <w:rPr>
          <w:rFonts w:eastAsia="Century Gothic" w:cs="Century Gothic"/>
          <w:spacing w:val="1"/>
          <w:szCs w:val="24"/>
        </w:rPr>
        <w:t>r</w:t>
      </w:r>
      <w:r w:rsidRPr="00F013AD">
        <w:rPr>
          <w:rFonts w:eastAsia="Century Gothic" w:cs="Century Gothic"/>
          <w:spacing w:val="-1"/>
          <w:szCs w:val="24"/>
        </w:rPr>
        <w:t>i</w:t>
      </w:r>
      <w:r w:rsidRPr="00F013AD">
        <w:rPr>
          <w:rFonts w:eastAsia="Century Gothic" w:cs="Century Gothic"/>
          <w:szCs w:val="24"/>
        </w:rPr>
        <w:t>d</w:t>
      </w:r>
      <w:r w:rsidRPr="00F013AD">
        <w:rPr>
          <w:rFonts w:eastAsia="Century Gothic" w:cs="Century Gothic"/>
          <w:spacing w:val="-3"/>
          <w:szCs w:val="24"/>
        </w:rPr>
        <w:t>o</w:t>
      </w:r>
      <w:r w:rsidRPr="00F013AD">
        <w:rPr>
          <w:rFonts w:eastAsia="Century Gothic" w:cs="Century Gothic"/>
          <w:szCs w:val="24"/>
        </w:rPr>
        <w:t>r St</w:t>
      </w:r>
      <w:r w:rsidRPr="00F013AD">
        <w:rPr>
          <w:rFonts w:eastAsia="Century Gothic" w:cs="Century Gothic"/>
          <w:spacing w:val="-2"/>
          <w:szCs w:val="24"/>
        </w:rPr>
        <w:t>u</w:t>
      </w:r>
      <w:r w:rsidRPr="00F013AD">
        <w:rPr>
          <w:rFonts w:eastAsia="Century Gothic" w:cs="Century Gothic"/>
          <w:szCs w:val="24"/>
        </w:rPr>
        <w:t xml:space="preserve">dy </w:t>
      </w:r>
      <w:r w:rsidRPr="00F013AD">
        <w:rPr>
          <w:rFonts w:eastAsia="Century Gothic" w:cs="Century Gothic"/>
          <w:spacing w:val="1"/>
          <w:szCs w:val="24"/>
        </w:rPr>
        <w:t>c</w:t>
      </w:r>
      <w:r w:rsidRPr="00F013AD">
        <w:rPr>
          <w:rFonts w:eastAsia="Century Gothic" w:cs="Century Gothic"/>
          <w:szCs w:val="24"/>
        </w:rPr>
        <w:t>o</w:t>
      </w:r>
      <w:r w:rsidRPr="00F013AD">
        <w:rPr>
          <w:rFonts w:eastAsia="Century Gothic" w:cs="Century Gothic"/>
          <w:spacing w:val="-4"/>
          <w:szCs w:val="24"/>
        </w:rPr>
        <w:t>m</w:t>
      </w:r>
      <w:r w:rsidRPr="00F013AD">
        <w:rPr>
          <w:rFonts w:eastAsia="Century Gothic" w:cs="Century Gothic"/>
          <w:szCs w:val="24"/>
        </w:rPr>
        <w:t xml:space="preserve">pleted </w:t>
      </w:r>
      <w:r w:rsidRPr="00F013AD">
        <w:rPr>
          <w:rFonts w:eastAsia="Century Gothic" w:cs="Century Gothic"/>
          <w:spacing w:val="-1"/>
          <w:szCs w:val="24"/>
        </w:rPr>
        <w:t>i</w:t>
      </w:r>
      <w:r w:rsidRPr="00F013AD">
        <w:rPr>
          <w:rFonts w:eastAsia="Century Gothic" w:cs="Century Gothic"/>
          <w:szCs w:val="24"/>
        </w:rPr>
        <w:t>n</w:t>
      </w:r>
      <w:r w:rsidRPr="00F013AD">
        <w:rPr>
          <w:rFonts w:eastAsia="Century Gothic" w:cs="Century Gothic"/>
          <w:spacing w:val="1"/>
          <w:szCs w:val="24"/>
        </w:rPr>
        <w:t xml:space="preserve"> </w:t>
      </w:r>
      <w:r w:rsidRPr="00F013AD">
        <w:rPr>
          <w:rFonts w:eastAsia="Century Gothic" w:cs="Century Gothic"/>
          <w:szCs w:val="24"/>
        </w:rPr>
        <w:t>a</w:t>
      </w:r>
      <w:r w:rsidRPr="00F013AD">
        <w:rPr>
          <w:rFonts w:eastAsia="Century Gothic" w:cs="Century Gothic"/>
          <w:spacing w:val="-1"/>
          <w:szCs w:val="24"/>
        </w:rPr>
        <w:t>p</w:t>
      </w:r>
      <w:r w:rsidRPr="00F013AD">
        <w:rPr>
          <w:rFonts w:eastAsia="Century Gothic" w:cs="Century Gothic"/>
          <w:szCs w:val="24"/>
        </w:rPr>
        <w:t>p</w:t>
      </w:r>
      <w:r w:rsidRPr="00F013AD">
        <w:rPr>
          <w:rFonts w:eastAsia="Century Gothic" w:cs="Century Gothic"/>
          <w:spacing w:val="1"/>
          <w:szCs w:val="24"/>
        </w:rPr>
        <w:t>r</w:t>
      </w:r>
      <w:r w:rsidRPr="00F013AD">
        <w:rPr>
          <w:rFonts w:eastAsia="Century Gothic" w:cs="Century Gothic"/>
          <w:szCs w:val="24"/>
        </w:rPr>
        <w:t>o</w:t>
      </w:r>
      <w:r w:rsidRPr="00F013AD">
        <w:rPr>
          <w:rFonts w:eastAsia="Century Gothic" w:cs="Century Gothic"/>
          <w:spacing w:val="-1"/>
          <w:szCs w:val="24"/>
        </w:rPr>
        <w:t>xim</w:t>
      </w:r>
      <w:r w:rsidRPr="00F013AD">
        <w:rPr>
          <w:rFonts w:eastAsia="Century Gothic" w:cs="Century Gothic"/>
          <w:szCs w:val="24"/>
        </w:rPr>
        <w:t>ately</w:t>
      </w:r>
      <w:r w:rsidRPr="00F013AD">
        <w:rPr>
          <w:rFonts w:eastAsia="Century Gothic" w:cs="Century Gothic"/>
          <w:spacing w:val="-2"/>
          <w:szCs w:val="24"/>
        </w:rPr>
        <w:t xml:space="preserve"> </w:t>
      </w:r>
      <w:r w:rsidRPr="00F013AD">
        <w:rPr>
          <w:rFonts w:eastAsia="Century Gothic" w:cs="Century Gothic"/>
          <w:szCs w:val="24"/>
        </w:rPr>
        <w:t>2019</w:t>
      </w:r>
      <w:r w:rsidRPr="00F013AD">
        <w:rPr>
          <w:rFonts w:eastAsia="Century Gothic" w:cs="Century Gothic"/>
          <w:spacing w:val="-3"/>
          <w:szCs w:val="24"/>
        </w:rPr>
        <w:t xml:space="preserve"> </w:t>
      </w:r>
      <w:r w:rsidRPr="00F013AD">
        <w:rPr>
          <w:rFonts w:eastAsia="Century Gothic" w:cs="Century Gothic"/>
          <w:szCs w:val="24"/>
        </w:rPr>
        <w:t>and</w:t>
      </w:r>
      <w:r w:rsidRPr="00F013AD">
        <w:rPr>
          <w:rFonts w:eastAsia="Century Gothic" w:cs="Century Gothic"/>
          <w:spacing w:val="1"/>
          <w:szCs w:val="24"/>
        </w:rPr>
        <w:t xml:space="preserve"> </w:t>
      </w:r>
      <w:r w:rsidRPr="00F013AD">
        <w:rPr>
          <w:rFonts w:eastAsia="Century Gothic" w:cs="Century Gothic"/>
          <w:szCs w:val="24"/>
        </w:rPr>
        <w:t>t</w:t>
      </w:r>
      <w:r w:rsidRPr="00F013AD">
        <w:rPr>
          <w:rFonts w:eastAsia="Century Gothic" w:cs="Century Gothic"/>
          <w:spacing w:val="-3"/>
          <w:szCs w:val="24"/>
        </w:rPr>
        <w:t>h</w:t>
      </w:r>
      <w:r w:rsidRPr="00F013AD">
        <w:rPr>
          <w:rFonts w:eastAsia="Century Gothic" w:cs="Century Gothic"/>
          <w:szCs w:val="24"/>
        </w:rPr>
        <w:t>e N</w:t>
      </w:r>
      <w:r w:rsidRPr="00F013AD">
        <w:rPr>
          <w:rFonts w:eastAsia="Century Gothic" w:cs="Century Gothic"/>
          <w:spacing w:val="-1"/>
          <w:szCs w:val="24"/>
        </w:rPr>
        <w:t>o</w:t>
      </w:r>
      <w:r w:rsidRPr="00F013AD">
        <w:rPr>
          <w:rFonts w:eastAsia="Century Gothic" w:cs="Century Gothic"/>
          <w:szCs w:val="24"/>
        </w:rPr>
        <w:t>rt</w:t>
      </w:r>
      <w:r w:rsidRPr="00F013AD">
        <w:rPr>
          <w:rFonts w:eastAsia="Century Gothic" w:cs="Century Gothic"/>
          <w:spacing w:val="-3"/>
          <w:szCs w:val="24"/>
        </w:rPr>
        <w:t>h</w:t>
      </w:r>
      <w:r w:rsidRPr="00F013AD">
        <w:rPr>
          <w:rFonts w:eastAsia="Century Gothic" w:cs="Century Gothic"/>
          <w:spacing w:val="1"/>
          <w:szCs w:val="24"/>
        </w:rPr>
        <w:t>w</w:t>
      </w:r>
      <w:r w:rsidRPr="00F013AD">
        <w:rPr>
          <w:rFonts w:eastAsia="Century Gothic" w:cs="Century Gothic"/>
          <w:spacing w:val="-2"/>
          <w:szCs w:val="24"/>
        </w:rPr>
        <w:t>e</w:t>
      </w:r>
      <w:r w:rsidRPr="00F013AD">
        <w:rPr>
          <w:rFonts w:eastAsia="Century Gothic" w:cs="Century Gothic"/>
          <w:szCs w:val="24"/>
        </w:rPr>
        <w:t>st</w:t>
      </w:r>
      <w:r w:rsidRPr="00F013AD">
        <w:rPr>
          <w:rFonts w:eastAsia="Century Gothic" w:cs="Century Gothic"/>
          <w:spacing w:val="-1"/>
          <w:szCs w:val="24"/>
        </w:rPr>
        <w:t xml:space="preserve"> </w:t>
      </w:r>
      <w:r w:rsidRPr="00F013AD">
        <w:rPr>
          <w:rFonts w:eastAsia="Century Gothic" w:cs="Century Gothic"/>
          <w:spacing w:val="1"/>
          <w:szCs w:val="24"/>
        </w:rPr>
        <w:t>M</w:t>
      </w:r>
      <w:r w:rsidRPr="00F013AD">
        <w:rPr>
          <w:rFonts w:eastAsia="Century Gothic" w:cs="Century Gothic"/>
          <w:spacing w:val="-2"/>
          <w:szCs w:val="24"/>
        </w:rPr>
        <w:t>e</w:t>
      </w:r>
      <w:r w:rsidRPr="00F013AD">
        <w:rPr>
          <w:rFonts w:eastAsia="Century Gothic" w:cs="Century Gothic"/>
          <w:szCs w:val="24"/>
        </w:rPr>
        <w:t>tro</w:t>
      </w:r>
      <w:r w:rsidRPr="00F013AD">
        <w:rPr>
          <w:rFonts w:eastAsia="Century Gothic" w:cs="Century Gothic"/>
          <w:spacing w:val="1"/>
          <w:szCs w:val="24"/>
        </w:rPr>
        <w:t xml:space="preserve"> </w:t>
      </w:r>
      <w:r w:rsidRPr="00F013AD">
        <w:rPr>
          <w:rFonts w:eastAsia="Century Gothic" w:cs="Century Gothic"/>
          <w:szCs w:val="24"/>
        </w:rPr>
        <w:t>T</w:t>
      </w:r>
      <w:r w:rsidRPr="00F013AD">
        <w:rPr>
          <w:rFonts w:eastAsia="Century Gothic" w:cs="Century Gothic"/>
          <w:spacing w:val="-2"/>
          <w:szCs w:val="24"/>
        </w:rPr>
        <w:t>r</w:t>
      </w:r>
      <w:r w:rsidRPr="00F013AD">
        <w:rPr>
          <w:rFonts w:eastAsia="Century Gothic" w:cs="Century Gothic"/>
          <w:szCs w:val="24"/>
        </w:rPr>
        <w:t>an</w:t>
      </w:r>
      <w:r w:rsidRPr="00F013AD">
        <w:rPr>
          <w:rFonts w:eastAsia="Century Gothic" w:cs="Century Gothic"/>
          <w:spacing w:val="-2"/>
          <w:szCs w:val="24"/>
        </w:rPr>
        <w:t>s</w:t>
      </w:r>
      <w:r w:rsidRPr="00F013AD">
        <w:rPr>
          <w:rFonts w:eastAsia="Century Gothic" w:cs="Century Gothic"/>
          <w:szCs w:val="24"/>
        </w:rPr>
        <w:t>po</w:t>
      </w:r>
      <w:r w:rsidRPr="00F013AD">
        <w:rPr>
          <w:rFonts w:eastAsia="Century Gothic" w:cs="Century Gothic"/>
          <w:spacing w:val="1"/>
          <w:szCs w:val="24"/>
        </w:rPr>
        <w:t>r</w:t>
      </w:r>
      <w:r w:rsidRPr="00F013AD">
        <w:rPr>
          <w:rFonts w:eastAsia="Century Gothic" w:cs="Century Gothic"/>
          <w:szCs w:val="24"/>
        </w:rPr>
        <w:t>tat</w:t>
      </w:r>
      <w:r w:rsidRPr="00F013AD">
        <w:rPr>
          <w:rFonts w:eastAsia="Century Gothic" w:cs="Century Gothic"/>
          <w:spacing w:val="-2"/>
          <w:szCs w:val="24"/>
        </w:rPr>
        <w:t>i</w:t>
      </w:r>
      <w:r w:rsidRPr="00F013AD">
        <w:rPr>
          <w:rFonts w:eastAsia="Century Gothic" w:cs="Century Gothic"/>
          <w:szCs w:val="24"/>
        </w:rPr>
        <w:t>on</w:t>
      </w:r>
      <w:r w:rsidRPr="00F013AD">
        <w:rPr>
          <w:rFonts w:eastAsia="Century Gothic" w:cs="Century Gothic"/>
          <w:spacing w:val="-2"/>
          <w:szCs w:val="24"/>
        </w:rPr>
        <w:t xml:space="preserve"> </w:t>
      </w:r>
      <w:r w:rsidRPr="00F013AD">
        <w:rPr>
          <w:rFonts w:eastAsia="Century Gothic" w:cs="Century Gothic"/>
          <w:spacing w:val="-1"/>
          <w:szCs w:val="24"/>
        </w:rPr>
        <w:t>Pl</w:t>
      </w:r>
      <w:r w:rsidRPr="00F013AD">
        <w:rPr>
          <w:rFonts w:eastAsia="Century Gothic" w:cs="Century Gothic"/>
          <w:szCs w:val="24"/>
        </w:rPr>
        <w:t xml:space="preserve">an, </w:t>
      </w:r>
      <w:r w:rsidRPr="00F013AD">
        <w:rPr>
          <w:rFonts w:eastAsia="Century Gothic" w:cs="Century Gothic"/>
          <w:spacing w:val="-1"/>
          <w:szCs w:val="24"/>
        </w:rPr>
        <w:t>w</w:t>
      </w:r>
      <w:r w:rsidRPr="00F013AD">
        <w:rPr>
          <w:rFonts w:eastAsia="Century Gothic" w:cs="Century Gothic"/>
          <w:szCs w:val="24"/>
        </w:rPr>
        <w:t>h</w:t>
      </w:r>
      <w:r w:rsidRPr="00F013AD">
        <w:rPr>
          <w:rFonts w:eastAsia="Century Gothic" w:cs="Century Gothic"/>
          <w:spacing w:val="-1"/>
          <w:szCs w:val="24"/>
        </w:rPr>
        <w:t>i</w:t>
      </w:r>
      <w:r w:rsidRPr="00F013AD">
        <w:rPr>
          <w:rFonts w:eastAsia="Century Gothic" w:cs="Century Gothic"/>
          <w:spacing w:val="1"/>
          <w:szCs w:val="24"/>
        </w:rPr>
        <w:t>c</w:t>
      </w:r>
      <w:r w:rsidRPr="00F013AD">
        <w:rPr>
          <w:rFonts w:eastAsia="Century Gothic" w:cs="Century Gothic"/>
          <w:szCs w:val="24"/>
        </w:rPr>
        <w:t>h add</w:t>
      </w:r>
      <w:r w:rsidRPr="00F013AD">
        <w:rPr>
          <w:rFonts w:eastAsia="Century Gothic" w:cs="Century Gothic"/>
          <w:spacing w:val="-1"/>
          <w:szCs w:val="24"/>
        </w:rPr>
        <w:t>r</w:t>
      </w:r>
      <w:r w:rsidRPr="00F013AD">
        <w:rPr>
          <w:rFonts w:eastAsia="Century Gothic" w:cs="Century Gothic"/>
          <w:szCs w:val="24"/>
        </w:rPr>
        <w:t>e</w:t>
      </w:r>
      <w:r w:rsidRPr="00F013AD">
        <w:rPr>
          <w:rFonts w:eastAsia="Century Gothic" w:cs="Century Gothic"/>
          <w:spacing w:val="1"/>
          <w:szCs w:val="24"/>
        </w:rPr>
        <w:t>s</w:t>
      </w:r>
      <w:r w:rsidRPr="00F013AD">
        <w:rPr>
          <w:rFonts w:eastAsia="Century Gothic" w:cs="Century Gothic"/>
          <w:spacing w:val="-2"/>
          <w:szCs w:val="24"/>
        </w:rPr>
        <w:t>s</w:t>
      </w:r>
      <w:r w:rsidRPr="00F013AD">
        <w:rPr>
          <w:rFonts w:eastAsia="Century Gothic" w:cs="Century Gothic"/>
          <w:szCs w:val="24"/>
        </w:rPr>
        <w:t>ed</w:t>
      </w:r>
      <w:r w:rsidRPr="00F013AD">
        <w:rPr>
          <w:rFonts w:eastAsia="Century Gothic" w:cs="Century Gothic"/>
          <w:spacing w:val="-1"/>
          <w:szCs w:val="24"/>
        </w:rPr>
        <w:t xml:space="preserve"> </w:t>
      </w:r>
      <w:r w:rsidRPr="00F013AD">
        <w:rPr>
          <w:rFonts w:eastAsia="Century Gothic" w:cs="Century Gothic"/>
          <w:szCs w:val="24"/>
        </w:rPr>
        <w:t>t</w:t>
      </w:r>
      <w:r w:rsidRPr="00F013AD">
        <w:rPr>
          <w:rFonts w:eastAsia="Century Gothic" w:cs="Century Gothic"/>
          <w:spacing w:val="-1"/>
          <w:szCs w:val="24"/>
        </w:rPr>
        <w:t>h</w:t>
      </w:r>
      <w:r w:rsidRPr="00F013AD">
        <w:rPr>
          <w:rFonts w:eastAsia="Century Gothic" w:cs="Century Gothic"/>
          <w:szCs w:val="24"/>
        </w:rPr>
        <w:t>e</w:t>
      </w:r>
      <w:r w:rsidRPr="00F013AD">
        <w:rPr>
          <w:rFonts w:eastAsia="Century Gothic" w:cs="Century Gothic"/>
          <w:spacing w:val="-1"/>
          <w:szCs w:val="24"/>
        </w:rPr>
        <w:t xml:space="preserve"> </w:t>
      </w:r>
      <w:r w:rsidRPr="00F013AD">
        <w:rPr>
          <w:rFonts w:eastAsia="Century Gothic" w:cs="Century Gothic"/>
          <w:szCs w:val="24"/>
        </w:rPr>
        <w:t>n</w:t>
      </w:r>
      <w:r w:rsidRPr="00F013AD">
        <w:rPr>
          <w:rFonts w:eastAsia="Century Gothic" w:cs="Century Gothic"/>
          <w:spacing w:val="-2"/>
          <w:szCs w:val="24"/>
        </w:rPr>
        <w:t>e</w:t>
      </w:r>
      <w:r w:rsidRPr="00F013AD">
        <w:rPr>
          <w:rFonts w:eastAsia="Century Gothic" w:cs="Century Gothic"/>
          <w:szCs w:val="24"/>
        </w:rPr>
        <w:t>a</w:t>
      </w:r>
      <w:r w:rsidRPr="00F013AD">
        <w:rPr>
          <w:rFonts w:eastAsia="Century Gothic" w:cs="Century Gothic"/>
          <w:spacing w:val="-1"/>
          <w:szCs w:val="24"/>
        </w:rPr>
        <w:t>r</w:t>
      </w:r>
      <w:r w:rsidRPr="00F013AD">
        <w:rPr>
          <w:rFonts w:eastAsia="Century Gothic" w:cs="Century Gothic"/>
          <w:szCs w:val="24"/>
        </w:rPr>
        <w:t>by</w:t>
      </w:r>
      <w:r w:rsidRPr="00F013AD">
        <w:rPr>
          <w:rFonts w:eastAsia="Century Gothic" w:cs="Century Gothic"/>
          <w:spacing w:val="-1"/>
          <w:szCs w:val="24"/>
        </w:rPr>
        <w:t xml:space="preserve"> i</w:t>
      </w:r>
      <w:r w:rsidRPr="00F013AD">
        <w:rPr>
          <w:rFonts w:eastAsia="Century Gothic" w:cs="Century Gothic"/>
          <w:szCs w:val="24"/>
        </w:rPr>
        <w:t>n</w:t>
      </w:r>
      <w:r w:rsidRPr="00F013AD">
        <w:rPr>
          <w:rFonts w:eastAsia="Century Gothic" w:cs="Century Gothic"/>
          <w:spacing w:val="-1"/>
          <w:szCs w:val="24"/>
        </w:rPr>
        <w:t>t</w:t>
      </w:r>
      <w:r w:rsidRPr="00F013AD">
        <w:rPr>
          <w:rFonts w:eastAsia="Century Gothic" w:cs="Century Gothic"/>
          <w:szCs w:val="24"/>
        </w:rPr>
        <w:t>e</w:t>
      </w:r>
      <w:r w:rsidRPr="00F013AD">
        <w:rPr>
          <w:rFonts w:eastAsia="Century Gothic" w:cs="Century Gothic"/>
          <w:spacing w:val="1"/>
          <w:szCs w:val="24"/>
        </w:rPr>
        <w:t>rc</w:t>
      </w:r>
      <w:r w:rsidRPr="00F013AD">
        <w:rPr>
          <w:rFonts w:eastAsia="Century Gothic" w:cs="Century Gothic"/>
          <w:spacing w:val="-3"/>
          <w:szCs w:val="24"/>
        </w:rPr>
        <w:t>h</w:t>
      </w:r>
      <w:r w:rsidRPr="00F013AD">
        <w:rPr>
          <w:rFonts w:eastAsia="Century Gothic" w:cs="Century Gothic"/>
          <w:szCs w:val="24"/>
        </w:rPr>
        <w:t>an</w:t>
      </w:r>
      <w:r w:rsidRPr="00F013AD">
        <w:rPr>
          <w:rFonts w:eastAsia="Century Gothic" w:cs="Century Gothic"/>
          <w:spacing w:val="-2"/>
          <w:szCs w:val="24"/>
        </w:rPr>
        <w:t>g</w:t>
      </w:r>
      <w:r w:rsidRPr="00F013AD">
        <w:rPr>
          <w:rFonts w:eastAsia="Century Gothic" w:cs="Century Gothic"/>
          <w:szCs w:val="24"/>
        </w:rPr>
        <w:t>e</w:t>
      </w:r>
      <w:r w:rsidRPr="00F013AD">
        <w:rPr>
          <w:rFonts w:eastAsia="Century Gothic" w:cs="Century Gothic"/>
          <w:spacing w:val="2"/>
          <w:szCs w:val="24"/>
        </w:rPr>
        <w:t xml:space="preserve"> </w:t>
      </w:r>
      <w:r w:rsidRPr="00F013AD">
        <w:rPr>
          <w:rFonts w:eastAsia="Century Gothic" w:cs="Century Gothic"/>
          <w:szCs w:val="24"/>
        </w:rPr>
        <w:t>of</w:t>
      </w:r>
      <w:r w:rsidRPr="00F013AD">
        <w:rPr>
          <w:rFonts w:eastAsia="Century Gothic" w:cs="Century Gothic"/>
          <w:spacing w:val="-1"/>
          <w:szCs w:val="24"/>
        </w:rPr>
        <w:t xml:space="preserve"> </w:t>
      </w:r>
      <w:r w:rsidRPr="00F013AD">
        <w:rPr>
          <w:rFonts w:eastAsia="Century Gothic" w:cs="Century Gothic"/>
          <w:szCs w:val="24"/>
        </w:rPr>
        <w:t>I</w:t>
      </w:r>
      <w:r w:rsidRPr="00F013AD">
        <w:rPr>
          <w:rFonts w:eastAsia="Century Gothic" w:cs="Century Gothic"/>
          <w:spacing w:val="1"/>
          <w:szCs w:val="24"/>
        </w:rPr>
        <w:t>-</w:t>
      </w:r>
      <w:r w:rsidRPr="00F013AD">
        <w:rPr>
          <w:rFonts w:eastAsia="Century Gothic" w:cs="Century Gothic"/>
          <w:szCs w:val="24"/>
        </w:rPr>
        <w:t>94</w:t>
      </w:r>
      <w:r w:rsidRPr="00F013AD">
        <w:rPr>
          <w:rFonts w:eastAsia="Century Gothic" w:cs="Century Gothic"/>
          <w:spacing w:val="-1"/>
          <w:szCs w:val="24"/>
        </w:rPr>
        <w:t xml:space="preserve"> </w:t>
      </w:r>
      <w:r w:rsidRPr="00F013AD">
        <w:rPr>
          <w:rFonts w:eastAsia="Century Gothic" w:cs="Century Gothic"/>
          <w:szCs w:val="24"/>
        </w:rPr>
        <w:t>a</w:t>
      </w:r>
      <w:r w:rsidRPr="00F013AD">
        <w:rPr>
          <w:rFonts w:eastAsia="Century Gothic" w:cs="Century Gothic"/>
          <w:spacing w:val="-2"/>
          <w:szCs w:val="24"/>
        </w:rPr>
        <w:t>n</w:t>
      </w:r>
      <w:r w:rsidRPr="00F013AD">
        <w:rPr>
          <w:rFonts w:eastAsia="Century Gothic" w:cs="Century Gothic"/>
          <w:szCs w:val="24"/>
        </w:rPr>
        <w:t>d</w:t>
      </w:r>
      <w:r w:rsidRPr="00F013AD">
        <w:rPr>
          <w:rFonts w:eastAsia="Century Gothic" w:cs="Century Gothic"/>
          <w:spacing w:val="-1"/>
          <w:szCs w:val="24"/>
        </w:rPr>
        <w:t xml:space="preserve"> </w:t>
      </w:r>
      <w:r w:rsidRPr="00F013AD">
        <w:rPr>
          <w:rFonts w:eastAsia="Century Gothic" w:cs="Century Gothic"/>
          <w:spacing w:val="1"/>
          <w:szCs w:val="24"/>
        </w:rPr>
        <w:t>M</w:t>
      </w:r>
      <w:r w:rsidRPr="00F013AD">
        <w:rPr>
          <w:rFonts w:eastAsia="Century Gothic" w:cs="Century Gothic"/>
          <w:szCs w:val="24"/>
        </w:rPr>
        <w:t xml:space="preserve">ain </w:t>
      </w:r>
      <w:r w:rsidRPr="00F013AD">
        <w:rPr>
          <w:rFonts w:eastAsia="Century Gothic" w:cs="Century Gothic"/>
          <w:spacing w:val="-3"/>
          <w:szCs w:val="24"/>
        </w:rPr>
        <w:t>A</w:t>
      </w:r>
      <w:r w:rsidRPr="00F013AD">
        <w:rPr>
          <w:rFonts w:eastAsia="Century Gothic" w:cs="Century Gothic"/>
          <w:szCs w:val="24"/>
        </w:rPr>
        <w:t>ven</w:t>
      </w:r>
      <w:r w:rsidRPr="00F013AD">
        <w:rPr>
          <w:rFonts w:eastAsia="Century Gothic" w:cs="Century Gothic"/>
          <w:spacing w:val="-2"/>
          <w:szCs w:val="24"/>
        </w:rPr>
        <w:t>ue</w:t>
      </w:r>
      <w:r w:rsidRPr="00F013AD">
        <w:rPr>
          <w:rFonts w:eastAsia="Century Gothic" w:cs="Century Gothic"/>
          <w:szCs w:val="24"/>
        </w:rPr>
        <w:t>, and</w:t>
      </w:r>
      <w:r w:rsidRPr="00F013AD">
        <w:rPr>
          <w:rFonts w:eastAsia="Century Gothic" w:cs="Century Gothic"/>
          <w:spacing w:val="1"/>
          <w:szCs w:val="24"/>
        </w:rPr>
        <w:t xml:space="preserve"> </w:t>
      </w:r>
      <w:r w:rsidRPr="00F013AD">
        <w:rPr>
          <w:rFonts w:eastAsia="Century Gothic" w:cs="Century Gothic"/>
          <w:spacing w:val="-3"/>
          <w:szCs w:val="24"/>
        </w:rPr>
        <w:t>t</w:t>
      </w:r>
      <w:r w:rsidRPr="00F013AD">
        <w:rPr>
          <w:rFonts w:eastAsia="Century Gothic" w:cs="Century Gothic"/>
          <w:szCs w:val="24"/>
        </w:rPr>
        <w:t>he</w:t>
      </w:r>
      <w:r w:rsidRPr="00F013AD">
        <w:rPr>
          <w:rFonts w:eastAsia="Century Gothic" w:cs="Century Gothic"/>
          <w:spacing w:val="1"/>
          <w:szCs w:val="24"/>
        </w:rPr>
        <w:t xml:space="preserve"> </w:t>
      </w:r>
      <w:r w:rsidRPr="00F013AD">
        <w:rPr>
          <w:rFonts w:eastAsia="Century Gothic" w:cs="Century Gothic"/>
          <w:szCs w:val="24"/>
        </w:rPr>
        <w:t>In</w:t>
      </w:r>
      <w:r w:rsidRPr="00F013AD">
        <w:rPr>
          <w:rFonts w:eastAsia="Century Gothic" w:cs="Century Gothic"/>
          <w:spacing w:val="-3"/>
          <w:szCs w:val="24"/>
        </w:rPr>
        <w:t>t</w:t>
      </w:r>
      <w:r w:rsidRPr="00F013AD">
        <w:rPr>
          <w:rFonts w:eastAsia="Century Gothic" w:cs="Century Gothic"/>
          <w:szCs w:val="24"/>
        </w:rPr>
        <w:t>e</w:t>
      </w:r>
      <w:r w:rsidRPr="00F013AD">
        <w:rPr>
          <w:rFonts w:eastAsia="Century Gothic" w:cs="Century Gothic"/>
          <w:spacing w:val="-1"/>
          <w:szCs w:val="24"/>
        </w:rPr>
        <w:t>r</w:t>
      </w:r>
      <w:r w:rsidRPr="00F013AD">
        <w:rPr>
          <w:rFonts w:eastAsia="Century Gothic" w:cs="Century Gothic"/>
          <w:szCs w:val="24"/>
        </w:rPr>
        <w:t>state Op</w:t>
      </w:r>
      <w:r w:rsidRPr="00F013AD">
        <w:rPr>
          <w:rFonts w:eastAsia="Century Gothic" w:cs="Century Gothic"/>
          <w:spacing w:val="-2"/>
          <w:szCs w:val="24"/>
        </w:rPr>
        <w:t>e</w:t>
      </w:r>
      <w:r w:rsidRPr="00F013AD">
        <w:rPr>
          <w:rFonts w:eastAsia="Century Gothic" w:cs="Century Gothic"/>
          <w:szCs w:val="24"/>
        </w:rPr>
        <w:t>rat</w:t>
      </w:r>
      <w:r w:rsidRPr="00F013AD">
        <w:rPr>
          <w:rFonts w:eastAsia="Century Gothic" w:cs="Century Gothic"/>
          <w:spacing w:val="-1"/>
          <w:szCs w:val="24"/>
        </w:rPr>
        <w:t>i</w:t>
      </w:r>
      <w:r w:rsidRPr="00F013AD">
        <w:rPr>
          <w:rFonts w:eastAsia="Century Gothic" w:cs="Century Gothic"/>
          <w:szCs w:val="24"/>
        </w:rPr>
        <w:t>o</w:t>
      </w:r>
      <w:r w:rsidRPr="00F013AD">
        <w:rPr>
          <w:rFonts w:eastAsia="Century Gothic" w:cs="Century Gothic"/>
          <w:spacing w:val="-1"/>
          <w:szCs w:val="24"/>
        </w:rPr>
        <w:t>n</w:t>
      </w:r>
      <w:r w:rsidRPr="00F013AD">
        <w:rPr>
          <w:rFonts w:eastAsia="Century Gothic" w:cs="Century Gothic"/>
          <w:szCs w:val="24"/>
        </w:rPr>
        <w:t>s Ana</w:t>
      </w:r>
      <w:r w:rsidRPr="00F013AD">
        <w:rPr>
          <w:rFonts w:eastAsia="Century Gothic" w:cs="Century Gothic"/>
          <w:spacing w:val="-1"/>
          <w:szCs w:val="24"/>
        </w:rPr>
        <w:t>lys</w:t>
      </w:r>
      <w:r w:rsidRPr="00F013AD">
        <w:rPr>
          <w:rFonts w:eastAsia="Century Gothic" w:cs="Century Gothic"/>
          <w:spacing w:val="-2"/>
          <w:szCs w:val="24"/>
        </w:rPr>
        <w:t>is</w:t>
      </w:r>
      <w:r w:rsidRPr="00F013AD">
        <w:rPr>
          <w:rFonts w:eastAsia="Century Gothic" w:cs="Century Gothic"/>
          <w:szCs w:val="24"/>
        </w:rPr>
        <w:t xml:space="preserve">, </w:t>
      </w:r>
      <w:r w:rsidRPr="00F013AD">
        <w:rPr>
          <w:rFonts w:eastAsia="Century Gothic" w:cs="Century Gothic"/>
          <w:spacing w:val="1"/>
          <w:szCs w:val="24"/>
        </w:rPr>
        <w:t>w</w:t>
      </w:r>
      <w:r w:rsidRPr="00F013AD">
        <w:rPr>
          <w:rFonts w:eastAsia="Century Gothic" w:cs="Century Gothic"/>
          <w:spacing w:val="-3"/>
          <w:szCs w:val="24"/>
        </w:rPr>
        <w:t>h</w:t>
      </w:r>
      <w:r w:rsidRPr="00F013AD">
        <w:rPr>
          <w:rFonts w:eastAsia="Century Gothic" w:cs="Century Gothic"/>
          <w:spacing w:val="-1"/>
          <w:szCs w:val="24"/>
        </w:rPr>
        <w:t>i</w:t>
      </w:r>
      <w:r w:rsidRPr="00F013AD">
        <w:rPr>
          <w:rFonts w:eastAsia="Century Gothic" w:cs="Century Gothic"/>
          <w:spacing w:val="1"/>
          <w:szCs w:val="24"/>
        </w:rPr>
        <w:t>c</w:t>
      </w:r>
      <w:r w:rsidRPr="00F013AD">
        <w:rPr>
          <w:rFonts w:eastAsia="Century Gothic" w:cs="Century Gothic"/>
          <w:szCs w:val="24"/>
        </w:rPr>
        <w:t>h</w:t>
      </w:r>
      <w:r w:rsidRPr="00F013AD">
        <w:rPr>
          <w:rFonts w:eastAsia="Century Gothic" w:cs="Century Gothic"/>
          <w:spacing w:val="1"/>
          <w:szCs w:val="24"/>
        </w:rPr>
        <w:t xml:space="preserve"> </w:t>
      </w:r>
      <w:r w:rsidRPr="00F013AD">
        <w:rPr>
          <w:rFonts w:eastAsia="Century Gothic" w:cs="Century Gothic"/>
          <w:spacing w:val="-1"/>
          <w:szCs w:val="24"/>
        </w:rPr>
        <w:t>i</w:t>
      </w:r>
      <w:r w:rsidRPr="00F013AD">
        <w:rPr>
          <w:rFonts w:eastAsia="Century Gothic" w:cs="Century Gothic"/>
          <w:szCs w:val="24"/>
        </w:rPr>
        <w:t>s e</w:t>
      </w:r>
      <w:r w:rsidRPr="00F013AD">
        <w:rPr>
          <w:rFonts w:eastAsia="Century Gothic" w:cs="Century Gothic"/>
          <w:spacing w:val="-2"/>
          <w:szCs w:val="24"/>
        </w:rPr>
        <w:t>x</w:t>
      </w:r>
      <w:r w:rsidRPr="00F013AD">
        <w:rPr>
          <w:rFonts w:eastAsia="Century Gothic" w:cs="Century Gothic"/>
          <w:szCs w:val="24"/>
        </w:rPr>
        <w:t>p</w:t>
      </w:r>
      <w:r w:rsidRPr="00F013AD">
        <w:rPr>
          <w:rFonts w:eastAsia="Century Gothic" w:cs="Century Gothic"/>
          <w:spacing w:val="-1"/>
          <w:szCs w:val="24"/>
        </w:rPr>
        <w:t>e</w:t>
      </w:r>
      <w:r w:rsidRPr="00F013AD">
        <w:rPr>
          <w:rFonts w:eastAsia="Century Gothic" w:cs="Century Gothic"/>
          <w:spacing w:val="1"/>
          <w:szCs w:val="24"/>
        </w:rPr>
        <w:t>c</w:t>
      </w:r>
      <w:r w:rsidRPr="00F013AD">
        <w:rPr>
          <w:rFonts w:eastAsia="Century Gothic" w:cs="Century Gothic"/>
          <w:szCs w:val="24"/>
        </w:rPr>
        <w:t>ted</w:t>
      </w:r>
      <w:r w:rsidRPr="00F013AD">
        <w:rPr>
          <w:rFonts w:eastAsia="Century Gothic" w:cs="Century Gothic"/>
          <w:spacing w:val="-1"/>
          <w:szCs w:val="24"/>
        </w:rPr>
        <w:t xml:space="preserve"> </w:t>
      </w:r>
      <w:r w:rsidRPr="00F013AD">
        <w:rPr>
          <w:rFonts w:eastAsia="Century Gothic" w:cs="Century Gothic"/>
          <w:szCs w:val="24"/>
        </w:rPr>
        <w:t>to</w:t>
      </w:r>
      <w:r w:rsidRPr="00F013AD">
        <w:rPr>
          <w:rFonts w:eastAsia="Century Gothic" w:cs="Century Gothic"/>
          <w:spacing w:val="-2"/>
          <w:szCs w:val="24"/>
        </w:rPr>
        <w:t xml:space="preserve"> </w:t>
      </w:r>
      <w:r w:rsidRPr="00F013AD">
        <w:rPr>
          <w:rFonts w:eastAsia="Century Gothic" w:cs="Century Gothic"/>
          <w:szCs w:val="24"/>
        </w:rPr>
        <w:t>be</w:t>
      </w:r>
      <w:r w:rsidRPr="00F013AD">
        <w:rPr>
          <w:rFonts w:eastAsia="Century Gothic" w:cs="Century Gothic"/>
          <w:spacing w:val="-2"/>
          <w:szCs w:val="24"/>
        </w:rPr>
        <w:t xml:space="preserve"> </w:t>
      </w:r>
      <w:r w:rsidRPr="00F013AD">
        <w:rPr>
          <w:rFonts w:eastAsia="Century Gothic" w:cs="Century Gothic"/>
          <w:spacing w:val="1"/>
          <w:szCs w:val="24"/>
        </w:rPr>
        <w:t>c</w:t>
      </w:r>
      <w:r w:rsidRPr="00F013AD">
        <w:rPr>
          <w:rFonts w:eastAsia="Century Gothic" w:cs="Century Gothic"/>
          <w:szCs w:val="24"/>
        </w:rPr>
        <w:t>o</w:t>
      </w:r>
      <w:r w:rsidRPr="00F013AD">
        <w:rPr>
          <w:rFonts w:eastAsia="Century Gothic" w:cs="Century Gothic"/>
          <w:spacing w:val="-1"/>
          <w:szCs w:val="24"/>
        </w:rPr>
        <w:t>m</w:t>
      </w:r>
      <w:r w:rsidRPr="00F013AD">
        <w:rPr>
          <w:rFonts w:eastAsia="Century Gothic" w:cs="Century Gothic"/>
          <w:szCs w:val="24"/>
        </w:rPr>
        <w:t>ple</w:t>
      </w:r>
      <w:r w:rsidRPr="00F013AD">
        <w:rPr>
          <w:rFonts w:eastAsia="Century Gothic" w:cs="Century Gothic"/>
          <w:spacing w:val="-3"/>
          <w:szCs w:val="24"/>
        </w:rPr>
        <w:t>t</w:t>
      </w:r>
      <w:r w:rsidRPr="00F013AD">
        <w:rPr>
          <w:rFonts w:eastAsia="Century Gothic" w:cs="Century Gothic"/>
          <w:szCs w:val="24"/>
        </w:rPr>
        <w:t>ed</w:t>
      </w:r>
      <w:r w:rsidRPr="00F013AD">
        <w:rPr>
          <w:rFonts w:eastAsia="Century Gothic" w:cs="Century Gothic"/>
          <w:spacing w:val="2"/>
          <w:szCs w:val="24"/>
        </w:rPr>
        <w:t xml:space="preserve"> </w:t>
      </w:r>
      <w:r w:rsidRPr="00F013AD">
        <w:rPr>
          <w:rFonts w:eastAsia="Century Gothic" w:cs="Century Gothic"/>
          <w:spacing w:val="-1"/>
          <w:szCs w:val="24"/>
        </w:rPr>
        <w:t>i</w:t>
      </w:r>
      <w:r w:rsidRPr="00F013AD">
        <w:rPr>
          <w:rFonts w:eastAsia="Century Gothic" w:cs="Century Gothic"/>
          <w:szCs w:val="24"/>
        </w:rPr>
        <w:t>n</w:t>
      </w:r>
      <w:r w:rsidRPr="00F013AD">
        <w:rPr>
          <w:rFonts w:eastAsia="Century Gothic" w:cs="Century Gothic"/>
          <w:spacing w:val="-1"/>
          <w:szCs w:val="24"/>
        </w:rPr>
        <w:t xml:space="preserve"> </w:t>
      </w:r>
      <w:r w:rsidRPr="00F013AD">
        <w:rPr>
          <w:rFonts w:eastAsia="Century Gothic" w:cs="Century Gothic"/>
          <w:szCs w:val="24"/>
        </w:rPr>
        <w:t>20</w:t>
      </w:r>
      <w:r w:rsidRPr="00F013AD">
        <w:rPr>
          <w:rFonts w:eastAsia="Century Gothic" w:cs="Century Gothic"/>
          <w:spacing w:val="-2"/>
          <w:szCs w:val="24"/>
        </w:rPr>
        <w:t>2</w:t>
      </w:r>
      <w:r w:rsidRPr="00F013AD">
        <w:rPr>
          <w:rFonts w:eastAsia="Century Gothic" w:cs="Century Gothic"/>
          <w:szCs w:val="24"/>
        </w:rPr>
        <w:t>3.</w:t>
      </w:r>
    </w:p>
    <w:p w14:paraId="391C163A" w14:textId="77777777" w:rsidR="00F013AD" w:rsidRPr="00F013AD" w:rsidRDefault="00F013AD" w:rsidP="00F013AD">
      <w:pPr>
        <w:tabs>
          <w:tab w:val="left" w:pos="820"/>
        </w:tabs>
        <w:spacing w:after="0"/>
        <w:ind w:left="460" w:right="-20"/>
        <w:rPr>
          <w:rFonts w:eastAsia="Century Gothic" w:cs="Century Gothic"/>
          <w:szCs w:val="24"/>
        </w:rPr>
      </w:pPr>
      <w:r w:rsidRPr="00F013AD">
        <w:rPr>
          <w:rFonts w:eastAsia="Times New Roman" w:cs="Times New Roman"/>
          <w:w w:val="131"/>
          <w:position w:val="-1"/>
          <w:szCs w:val="24"/>
        </w:rPr>
        <w:t>•</w:t>
      </w:r>
      <w:r w:rsidRPr="00F013AD">
        <w:rPr>
          <w:rFonts w:eastAsia="Times New Roman" w:cs="Times New Roman"/>
          <w:position w:val="-1"/>
          <w:szCs w:val="24"/>
        </w:rPr>
        <w:tab/>
      </w:r>
      <w:r w:rsidRPr="00F013AD">
        <w:rPr>
          <w:rFonts w:eastAsia="Century Gothic" w:cs="Century Gothic"/>
          <w:spacing w:val="1"/>
          <w:position w:val="-1"/>
          <w:szCs w:val="24"/>
        </w:rPr>
        <w:t>D</w:t>
      </w:r>
      <w:r w:rsidRPr="00F013AD">
        <w:rPr>
          <w:rFonts w:eastAsia="Century Gothic" w:cs="Century Gothic"/>
          <w:position w:val="-1"/>
          <w:szCs w:val="24"/>
        </w:rPr>
        <w:t>o</w:t>
      </w:r>
      <w:r w:rsidRPr="00F013AD">
        <w:rPr>
          <w:rFonts w:eastAsia="Century Gothic" w:cs="Century Gothic"/>
          <w:spacing w:val="-2"/>
          <w:position w:val="-1"/>
          <w:szCs w:val="24"/>
        </w:rPr>
        <w:t>c</w:t>
      </w:r>
      <w:r w:rsidRPr="00F013AD">
        <w:rPr>
          <w:rFonts w:eastAsia="Century Gothic" w:cs="Century Gothic"/>
          <w:position w:val="-1"/>
          <w:szCs w:val="24"/>
        </w:rPr>
        <w:t>umen</w:t>
      </w:r>
      <w:r w:rsidRPr="00F013AD">
        <w:rPr>
          <w:rFonts w:eastAsia="Century Gothic" w:cs="Century Gothic"/>
          <w:spacing w:val="-3"/>
          <w:position w:val="-1"/>
          <w:szCs w:val="24"/>
        </w:rPr>
        <w:t>t</w:t>
      </w:r>
      <w:r w:rsidRPr="00F013AD">
        <w:rPr>
          <w:rFonts w:eastAsia="Century Gothic" w:cs="Century Gothic"/>
          <w:position w:val="-1"/>
          <w:szCs w:val="24"/>
        </w:rPr>
        <w:t>at</w:t>
      </w:r>
      <w:r w:rsidRPr="00F013AD">
        <w:rPr>
          <w:rFonts w:eastAsia="Century Gothic" w:cs="Century Gothic"/>
          <w:spacing w:val="-1"/>
          <w:position w:val="-1"/>
          <w:szCs w:val="24"/>
        </w:rPr>
        <w:t>i</w:t>
      </w:r>
      <w:r w:rsidRPr="00F013AD">
        <w:rPr>
          <w:rFonts w:eastAsia="Century Gothic" w:cs="Century Gothic"/>
          <w:position w:val="-1"/>
          <w:szCs w:val="24"/>
        </w:rPr>
        <w:t>on of</w:t>
      </w:r>
      <w:r w:rsidRPr="00F013AD">
        <w:rPr>
          <w:rFonts w:eastAsia="Century Gothic" w:cs="Century Gothic"/>
          <w:spacing w:val="-1"/>
          <w:position w:val="-1"/>
          <w:szCs w:val="24"/>
        </w:rPr>
        <w:t xml:space="preserve"> </w:t>
      </w:r>
      <w:r w:rsidRPr="00F013AD">
        <w:rPr>
          <w:rFonts w:eastAsia="Century Gothic" w:cs="Century Gothic"/>
          <w:position w:val="-1"/>
          <w:szCs w:val="24"/>
        </w:rPr>
        <w:t>ex</w:t>
      </w:r>
      <w:r w:rsidRPr="00F013AD">
        <w:rPr>
          <w:rFonts w:eastAsia="Century Gothic" w:cs="Century Gothic"/>
          <w:spacing w:val="-1"/>
          <w:position w:val="-1"/>
          <w:szCs w:val="24"/>
        </w:rPr>
        <w:t>i</w:t>
      </w:r>
      <w:r w:rsidRPr="00F013AD">
        <w:rPr>
          <w:rFonts w:eastAsia="Century Gothic" w:cs="Century Gothic"/>
          <w:spacing w:val="-2"/>
          <w:position w:val="-1"/>
          <w:szCs w:val="24"/>
        </w:rPr>
        <w:t>s</w:t>
      </w:r>
      <w:r w:rsidRPr="00F013AD">
        <w:rPr>
          <w:rFonts w:eastAsia="Century Gothic" w:cs="Century Gothic"/>
          <w:position w:val="-1"/>
          <w:szCs w:val="24"/>
        </w:rPr>
        <w:t>t</w:t>
      </w:r>
      <w:r w:rsidRPr="00F013AD">
        <w:rPr>
          <w:rFonts w:eastAsia="Century Gothic" w:cs="Century Gothic"/>
          <w:spacing w:val="-1"/>
          <w:position w:val="-1"/>
          <w:szCs w:val="24"/>
        </w:rPr>
        <w:t>i</w:t>
      </w:r>
      <w:r w:rsidRPr="00F013AD">
        <w:rPr>
          <w:rFonts w:eastAsia="Century Gothic" w:cs="Century Gothic"/>
          <w:position w:val="-1"/>
          <w:szCs w:val="24"/>
        </w:rPr>
        <w:t>ng</w:t>
      </w:r>
      <w:r w:rsidRPr="00F013AD">
        <w:rPr>
          <w:rFonts w:eastAsia="Century Gothic" w:cs="Century Gothic"/>
          <w:spacing w:val="1"/>
          <w:position w:val="-1"/>
          <w:szCs w:val="24"/>
        </w:rPr>
        <w:t xml:space="preserve"> c</w:t>
      </w:r>
      <w:r w:rsidRPr="00F013AD">
        <w:rPr>
          <w:rFonts w:eastAsia="Century Gothic" w:cs="Century Gothic"/>
          <w:position w:val="-1"/>
          <w:szCs w:val="24"/>
        </w:rPr>
        <w:t>o</w:t>
      </w:r>
      <w:r w:rsidRPr="00F013AD">
        <w:rPr>
          <w:rFonts w:eastAsia="Century Gothic" w:cs="Century Gothic"/>
          <w:spacing w:val="-3"/>
          <w:position w:val="-1"/>
          <w:szCs w:val="24"/>
        </w:rPr>
        <w:t>n</w:t>
      </w:r>
      <w:r w:rsidRPr="00F013AD">
        <w:rPr>
          <w:rFonts w:eastAsia="Century Gothic" w:cs="Century Gothic"/>
          <w:position w:val="-1"/>
          <w:szCs w:val="24"/>
        </w:rPr>
        <w:t>d</w:t>
      </w:r>
      <w:r w:rsidRPr="00F013AD">
        <w:rPr>
          <w:rFonts w:eastAsia="Century Gothic" w:cs="Century Gothic"/>
          <w:spacing w:val="-1"/>
          <w:position w:val="-1"/>
          <w:szCs w:val="24"/>
        </w:rPr>
        <w:t>i</w:t>
      </w:r>
      <w:r w:rsidRPr="00F013AD">
        <w:rPr>
          <w:rFonts w:eastAsia="Century Gothic" w:cs="Century Gothic"/>
          <w:position w:val="-1"/>
          <w:szCs w:val="24"/>
        </w:rPr>
        <w:t>t</w:t>
      </w:r>
      <w:r w:rsidRPr="00F013AD">
        <w:rPr>
          <w:rFonts w:eastAsia="Century Gothic" w:cs="Century Gothic"/>
          <w:spacing w:val="-1"/>
          <w:position w:val="-1"/>
          <w:szCs w:val="24"/>
        </w:rPr>
        <w:t>i</w:t>
      </w:r>
      <w:r w:rsidRPr="00F013AD">
        <w:rPr>
          <w:rFonts w:eastAsia="Century Gothic" w:cs="Century Gothic"/>
          <w:position w:val="-1"/>
          <w:szCs w:val="24"/>
        </w:rPr>
        <w:t>o</w:t>
      </w:r>
      <w:r w:rsidRPr="00F013AD">
        <w:rPr>
          <w:rFonts w:eastAsia="Century Gothic" w:cs="Century Gothic"/>
          <w:spacing w:val="-1"/>
          <w:position w:val="-1"/>
          <w:szCs w:val="24"/>
        </w:rPr>
        <w:t>n</w:t>
      </w:r>
      <w:r w:rsidRPr="00F013AD">
        <w:rPr>
          <w:rFonts w:eastAsia="Century Gothic" w:cs="Century Gothic"/>
          <w:position w:val="-1"/>
          <w:szCs w:val="24"/>
        </w:rPr>
        <w:t>s</w:t>
      </w:r>
    </w:p>
    <w:p w14:paraId="058D8F35" w14:textId="77777777" w:rsidR="00F013AD" w:rsidRPr="00F013AD" w:rsidRDefault="00F013AD" w:rsidP="00F013AD">
      <w:pPr>
        <w:tabs>
          <w:tab w:val="left" w:pos="820"/>
        </w:tabs>
        <w:spacing w:before="1" w:after="0"/>
        <w:ind w:left="460" w:right="-20"/>
        <w:rPr>
          <w:rFonts w:eastAsia="Century Gothic" w:cs="Century Gothic"/>
          <w:szCs w:val="24"/>
        </w:rPr>
      </w:pPr>
      <w:r w:rsidRPr="00F013AD">
        <w:rPr>
          <w:rFonts w:eastAsia="Times New Roman" w:cs="Times New Roman"/>
          <w:w w:val="131"/>
          <w:szCs w:val="24"/>
        </w:rPr>
        <w:t>•</w:t>
      </w:r>
      <w:r w:rsidRPr="00F013AD">
        <w:rPr>
          <w:rFonts w:eastAsia="Times New Roman" w:cs="Times New Roman"/>
          <w:szCs w:val="24"/>
        </w:rPr>
        <w:tab/>
      </w:r>
      <w:r w:rsidRPr="00F013AD">
        <w:rPr>
          <w:rFonts w:eastAsia="Century Gothic" w:cs="Century Gothic"/>
          <w:szCs w:val="24"/>
        </w:rPr>
        <w:t>Co</w:t>
      </w:r>
      <w:r w:rsidRPr="00F013AD">
        <w:rPr>
          <w:rFonts w:eastAsia="Century Gothic" w:cs="Century Gothic"/>
          <w:spacing w:val="-1"/>
          <w:szCs w:val="24"/>
        </w:rPr>
        <w:t>o</w:t>
      </w:r>
      <w:r w:rsidRPr="00F013AD">
        <w:rPr>
          <w:rFonts w:eastAsia="Century Gothic" w:cs="Century Gothic"/>
          <w:szCs w:val="24"/>
        </w:rPr>
        <w:t>rd</w:t>
      </w:r>
      <w:r w:rsidRPr="00F013AD">
        <w:rPr>
          <w:rFonts w:eastAsia="Century Gothic" w:cs="Century Gothic"/>
          <w:spacing w:val="-1"/>
          <w:szCs w:val="24"/>
        </w:rPr>
        <w:t>i</w:t>
      </w:r>
      <w:r w:rsidRPr="00F013AD">
        <w:rPr>
          <w:rFonts w:eastAsia="Century Gothic" w:cs="Century Gothic"/>
          <w:szCs w:val="24"/>
        </w:rPr>
        <w:t>nat</w:t>
      </w:r>
      <w:r w:rsidRPr="00F013AD">
        <w:rPr>
          <w:rFonts w:eastAsia="Century Gothic" w:cs="Century Gothic"/>
          <w:spacing w:val="-1"/>
          <w:szCs w:val="24"/>
        </w:rPr>
        <w:t>i</w:t>
      </w:r>
      <w:r w:rsidRPr="00F013AD">
        <w:rPr>
          <w:rFonts w:eastAsia="Century Gothic" w:cs="Century Gothic"/>
          <w:szCs w:val="24"/>
        </w:rPr>
        <w:t>on</w:t>
      </w:r>
      <w:r w:rsidRPr="00F013AD">
        <w:rPr>
          <w:rFonts w:eastAsia="Century Gothic" w:cs="Century Gothic"/>
          <w:spacing w:val="-2"/>
          <w:szCs w:val="24"/>
        </w:rPr>
        <w:t xml:space="preserve"> </w:t>
      </w:r>
      <w:r w:rsidRPr="00F013AD">
        <w:rPr>
          <w:rFonts w:eastAsia="Century Gothic" w:cs="Century Gothic"/>
          <w:spacing w:val="1"/>
          <w:szCs w:val="24"/>
        </w:rPr>
        <w:t>w</w:t>
      </w:r>
      <w:r w:rsidRPr="00F013AD">
        <w:rPr>
          <w:rFonts w:eastAsia="Century Gothic" w:cs="Century Gothic"/>
          <w:spacing w:val="-1"/>
          <w:szCs w:val="24"/>
        </w:rPr>
        <w:t>i</w:t>
      </w:r>
      <w:r w:rsidRPr="00F013AD">
        <w:rPr>
          <w:rFonts w:eastAsia="Century Gothic" w:cs="Century Gothic"/>
          <w:szCs w:val="24"/>
        </w:rPr>
        <w:t>th</w:t>
      </w:r>
      <w:r w:rsidRPr="00F013AD">
        <w:rPr>
          <w:rFonts w:eastAsia="Century Gothic" w:cs="Century Gothic"/>
          <w:spacing w:val="-2"/>
          <w:szCs w:val="24"/>
        </w:rPr>
        <w:t xml:space="preserve"> </w:t>
      </w:r>
      <w:r w:rsidRPr="00F013AD">
        <w:rPr>
          <w:rFonts w:eastAsia="Century Gothic" w:cs="Century Gothic"/>
          <w:szCs w:val="24"/>
        </w:rPr>
        <w:t>Stu</w:t>
      </w:r>
      <w:r w:rsidRPr="00F013AD">
        <w:rPr>
          <w:rFonts w:eastAsia="Century Gothic" w:cs="Century Gothic"/>
          <w:spacing w:val="-2"/>
          <w:szCs w:val="24"/>
        </w:rPr>
        <w:t>d</w:t>
      </w:r>
      <w:r w:rsidRPr="00F013AD">
        <w:rPr>
          <w:rFonts w:eastAsia="Century Gothic" w:cs="Century Gothic"/>
          <w:szCs w:val="24"/>
        </w:rPr>
        <w:t>y</w:t>
      </w:r>
      <w:r w:rsidRPr="00F013AD">
        <w:rPr>
          <w:rFonts w:eastAsia="Century Gothic" w:cs="Century Gothic"/>
          <w:spacing w:val="1"/>
          <w:szCs w:val="24"/>
        </w:rPr>
        <w:t xml:space="preserve"> </w:t>
      </w:r>
      <w:r w:rsidRPr="00F013AD">
        <w:rPr>
          <w:rFonts w:eastAsia="Century Gothic" w:cs="Century Gothic"/>
          <w:szCs w:val="24"/>
        </w:rPr>
        <w:t>R</w:t>
      </w:r>
      <w:r w:rsidRPr="00F013AD">
        <w:rPr>
          <w:rFonts w:eastAsia="Century Gothic" w:cs="Century Gothic"/>
          <w:spacing w:val="1"/>
          <w:szCs w:val="24"/>
        </w:rPr>
        <w:t>e</w:t>
      </w:r>
      <w:r w:rsidRPr="00F013AD">
        <w:rPr>
          <w:rFonts w:eastAsia="Century Gothic" w:cs="Century Gothic"/>
          <w:szCs w:val="24"/>
        </w:rPr>
        <w:t>v</w:t>
      </w:r>
      <w:r w:rsidRPr="00F013AD">
        <w:rPr>
          <w:rFonts w:eastAsia="Century Gothic" w:cs="Century Gothic"/>
          <w:spacing w:val="-3"/>
          <w:szCs w:val="24"/>
        </w:rPr>
        <w:t>i</w:t>
      </w:r>
      <w:r w:rsidRPr="00F013AD">
        <w:rPr>
          <w:rFonts w:eastAsia="Century Gothic" w:cs="Century Gothic"/>
          <w:szCs w:val="24"/>
        </w:rPr>
        <w:t xml:space="preserve">ew </w:t>
      </w:r>
      <w:r w:rsidRPr="00F013AD">
        <w:rPr>
          <w:rFonts w:eastAsia="Century Gothic" w:cs="Century Gothic"/>
          <w:spacing w:val="1"/>
          <w:szCs w:val="24"/>
        </w:rPr>
        <w:t>C</w:t>
      </w:r>
      <w:r w:rsidRPr="00F013AD">
        <w:rPr>
          <w:rFonts w:eastAsia="Century Gothic" w:cs="Century Gothic"/>
          <w:szCs w:val="24"/>
        </w:rPr>
        <w:t>o</w:t>
      </w:r>
      <w:r w:rsidRPr="00F013AD">
        <w:rPr>
          <w:rFonts w:eastAsia="Century Gothic" w:cs="Century Gothic"/>
          <w:spacing w:val="-1"/>
          <w:szCs w:val="24"/>
        </w:rPr>
        <w:t>mmi</w:t>
      </w:r>
      <w:r w:rsidRPr="00F013AD">
        <w:rPr>
          <w:rFonts w:eastAsia="Century Gothic" w:cs="Century Gothic"/>
          <w:szCs w:val="24"/>
        </w:rPr>
        <w:t>t</w:t>
      </w:r>
      <w:r w:rsidRPr="00F013AD">
        <w:rPr>
          <w:rFonts w:eastAsia="Century Gothic" w:cs="Century Gothic"/>
          <w:spacing w:val="-1"/>
          <w:szCs w:val="24"/>
        </w:rPr>
        <w:t>t</w:t>
      </w:r>
      <w:r w:rsidRPr="00F013AD">
        <w:rPr>
          <w:rFonts w:eastAsia="Century Gothic" w:cs="Century Gothic"/>
          <w:spacing w:val="-2"/>
          <w:szCs w:val="24"/>
        </w:rPr>
        <w:t>e</w:t>
      </w:r>
      <w:r w:rsidRPr="00F013AD">
        <w:rPr>
          <w:rFonts w:eastAsia="Century Gothic" w:cs="Century Gothic"/>
          <w:szCs w:val="24"/>
        </w:rPr>
        <w:t>e</w:t>
      </w:r>
    </w:p>
    <w:p w14:paraId="11FACFA2" w14:textId="572C57A2" w:rsidR="00F013AD" w:rsidRPr="00F013AD" w:rsidRDefault="00F013AD" w:rsidP="00F013AD">
      <w:pPr>
        <w:tabs>
          <w:tab w:val="left" w:pos="820"/>
        </w:tabs>
        <w:spacing w:before="4" w:after="0"/>
        <w:ind w:left="820" w:right="238" w:hanging="360"/>
        <w:rPr>
          <w:rFonts w:eastAsia="Century Gothic" w:cs="Century Gothic"/>
          <w:szCs w:val="24"/>
        </w:rPr>
      </w:pPr>
      <w:r w:rsidRPr="00F013AD">
        <w:rPr>
          <w:rFonts w:eastAsia="Times New Roman" w:cs="Times New Roman"/>
          <w:w w:val="131"/>
          <w:szCs w:val="24"/>
        </w:rPr>
        <w:t>•</w:t>
      </w:r>
      <w:r w:rsidRPr="00F013AD">
        <w:rPr>
          <w:rFonts w:eastAsia="Times New Roman" w:cs="Times New Roman"/>
          <w:szCs w:val="24"/>
        </w:rPr>
        <w:tab/>
      </w:r>
      <w:r w:rsidRPr="00F013AD">
        <w:rPr>
          <w:rFonts w:eastAsia="Century Gothic" w:cs="Century Gothic"/>
          <w:spacing w:val="1"/>
          <w:szCs w:val="24"/>
        </w:rPr>
        <w:t>D</w:t>
      </w:r>
      <w:r w:rsidRPr="00F013AD">
        <w:rPr>
          <w:rFonts w:eastAsia="Century Gothic" w:cs="Century Gothic"/>
          <w:szCs w:val="24"/>
        </w:rPr>
        <w:t>ata</w:t>
      </w:r>
      <w:r w:rsidRPr="00F013AD">
        <w:rPr>
          <w:rFonts w:eastAsia="Century Gothic" w:cs="Century Gothic"/>
          <w:spacing w:val="-3"/>
          <w:szCs w:val="24"/>
        </w:rPr>
        <w:t xml:space="preserve"> </w:t>
      </w:r>
      <w:r w:rsidRPr="00F013AD">
        <w:rPr>
          <w:rFonts w:eastAsia="Century Gothic" w:cs="Century Gothic"/>
          <w:spacing w:val="1"/>
          <w:szCs w:val="24"/>
        </w:rPr>
        <w:t>c</w:t>
      </w:r>
      <w:r w:rsidRPr="00F013AD">
        <w:rPr>
          <w:rFonts w:eastAsia="Century Gothic" w:cs="Century Gothic"/>
          <w:szCs w:val="24"/>
        </w:rPr>
        <w:t>o</w:t>
      </w:r>
      <w:r w:rsidRPr="00F013AD">
        <w:rPr>
          <w:rFonts w:eastAsia="Century Gothic" w:cs="Century Gothic"/>
          <w:spacing w:val="-2"/>
          <w:szCs w:val="24"/>
        </w:rPr>
        <w:t>l</w:t>
      </w:r>
      <w:r w:rsidRPr="00F013AD">
        <w:rPr>
          <w:rFonts w:eastAsia="Century Gothic" w:cs="Century Gothic"/>
          <w:spacing w:val="-1"/>
          <w:szCs w:val="24"/>
        </w:rPr>
        <w:t>l</w:t>
      </w:r>
      <w:r w:rsidRPr="00F013AD">
        <w:rPr>
          <w:rFonts w:eastAsia="Century Gothic" w:cs="Century Gothic"/>
          <w:szCs w:val="24"/>
        </w:rPr>
        <w:t>e</w:t>
      </w:r>
      <w:r w:rsidRPr="00F013AD">
        <w:rPr>
          <w:rFonts w:eastAsia="Century Gothic" w:cs="Century Gothic"/>
          <w:spacing w:val="1"/>
          <w:szCs w:val="24"/>
        </w:rPr>
        <w:t>c</w:t>
      </w:r>
      <w:r w:rsidRPr="00F013AD">
        <w:rPr>
          <w:rFonts w:eastAsia="Century Gothic" w:cs="Century Gothic"/>
          <w:szCs w:val="24"/>
        </w:rPr>
        <w:t>t</w:t>
      </w:r>
      <w:r w:rsidRPr="00F013AD">
        <w:rPr>
          <w:rFonts w:eastAsia="Century Gothic" w:cs="Century Gothic"/>
          <w:spacing w:val="-1"/>
          <w:szCs w:val="24"/>
        </w:rPr>
        <w:t>i</w:t>
      </w:r>
      <w:r w:rsidRPr="00F013AD">
        <w:rPr>
          <w:rFonts w:eastAsia="Century Gothic" w:cs="Century Gothic"/>
          <w:szCs w:val="24"/>
        </w:rPr>
        <w:t>on</w:t>
      </w:r>
      <w:r w:rsidRPr="00F013AD">
        <w:rPr>
          <w:rFonts w:eastAsia="Century Gothic" w:cs="Century Gothic"/>
          <w:spacing w:val="-1"/>
          <w:szCs w:val="24"/>
        </w:rPr>
        <w:t xml:space="preserve"> </w:t>
      </w:r>
      <w:r w:rsidRPr="00F013AD">
        <w:rPr>
          <w:rFonts w:eastAsia="Century Gothic" w:cs="Century Gothic"/>
          <w:szCs w:val="24"/>
        </w:rPr>
        <w:t>– r</w:t>
      </w:r>
      <w:r w:rsidRPr="00F013AD">
        <w:rPr>
          <w:rFonts w:eastAsia="Century Gothic" w:cs="Century Gothic"/>
          <w:spacing w:val="-1"/>
          <w:szCs w:val="24"/>
        </w:rPr>
        <w:t>i</w:t>
      </w:r>
      <w:r w:rsidRPr="00F013AD">
        <w:rPr>
          <w:rFonts w:eastAsia="Century Gothic" w:cs="Century Gothic"/>
          <w:szCs w:val="24"/>
        </w:rPr>
        <w:t>ght</w:t>
      </w:r>
      <w:r w:rsidRPr="00F013AD">
        <w:rPr>
          <w:rFonts w:eastAsia="Century Gothic" w:cs="Century Gothic"/>
          <w:spacing w:val="-1"/>
          <w:szCs w:val="24"/>
        </w:rPr>
        <w:t>-o</w:t>
      </w:r>
      <w:r w:rsidRPr="00F013AD">
        <w:rPr>
          <w:rFonts w:eastAsia="Century Gothic" w:cs="Century Gothic"/>
          <w:szCs w:val="24"/>
        </w:rPr>
        <w:t>f</w:t>
      </w:r>
      <w:r w:rsidRPr="00F013AD">
        <w:rPr>
          <w:rFonts w:eastAsia="Century Gothic" w:cs="Century Gothic"/>
          <w:spacing w:val="-1"/>
          <w:szCs w:val="24"/>
        </w:rPr>
        <w:t>-</w:t>
      </w:r>
      <w:r w:rsidRPr="00F013AD">
        <w:rPr>
          <w:rFonts w:eastAsia="Century Gothic" w:cs="Century Gothic"/>
          <w:spacing w:val="1"/>
          <w:szCs w:val="24"/>
        </w:rPr>
        <w:t>w</w:t>
      </w:r>
      <w:r w:rsidRPr="00F013AD">
        <w:rPr>
          <w:rFonts w:eastAsia="Century Gothic" w:cs="Century Gothic"/>
          <w:szCs w:val="24"/>
        </w:rPr>
        <w:t>ay, h</w:t>
      </w:r>
      <w:r w:rsidRPr="00F013AD">
        <w:rPr>
          <w:rFonts w:eastAsia="Century Gothic" w:cs="Century Gothic"/>
          <w:spacing w:val="-1"/>
          <w:szCs w:val="24"/>
        </w:rPr>
        <w:t>y</w:t>
      </w:r>
      <w:r w:rsidRPr="00F013AD">
        <w:rPr>
          <w:rFonts w:eastAsia="Century Gothic" w:cs="Century Gothic"/>
          <w:spacing w:val="-2"/>
          <w:szCs w:val="24"/>
        </w:rPr>
        <w:t>d</w:t>
      </w:r>
      <w:r w:rsidRPr="00F013AD">
        <w:rPr>
          <w:rFonts w:eastAsia="Century Gothic" w:cs="Century Gothic"/>
          <w:szCs w:val="24"/>
        </w:rPr>
        <w:t>ro</w:t>
      </w:r>
      <w:r w:rsidRPr="00F013AD">
        <w:rPr>
          <w:rFonts w:eastAsia="Century Gothic" w:cs="Century Gothic"/>
          <w:spacing w:val="-2"/>
          <w:szCs w:val="24"/>
        </w:rPr>
        <w:t>l</w:t>
      </w:r>
      <w:r w:rsidRPr="00F013AD">
        <w:rPr>
          <w:rFonts w:eastAsia="Century Gothic" w:cs="Century Gothic"/>
          <w:szCs w:val="24"/>
        </w:rPr>
        <w:t>og</w:t>
      </w:r>
      <w:r w:rsidRPr="00F013AD">
        <w:rPr>
          <w:rFonts w:eastAsia="Century Gothic" w:cs="Century Gothic"/>
          <w:spacing w:val="-1"/>
          <w:szCs w:val="24"/>
        </w:rPr>
        <w:t>y</w:t>
      </w:r>
      <w:r w:rsidRPr="00F013AD">
        <w:rPr>
          <w:rFonts w:eastAsia="Century Gothic" w:cs="Century Gothic"/>
          <w:szCs w:val="24"/>
        </w:rPr>
        <w:t xml:space="preserve">, </w:t>
      </w:r>
      <w:r w:rsidRPr="00F013AD">
        <w:rPr>
          <w:rFonts w:eastAsia="Century Gothic" w:cs="Century Gothic"/>
          <w:spacing w:val="-1"/>
          <w:szCs w:val="24"/>
        </w:rPr>
        <w:t>w</w:t>
      </w:r>
      <w:r w:rsidRPr="00F013AD">
        <w:rPr>
          <w:rFonts w:eastAsia="Century Gothic" w:cs="Century Gothic"/>
          <w:szCs w:val="24"/>
        </w:rPr>
        <w:t>e</w:t>
      </w:r>
      <w:r w:rsidRPr="00F013AD">
        <w:rPr>
          <w:rFonts w:eastAsia="Century Gothic" w:cs="Century Gothic"/>
          <w:spacing w:val="-2"/>
          <w:szCs w:val="24"/>
        </w:rPr>
        <w:t>t</w:t>
      </w:r>
      <w:r w:rsidRPr="00F013AD">
        <w:rPr>
          <w:rFonts w:eastAsia="Century Gothic" w:cs="Century Gothic"/>
          <w:spacing w:val="-1"/>
          <w:szCs w:val="24"/>
        </w:rPr>
        <w:t>l</w:t>
      </w:r>
      <w:r w:rsidRPr="00F013AD">
        <w:rPr>
          <w:rFonts w:eastAsia="Century Gothic" w:cs="Century Gothic"/>
          <w:szCs w:val="24"/>
        </w:rPr>
        <w:t>and</w:t>
      </w:r>
      <w:r w:rsidRPr="00F013AD">
        <w:rPr>
          <w:rFonts w:eastAsia="Century Gothic" w:cs="Century Gothic"/>
          <w:spacing w:val="1"/>
          <w:szCs w:val="24"/>
        </w:rPr>
        <w:t>s</w:t>
      </w:r>
      <w:r w:rsidRPr="00F013AD">
        <w:rPr>
          <w:rFonts w:eastAsia="Century Gothic" w:cs="Century Gothic"/>
          <w:szCs w:val="24"/>
        </w:rPr>
        <w:t>,</w:t>
      </w:r>
      <w:r w:rsidRPr="00F013AD">
        <w:rPr>
          <w:rFonts w:eastAsia="Century Gothic" w:cs="Century Gothic"/>
          <w:spacing w:val="-2"/>
          <w:szCs w:val="24"/>
        </w:rPr>
        <w:t xml:space="preserve"> </w:t>
      </w:r>
      <w:r w:rsidRPr="00F013AD">
        <w:rPr>
          <w:rFonts w:eastAsia="Century Gothic" w:cs="Century Gothic"/>
          <w:spacing w:val="1"/>
          <w:szCs w:val="24"/>
        </w:rPr>
        <w:t>c</w:t>
      </w:r>
      <w:r w:rsidRPr="00F013AD">
        <w:rPr>
          <w:rFonts w:eastAsia="Century Gothic" w:cs="Century Gothic"/>
          <w:szCs w:val="24"/>
        </w:rPr>
        <w:t>u</w:t>
      </w:r>
      <w:r w:rsidRPr="00F013AD">
        <w:rPr>
          <w:rFonts w:eastAsia="Century Gothic" w:cs="Century Gothic"/>
          <w:spacing w:val="-1"/>
          <w:szCs w:val="24"/>
        </w:rPr>
        <w:t>l</w:t>
      </w:r>
      <w:r w:rsidRPr="00F013AD">
        <w:rPr>
          <w:rFonts w:eastAsia="Century Gothic" w:cs="Century Gothic"/>
          <w:szCs w:val="24"/>
        </w:rPr>
        <w:t>tu</w:t>
      </w:r>
      <w:r w:rsidRPr="00F013AD">
        <w:rPr>
          <w:rFonts w:eastAsia="Century Gothic" w:cs="Century Gothic"/>
          <w:spacing w:val="-2"/>
          <w:szCs w:val="24"/>
        </w:rPr>
        <w:t>r</w:t>
      </w:r>
      <w:r w:rsidRPr="00F013AD">
        <w:rPr>
          <w:rFonts w:eastAsia="Century Gothic" w:cs="Century Gothic"/>
          <w:szCs w:val="24"/>
        </w:rPr>
        <w:t>al</w:t>
      </w:r>
      <w:r w:rsidRPr="00F013AD">
        <w:rPr>
          <w:rFonts w:eastAsia="Century Gothic" w:cs="Century Gothic"/>
          <w:spacing w:val="-1"/>
          <w:szCs w:val="24"/>
        </w:rPr>
        <w:t>/</w:t>
      </w:r>
      <w:r w:rsidRPr="00F013AD">
        <w:rPr>
          <w:rFonts w:eastAsia="Century Gothic" w:cs="Century Gothic"/>
          <w:szCs w:val="24"/>
        </w:rPr>
        <w:t>h</w:t>
      </w:r>
      <w:r w:rsidRPr="00F013AD">
        <w:rPr>
          <w:rFonts w:eastAsia="Century Gothic" w:cs="Century Gothic"/>
          <w:spacing w:val="-1"/>
          <w:szCs w:val="24"/>
        </w:rPr>
        <w:t>i</w:t>
      </w:r>
      <w:r w:rsidRPr="00F013AD">
        <w:rPr>
          <w:rFonts w:eastAsia="Century Gothic" w:cs="Century Gothic"/>
          <w:szCs w:val="24"/>
        </w:rPr>
        <w:t>st</w:t>
      </w:r>
      <w:r w:rsidRPr="00F013AD">
        <w:rPr>
          <w:rFonts w:eastAsia="Century Gothic" w:cs="Century Gothic"/>
          <w:spacing w:val="-1"/>
          <w:szCs w:val="24"/>
        </w:rPr>
        <w:t>o</w:t>
      </w:r>
      <w:r w:rsidRPr="00F013AD">
        <w:rPr>
          <w:rFonts w:eastAsia="Century Gothic" w:cs="Century Gothic"/>
          <w:szCs w:val="24"/>
        </w:rPr>
        <w:t>r</w:t>
      </w:r>
      <w:r w:rsidRPr="00F013AD">
        <w:rPr>
          <w:rFonts w:eastAsia="Century Gothic" w:cs="Century Gothic"/>
          <w:spacing w:val="-1"/>
          <w:szCs w:val="24"/>
        </w:rPr>
        <w:t>ic</w:t>
      </w:r>
      <w:r w:rsidRPr="00F013AD">
        <w:rPr>
          <w:rFonts w:eastAsia="Century Gothic" w:cs="Century Gothic"/>
          <w:szCs w:val="24"/>
        </w:rPr>
        <w:t>al,</w:t>
      </w:r>
      <w:r w:rsidRPr="00F013AD">
        <w:rPr>
          <w:rFonts w:eastAsia="Century Gothic" w:cs="Century Gothic"/>
          <w:spacing w:val="2"/>
          <w:szCs w:val="24"/>
        </w:rPr>
        <w:t xml:space="preserve"> </w:t>
      </w:r>
      <w:r w:rsidRPr="00F013AD">
        <w:rPr>
          <w:rFonts w:eastAsia="Century Gothic" w:cs="Century Gothic"/>
          <w:spacing w:val="-1"/>
          <w:szCs w:val="24"/>
        </w:rPr>
        <w:t>l</w:t>
      </w:r>
      <w:r w:rsidRPr="00F013AD">
        <w:rPr>
          <w:rFonts w:eastAsia="Century Gothic" w:cs="Century Gothic"/>
          <w:szCs w:val="24"/>
        </w:rPr>
        <w:t>a</w:t>
      </w:r>
      <w:r w:rsidRPr="00F013AD">
        <w:rPr>
          <w:rFonts w:eastAsia="Century Gothic" w:cs="Century Gothic"/>
          <w:spacing w:val="-2"/>
          <w:szCs w:val="24"/>
        </w:rPr>
        <w:t>n</w:t>
      </w:r>
      <w:r w:rsidRPr="00F013AD">
        <w:rPr>
          <w:rFonts w:eastAsia="Century Gothic" w:cs="Century Gothic"/>
          <w:szCs w:val="24"/>
        </w:rPr>
        <w:t>d</w:t>
      </w:r>
      <w:r w:rsidRPr="00F013AD">
        <w:rPr>
          <w:rFonts w:eastAsia="Century Gothic" w:cs="Century Gothic"/>
          <w:spacing w:val="1"/>
          <w:szCs w:val="24"/>
        </w:rPr>
        <w:t xml:space="preserve"> </w:t>
      </w:r>
      <w:r w:rsidRPr="00F013AD">
        <w:rPr>
          <w:rFonts w:eastAsia="Century Gothic" w:cs="Century Gothic"/>
          <w:spacing w:val="-2"/>
          <w:szCs w:val="24"/>
        </w:rPr>
        <w:t>u</w:t>
      </w:r>
      <w:r w:rsidRPr="00F013AD">
        <w:rPr>
          <w:rFonts w:eastAsia="Century Gothic" w:cs="Century Gothic"/>
          <w:szCs w:val="24"/>
        </w:rPr>
        <w:t>s</w:t>
      </w:r>
      <w:r w:rsidRPr="00F013AD">
        <w:rPr>
          <w:rFonts w:eastAsia="Century Gothic" w:cs="Century Gothic"/>
          <w:spacing w:val="-2"/>
          <w:szCs w:val="24"/>
        </w:rPr>
        <w:t>e</w:t>
      </w:r>
      <w:r w:rsidRPr="00F013AD">
        <w:rPr>
          <w:rFonts w:eastAsia="Century Gothic" w:cs="Century Gothic"/>
          <w:szCs w:val="24"/>
        </w:rPr>
        <w:t>, te</w:t>
      </w:r>
      <w:r w:rsidRPr="00F013AD">
        <w:rPr>
          <w:rFonts w:eastAsia="Century Gothic" w:cs="Century Gothic"/>
          <w:spacing w:val="1"/>
          <w:szCs w:val="24"/>
        </w:rPr>
        <w:t>r</w:t>
      </w:r>
      <w:r w:rsidRPr="00F013AD">
        <w:rPr>
          <w:rFonts w:eastAsia="Century Gothic" w:cs="Century Gothic"/>
          <w:spacing w:val="-2"/>
          <w:szCs w:val="24"/>
        </w:rPr>
        <w:t>r</w:t>
      </w:r>
      <w:r w:rsidRPr="00F013AD">
        <w:rPr>
          <w:rFonts w:eastAsia="Century Gothic" w:cs="Century Gothic"/>
          <w:szCs w:val="24"/>
        </w:rPr>
        <w:t>ai</w:t>
      </w:r>
      <w:r w:rsidRPr="00F013AD">
        <w:rPr>
          <w:rFonts w:eastAsia="Century Gothic" w:cs="Century Gothic"/>
          <w:spacing w:val="-1"/>
          <w:szCs w:val="24"/>
        </w:rPr>
        <w:t>n</w:t>
      </w:r>
      <w:r w:rsidRPr="00F013AD">
        <w:rPr>
          <w:rFonts w:eastAsia="Century Gothic" w:cs="Century Gothic"/>
          <w:szCs w:val="24"/>
        </w:rPr>
        <w:t>, so</w:t>
      </w:r>
      <w:r w:rsidRPr="00F013AD">
        <w:rPr>
          <w:rFonts w:eastAsia="Century Gothic" w:cs="Century Gothic"/>
          <w:spacing w:val="-2"/>
          <w:szCs w:val="24"/>
        </w:rPr>
        <w:t>i</w:t>
      </w:r>
      <w:r w:rsidRPr="00F013AD">
        <w:rPr>
          <w:rFonts w:eastAsia="Century Gothic" w:cs="Century Gothic"/>
          <w:spacing w:val="-1"/>
          <w:szCs w:val="24"/>
        </w:rPr>
        <w:t>l</w:t>
      </w:r>
      <w:r w:rsidRPr="00F013AD">
        <w:rPr>
          <w:rFonts w:eastAsia="Century Gothic" w:cs="Century Gothic"/>
          <w:szCs w:val="24"/>
        </w:rPr>
        <w:t xml:space="preserve">s, </w:t>
      </w:r>
      <w:r w:rsidRPr="00F013AD">
        <w:rPr>
          <w:rFonts w:eastAsia="Century Gothic" w:cs="Century Gothic"/>
          <w:spacing w:val="-2"/>
          <w:szCs w:val="24"/>
        </w:rPr>
        <w:t>p</w:t>
      </w:r>
      <w:r w:rsidRPr="00F013AD">
        <w:rPr>
          <w:rFonts w:eastAsia="Century Gothic" w:cs="Century Gothic"/>
          <w:szCs w:val="24"/>
        </w:rPr>
        <w:t>r</w:t>
      </w:r>
      <w:r w:rsidRPr="00F013AD">
        <w:rPr>
          <w:rFonts w:eastAsia="Century Gothic" w:cs="Century Gothic"/>
          <w:spacing w:val="-1"/>
          <w:szCs w:val="24"/>
        </w:rPr>
        <w:t>im</w:t>
      </w:r>
      <w:r w:rsidRPr="00F013AD">
        <w:rPr>
          <w:rFonts w:eastAsia="Century Gothic" w:cs="Century Gothic"/>
          <w:szCs w:val="24"/>
        </w:rPr>
        <w:t>e f</w:t>
      </w:r>
      <w:r w:rsidRPr="00F013AD">
        <w:rPr>
          <w:rFonts w:eastAsia="Century Gothic" w:cs="Century Gothic"/>
          <w:spacing w:val="-2"/>
          <w:szCs w:val="24"/>
        </w:rPr>
        <w:t>ar</w:t>
      </w:r>
      <w:r w:rsidRPr="00F013AD">
        <w:rPr>
          <w:rFonts w:eastAsia="Century Gothic" w:cs="Century Gothic"/>
          <w:spacing w:val="-1"/>
          <w:szCs w:val="24"/>
        </w:rPr>
        <w:t>ml</w:t>
      </w:r>
      <w:r w:rsidRPr="00F013AD">
        <w:rPr>
          <w:rFonts w:eastAsia="Century Gothic" w:cs="Century Gothic"/>
          <w:szCs w:val="24"/>
        </w:rPr>
        <w:t>and, e</w:t>
      </w:r>
      <w:r w:rsidRPr="00F013AD">
        <w:rPr>
          <w:rFonts w:eastAsia="Century Gothic" w:cs="Century Gothic"/>
          <w:spacing w:val="-2"/>
          <w:szCs w:val="24"/>
        </w:rPr>
        <w:t>t</w:t>
      </w:r>
      <w:r w:rsidRPr="00F013AD">
        <w:rPr>
          <w:rFonts w:eastAsia="Century Gothic" w:cs="Century Gothic"/>
          <w:spacing w:val="1"/>
          <w:szCs w:val="24"/>
        </w:rPr>
        <w:t>c</w:t>
      </w:r>
      <w:r w:rsidRPr="00F013AD">
        <w:rPr>
          <w:rFonts w:eastAsia="Century Gothic" w:cs="Century Gothic"/>
          <w:szCs w:val="24"/>
        </w:rPr>
        <w:t xml:space="preserve">. </w:t>
      </w:r>
      <w:r w:rsidRPr="00F013AD">
        <w:rPr>
          <w:rFonts w:eastAsia="Century Gothic" w:cs="Century Gothic"/>
          <w:spacing w:val="-2"/>
          <w:szCs w:val="24"/>
        </w:rPr>
        <w:t>a</w:t>
      </w:r>
      <w:r w:rsidRPr="00F013AD">
        <w:rPr>
          <w:rFonts w:eastAsia="Century Gothic" w:cs="Century Gothic"/>
          <w:szCs w:val="24"/>
        </w:rPr>
        <w:t>s</w:t>
      </w:r>
      <w:r w:rsidRPr="00F013AD">
        <w:rPr>
          <w:rFonts w:eastAsia="Century Gothic" w:cs="Century Gothic"/>
          <w:spacing w:val="2"/>
          <w:szCs w:val="24"/>
        </w:rPr>
        <w:t xml:space="preserve"> </w:t>
      </w:r>
      <w:r w:rsidRPr="00F013AD">
        <w:rPr>
          <w:rFonts w:eastAsia="Century Gothic" w:cs="Century Gothic"/>
          <w:spacing w:val="-3"/>
          <w:szCs w:val="24"/>
        </w:rPr>
        <w:t>n</w:t>
      </w:r>
      <w:r w:rsidRPr="00F013AD">
        <w:rPr>
          <w:rFonts w:eastAsia="Century Gothic" w:cs="Century Gothic"/>
          <w:szCs w:val="24"/>
        </w:rPr>
        <w:t>e</w:t>
      </w:r>
      <w:r w:rsidRPr="00F013AD">
        <w:rPr>
          <w:rFonts w:eastAsia="Century Gothic" w:cs="Century Gothic"/>
          <w:spacing w:val="1"/>
          <w:szCs w:val="24"/>
        </w:rPr>
        <w:t>e</w:t>
      </w:r>
      <w:r w:rsidRPr="00F013AD">
        <w:rPr>
          <w:rFonts w:eastAsia="Century Gothic" w:cs="Century Gothic"/>
          <w:spacing w:val="-2"/>
          <w:szCs w:val="24"/>
        </w:rPr>
        <w:t>d</w:t>
      </w:r>
      <w:r w:rsidRPr="00F013AD">
        <w:rPr>
          <w:rFonts w:eastAsia="Century Gothic" w:cs="Century Gothic"/>
          <w:szCs w:val="24"/>
        </w:rPr>
        <w:t>ed</w:t>
      </w:r>
      <w:r w:rsidRPr="00F013AD">
        <w:rPr>
          <w:rFonts w:eastAsia="Century Gothic" w:cs="Century Gothic"/>
          <w:spacing w:val="-1"/>
          <w:szCs w:val="24"/>
        </w:rPr>
        <w:t xml:space="preserve"> </w:t>
      </w:r>
      <w:r w:rsidRPr="00F013AD">
        <w:rPr>
          <w:rFonts w:eastAsia="Century Gothic" w:cs="Century Gothic"/>
          <w:szCs w:val="24"/>
        </w:rPr>
        <w:t>for pla</w:t>
      </w:r>
      <w:r w:rsidRPr="00F013AD">
        <w:rPr>
          <w:rFonts w:eastAsia="Century Gothic" w:cs="Century Gothic"/>
          <w:spacing w:val="-3"/>
          <w:szCs w:val="24"/>
        </w:rPr>
        <w:t>n</w:t>
      </w:r>
      <w:r w:rsidRPr="00F013AD">
        <w:rPr>
          <w:rFonts w:eastAsia="Century Gothic" w:cs="Century Gothic"/>
          <w:szCs w:val="24"/>
        </w:rPr>
        <w:t>n</w:t>
      </w:r>
      <w:r w:rsidRPr="00F013AD">
        <w:rPr>
          <w:rFonts w:eastAsia="Century Gothic" w:cs="Century Gothic"/>
          <w:spacing w:val="-1"/>
          <w:szCs w:val="24"/>
        </w:rPr>
        <w:t>i</w:t>
      </w:r>
      <w:r w:rsidRPr="00F013AD">
        <w:rPr>
          <w:rFonts w:eastAsia="Century Gothic" w:cs="Century Gothic"/>
          <w:szCs w:val="24"/>
        </w:rPr>
        <w:t>ng</w:t>
      </w:r>
      <w:r w:rsidRPr="00F013AD">
        <w:rPr>
          <w:rFonts w:eastAsia="Century Gothic" w:cs="Century Gothic"/>
          <w:spacing w:val="1"/>
          <w:szCs w:val="24"/>
        </w:rPr>
        <w:t xml:space="preserve"> </w:t>
      </w:r>
      <w:r w:rsidRPr="00F013AD">
        <w:rPr>
          <w:rFonts w:eastAsia="Century Gothic" w:cs="Century Gothic"/>
          <w:spacing w:val="-1"/>
          <w:szCs w:val="24"/>
        </w:rPr>
        <w:t>l</w:t>
      </w:r>
      <w:r w:rsidRPr="00F013AD">
        <w:rPr>
          <w:rFonts w:eastAsia="Century Gothic" w:cs="Century Gothic"/>
          <w:szCs w:val="24"/>
        </w:rPr>
        <w:t>e</w:t>
      </w:r>
      <w:r w:rsidRPr="00F013AD">
        <w:rPr>
          <w:rFonts w:eastAsia="Century Gothic" w:cs="Century Gothic"/>
          <w:spacing w:val="-2"/>
          <w:szCs w:val="24"/>
        </w:rPr>
        <w:t>v</w:t>
      </w:r>
      <w:r w:rsidRPr="00F013AD">
        <w:rPr>
          <w:rFonts w:eastAsia="Century Gothic" w:cs="Century Gothic"/>
          <w:szCs w:val="24"/>
        </w:rPr>
        <w:t>el</w:t>
      </w:r>
      <w:r w:rsidRPr="00F013AD">
        <w:rPr>
          <w:rFonts w:eastAsia="Century Gothic" w:cs="Century Gothic"/>
          <w:spacing w:val="-1"/>
          <w:szCs w:val="24"/>
        </w:rPr>
        <w:t xml:space="preserve"> </w:t>
      </w:r>
      <w:r w:rsidRPr="00F013AD">
        <w:rPr>
          <w:rFonts w:eastAsia="Century Gothic" w:cs="Century Gothic"/>
          <w:szCs w:val="24"/>
        </w:rPr>
        <w:t>al</w:t>
      </w:r>
      <w:r w:rsidRPr="00F013AD">
        <w:rPr>
          <w:rFonts w:eastAsia="Century Gothic" w:cs="Century Gothic"/>
          <w:spacing w:val="-2"/>
          <w:szCs w:val="24"/>
        </w:rPr>
        <w:t>i</w:t>
      </w:r>
      <w:r w:rsidRPr="00F013AD">
        <w:rPr>
          <w:rFonts w:eastAsia="Century Gothic" w:cs="Century Gothic"/>
          <w:szCs w:val="24"/>
        </w:rPr>
        <w:t>gn</w:t>
      </w:r>
      <w:r w:rsidRPr="00F013AD">
        <w:rPr>
          <w:rFonts w:eastAsia="Century Gothic" w:cs="Century Gothic"/>
          <w:spacing w:val="-1"/>
          <w:szCs w:val="24"/>
        </w:rPr>
        <w:t>m</w:t>
      </w:r>
      <w:r w:rsidRPr="00F013AD">
        <w:rPr>
          <w:rFonts w:eastAsia="Century Gothic" w:cs="Century Gothic"/>
          <w:szCs w:val="24"/>
        </w:rPr>
        <w:t>ent</w:t>
      </w:r>
      <w:r w:rsidRPr="00F013AD">
        <w:rPr>
          <w:rFonts w:eastAsia="Century Gothic" w:cs="Century Gothic"/>
          <w:spacing w:val="-1"/>
          <w:szCs w:val="24"/>
        </w:rPr>
        <w:t xml:space="preserve"> </w:t>
      </w:r>
      <w:r w:rsidRPr="00F013AD">
        <w:rPr>
          <w:rFonts w:eastAsia="Century Gothic" w:cs="Century Gothic"/>
          <w:szCs w:val="24"/>
        </w:rPr>
        <w:t>and</w:t>
      </w:r>
      <w:r>
        <w:rPr>
          <w:rFonts w:eastAsia="Century Gothic" w:cs="Century Gothic"/>
          <w:szCs w:val="24"/>
        </w:rPr>
        <w:t xml:space="preserve"> </w:t>
      </w:r>
      <w:r w:rsidRPr="00F013AD">
        <w:rPr>
          <w:rFonts w:eastAsia="Century Gothic" w:cs="Century Gothic"/>
          <w:szCs w:val="24"/>
        </w:rPr>
        <w:t>stakeh</w:t>
      </w:r>
      <w:r w:rsidRPr="00F013AD">
        <w:rPr>
          <w:rFonts w:eastAsia="Century Gothic" w:cs="Century Gothic"/>
          <w:spacing w:val="-1"/>
          <w:szCs w:val="24"/>
        </w:rPr>
        <w:t>ol</w:t>
      </w:r>
      <w:r w:rsidRPr="00F013AD">
        <w:rPr>
          <w:rFonts w:eastAsia="Century Gothic" w:cs="Century Gothic"/>
          <w:szCs w:val="24"/>
        </w:rPr>
        <w:t>d</w:t>
      </w:r>
      <w:r w:rsidRPr="00F013AD">
        <w:rPr>
          <w:rFonts w:eastAsia="Century Gothic" w:cs="Century Gothic"/>
          <w:spacing w:val="-2"/>
          <w:szCs w:val="24"/>
        </w:rPr>
        <w:t>e</w:t>
      </w:r>
      <w:r w:rsidRPr="00F013AD">
        <w:rPr>
          <w:rFonts w:eastAsia="Century Gothic" w:cs="Century Gothic"/>
          <w:szCs w:val="24"/>
        </w:rPr>
        <w:t xml:space="preserve">r </w:t>
      </w:r>
      <w:r w:rsidRPr="00F013AD">
        <w:rPr>
          <w:rFonts w:eastAsia="Century Gothic" w:cs="Century Gothic"/>
          <w:spacing w:val="1"/>
          <w:szCs w:val="24"/>
        </w:rPr>
        <w:t>c</w:t>
      </w:r>
      <w:r w:rsidRPr="00F013AD">
        <w:rPr>
          <w:rFonts w:eastAsia="Century Gothic" w:cs="Century Gothic"/>
          <w:szCs w:val="24"/>
        </w:rPr>
        <w:t>o</w:t>
      </w:r>
      <w:r w:rsidRPr="00F013AD">
        <w:rPr>
          <w:rFonts w:eastAsia="Century Gothic" w:cs="Century Gothic"/>
          <w:spacing w:val="-4"/>
          <w:szCs w:val="24"/>
        </w:rPr>
        <w:t>o</w:t>
      </w:r>
      <w:r w:rsidRPr="00F013AD">
        <w:rPr>
          <w:rFonts w:eastAsia="Century Gothic" w:cs="Century Gothic"/>
          <w:szCs w:val="24"/>
        </w:rPr>
        <w:t>rd</w:t>
      </w:r>
      <w:r w:rsidRPr="00F013AD">
        <w:rPr>
          <w:rFonts w:eastAsia="Century Gothic" w:cs="Century Gothic"/>
          <w:spacing w:val="-1"/>
          <w:szCs w:val="24"/>
        </w:rPr>
        <w:t>i</w:t>
      </w:r>
      <w:r w:rsidRPr="00F013AD">
        <w:rPr>
          <w:rFonts w:eastAsia="Century Gothic" w:cs="Century Gothic"/>
          <w:szCs w:val="24"/>
        </w:rPr>
        <w:t>nat</w:t>
      </w:r>
      <w:r w:rsidRPr="00F013AD">
        <w:rPr>
          <w:rFonts w:eastAsia="Century Gothic" w:cs="Century Gothic"/>
          <w:spacing w:val="-1"/>
          <w:szCs w:val="24"/>
        </w:rPr>
        <w:t>i</w:t>
      </w:r>
      <w:r w:rsidRPr="00F013AD">
        <w:rPr>
          <w:rFonts w:eastAsia="Century Gothic" w:cs="Century Gothic"/>
          <w:szCs w:val="24"/>
        </w:rPr>
        <w:t>on</w:t>
      </w:r>
    </w:p>
    <w:p w14:paraId="5DFC412F" w14:textId="77777777" w:rsidR="00F013AD" w:rsidRPr="00F013AD" w:rsidRDefault="00F013AD" w:rsidP="00F013AD">
      <w:pPr>
        <w:tabs>
          <w:tab w:val="left" w:pos="820"/>
        </w:tabs>
        <w:spacing w:after="0"/>
        <w:ind w:left="460" w:right="-20"/>
        <w:rPr>
          <w:rFonts w:eastAsia="Century Gothic" w:cs="Century Gothic"/>
          <w:szCs w:val="24"/>
        </w:rPr>
      </w:pPr>
      <w:r w:rsidRPr="00F013AD">
        <w:rPr>
          <w:rFonts w:eastAsia="Times New Roman" w:cs="Times New Roman"/>
          <w:w w:val="131"/>
          <w:position w:val="-1"/>
          <w:szCs w:val="24"/>
        </w:rPr>
        <w:t>•</w:t>
      </w:r>
      <w:r w:rsidRPr="00F013AD">
        <w:rPr>
          <w:rFonts w:eastAsia="Times New Roman" w:cs="Times New Roman"/>
          <w:position w:val="-1"/>
          <w:szCs w:val="24"/>
        </w:rPr>
        <w:tab/>
      </w:r>
      <w:r w:rsidRPr="00F013AD">
        <w:rPr>
          <w:rFonts w:eastAsia="Century Gothic" w:cs="Century Gothic"/>
          <w:position w:val="-1"/>
          <w:szCs w:val="24"/>
        </w:rPr>
        <w:t>Co</w:t>
      </w:r>
      <w:r w:rsidRPr="00F013AD">
        <w:rPr>
          <w:rFonts w:eastAsia="Century Gothic" w:cs="Century Gothic"/>
          <w:spacing w:val="-1"/>
          <w:position w:val="-1"/>
          <w:szCs w:val="24"/>
        </w:rPr>
        <w:t>m</w:t>
      </w:r>
      <w:r w:rsidRPr="00F013AD">
        <w:rPr>
          <w:rFonts w:eastAsia="Century Gothic" w:cs="Century Gothic"/>
          <w:position w:val="-1"/>
          <w:szCs w:val="24"/>
        </w:rPr>
        <w:t>p</w:t>
      </w:r>
      <w:r w:rsidRPr="00F013AD">
        <w:rPr>
          <w:rFonts w:eastAsia="Century Gothic" w:cs="Century Gothic"/>
          <w:spacing w:val="-1"/>
          <w:position w:val="-1"/>
          <w:szCs w:val="24"/>
        </w:rPr>
        <w:t>a</w:t>
      </w:r>
      <w:r w:rsidRPr="00F013AD">
        <w:rPr>
          <w:rFonts w:eastAsia="Century Gothic" w:cs="Century Gothic"/>
          <w:position w:val="-1"/>
          <w:szCs w:val="24"/>
        </w:rPr>
        <w:t>r</w:t>
      </w:r>
      <w:r w:rsidRPr="00F013AD">
        <w:rPr>
          <w:rFonts w:eastAsia="Century Gothic" w:cs="Century Gothic"/>
          <w:spacing w:val="-1"/>
          <w:position w:val="-1"/>
          <w:szCs w:val="24"/>
        </w:rPr>
        <w:t>i</w:t>
      </w:r>
      <w:r w:rsidRPr="00F013AD">
        <w:rPr>
          <w:rFonts w:eastAsia="Century Gothic" w:cs="Century Gothic"/>
          <w:position w:val="-1"/>
          <w:szCs w:val="24"/>
        </w:rPr>
        <w:t xml:space="preserve">son </w:t>
      </w:r>
      <w:r w:rsidRPr="00F013AD">
        <w:rPr>
          <w:rFonts w:eastAsia="Century Gothic" w:cs="Century Gothic"/>
          <w:spacing w:val="-3"/>
          <w:position w:val="-1"/>
          <w:szCs w:val="24"/>
        </w:rPr>
        <w:t>o</w:t>
      </w:r>
      <w:r w:rsidRPr="00F013AD">
        <w:rPr>
          <w:rFonts w:eastAsia="Century Gothic" w:cs="Century Gothic"/>
          <w:position w:val="-1"/>
          <w:szCs w:val="24"/>
        </w:rPr>
        <w:t>f</w:t>
      </w:r>
      <w:r w:rsidRPr="00F013AD">
        <w:rPr>
          <w:rFonts w:eastAsia="Century Gothic" w:cs="Century Gothic"/>
          <w:spacing w:val="-1"/>
          <w:position w:val="-1"/>
          <w:szCs w:val="24"/>
        </w:rPr>
        <w:t xml:space="preserve"> </w:t>
      </w:r>
      <w:r w:rsidRPr="00F013AD">
        <w:rPr>
          <w:rFonts w:eastAsia="Century Gothic" w:cs="Century Gothic"/>
          <w:position w:val="-1"/>
          <w:szCs w:val="24"/>
        </w:rPr>
        <w:t>al</w:t>
      </w:r>
      <w:r w:rsidRPr="00F013AD">
        <w:rPr>
          <w:rFonts w:eastAsia="Century Gothic" w:cs="Century Gothic"/>
          <w:spacing w:val="-1"/>
          <w:position w:val="-1"/>
          <w:szCs w:val="24"/>
        </w:rPr>
        <w:t>t</w:t>
      </w:r>
      <w:r w:rsidRPr="00F013AD">
        <w:rPr>
          <w:rFonts w:eastAsia="Century Gothic" w:cs="Century Gothic"/>
          <w:position w:val="-1"/>
          <w:szCs w:val="24"/>
        </w:rPr>
        <w:t>e</w:t>
      </w:r>
      <w:r w:rsidRPr="00F013AD">
        <w:rPr>
          <w:rFonts w:eastAsia="Century Gothic" w:cs="Century Gothic"/>
          <w:spacing w:val="1"/>
          <w:position w:val="-1"/>
          <w:szCs w:val="24"/>
        </w:rPr>
        <w:t>r</w:t>
      </w:r>
      <w:r w:rsidRPr="00F013AD">
        <w:rPr>
          <w:rFonts w:eastAsia="Century Gothic" w:cs="Century Gothic"/>
          <w:spacing w:val="-3"/>
          <w:position w:val="-1"/>
          <w:szCs w:val="24"/>
        </w:rPr>
        <w:t>n</w:t>
      </w:r>
      <w:r w:rsidRPr="00F013AD">
        <w:rPr>
          <w:rFonts w:eastAsia="Century Gothic" w:cs="Century Gothic"/>
          <w:spacing w:val="-2"/>
          <w:position w:val="-1"/>
          <w:szCs w:val="24"/>
        </w:rPr>
        <w:t>a</w:t>
      </w:r>
      <w:r w:rsidRPr="00F013AD">
        <w:rPr>
          <w:rFonts w:eastAsia="Century Gothic" w:cs="Century Gothic"/>
          <w:position w:val="-1"/>
          <w:szCs w:val="24"/>
        </w:rPr>
        <w:t>t</w:t>
      </w:r>
      <w:r w:rsidRPr="00F013AD">
        <w:rPr>
          <w:rFonts w:eastAsia="Century Gothic" w:cs="Century Gothic"/>
          <w:spacing w:val="-1"/>
          <w:position w:val="-1"/>
          <w:szCs w:val="24"/>
        </w:rPr>
        <w:t>i</w:t>
      </w:r>
      <w:r w:rsidRPr="00F013AD">
        <w:rPr>
          <w:rFonts w:eastAsia="Century Gothic" w:cs="Century Gothic"/>
          <w:position w:val="-1"/>
          <w:szCs w:val="24"/>
        </w:rPr>
        <w:t>ves</w:t>
      </w:r>
    </w:p>
    <w:p w14:paraId="315D7EEB" w14:textId="77777777" w:rsidR="00F013AD" w:rsidRPr="00F013AD" w:rsidRDefault="00F013AD" w:rsidP="00F013AD">
      <w:pPr>
        <w:tabs>
          <w:tab w:val="left" w:pos="820"/>
        </w:tabs>
        <w:spacing w:before="1" w:after="0"/>
        <w:ind w:left="460" w:right="-20"/>
        <w:rPr>
          <w:rFonts w:eastAsia="Century Gothic" w:cs="Century Gothic"/>
          <w:szCs w:val="24"/>
        </w:rPr>
      </w:pPr>
      <w:r w:rsidRPr="00F013AD">
        <w:rPr>
          <w:rFonts w:eastAsia="Times New Roman" w:cs="Times New Roman"/>
          <w:w w:val="131"/>
          <w:szCs w:val="24"/>
        </w:rPr>
        <w:t>•</w:t>
      </w:r>
      <w:r w:rsidRPr="00F013AD">
        <w:rPr>
          <w:rFonts w:eastAsia="Times New Roman" w:cs="Times New Roman"/>
          <w:szCs w:val="24"/>
        </w:rPr>
        <w:tab/>
      </w:r>
      <w:r w:rsidRPr="00F013AD">
        <w:rPr>
          <w:rFonts w:eastAsia="Century Gothic" w:cs="Century Gothic"/>
          <w:spacing w:val="-1"/>
          <w:szCs w:val="24"/>
        </w:rPr>
        <w:t>E</w:t>
      </w:r>
      <w:r w:rsidRPr="00F013AD">
        <w:rPr>
          <w:rFonts w:eastAsia="Century Gothic" w:cs="Century Gothic"/>
          <w:szCs w:val="24"/>
        </w:rPr>
        <w:t>a</w:t>
      </w:r>
      <w:r w:rsidRPr="00F013AD">
        <w:rPr>
          <w:rFonts w:eastAsia="Century Gothic" w:cs="Century Gothic"/>
          <w:spacing w:val="1"/>
          <w:szCs w:val="24"/>
        </w:rPr>
        <w:t>r</w:t>
      </w:r>
      <w:r w:rsidRPr="00F013AD">
        <w:rPr>
          <w:rFonts w:eastAsia="Century Gothic" w:cs="Century Gothic"/>
          <w:spacing w:val="-1"/>
          <w:szCs w:val="24"/>
        </w:rPr>
        <w:t>l</w:t>
      </w:r>
      <w:r w:rsidRPr="00F013AD">
        <w:rPr>
          <w:rFonts w:eastAsia="Century Gothic" w:cs="Century Gothic"/>
          <w:szCs w:val="24"/>
        </w:rPr>
        <w:t>y</w:t>
      </w:r>
      <w:r w:rsidRPr="00F013AD">
        <w:rPr>
          <w:rFonts w:eastAsia="Century Gothic" w:cs="Century Gothic"/>
          <w:spacing w:val="1"/>
          <w:szCs w:val="24"/>
        </w:rPr>
        <w:t xml:space="preserve"> </w:t>
      </w:r>
      <w:r w:rsidRPr="00F013AD">
        <w:rPr>
          <w:rFonts w:eastAsia="Century Gothic" w:cs="Century Gothic"/>
          <w:spacing w:val="-1"/>
          <w:szCs w:val="24"/>
        </w:rPr>
        <w:t>i</w:t>
      </w:r>
      <w:r w:rsidRPr="00F013AD">
        <w:rPr>
          <w:rFonts w:eastAsia="Century Gothic" w:cs="Century Gothic"/>
          <w:szCs w:val="24"/>
        </w:rPr>
        <w:t>dent</w:t>
      </w:r>
      <w:r w:rsidRPr="00F013AD">
        <w:rPr>
          <w:rFonts w:eastAsia="Century Gothic" w:cs="Century Gothic"/>
          <w:spacing w:val="-1"/>
          <w:szCs w:val="24"/>
        </w:rPr>
        <w:t>i</w:t>
      </w:r>
      <w:r w:rsidRPr="00F013AD">
        <w:rPr>
          <w:rFonts w:eastAsia="Century Gothic" w:cs="Century Gothic"/>
          <w:szCs w:val="24"/>
        </w:rPr>
        <w:t>f</w:t>
      </w:r>
      <w:r w:rsidRPr="00F013AD">
        <w:rPr>
          <w:rFonts w:eastAsia="Century Gothic" w:cs="Century Gothic"/>
          <w:spacing w:val="-1"/>
          <w:szCs w:val="24"/>
        </w:rPr>
        <w:t>ic</w:t>
      </w:r>
      <w:r w:rsidRPr="00F013AD">
        <w:rPr>
          <w:rFonts w:eastAsia="Century Gothic" w:cs="Century Gothic"/>
          <w:szCs w:val="24"/>
        </w:rPr>
        <w:t>at</w:t>
      </w:r>
      <w:r w:rsidRPr="00F013AD">
        <w:rPr>
          <w:rFonts w:eastAsia="Century Gothic" w:cs="Century Gothic"/>
          <w:spacing w:val="-1"/>
          <w:szCs w:val="24"/>
        </w:rPr>
        <w:t>i</w:t>
      </w:r>
      <w:r w:rsidRPr="00F013AD">
        <w:rPr>
          <w:rFonts w:eastAsia="Century Gothic" w:cs="Century Gothic"/>
          <w:szCs w:val="24"/>
        </w:rPr>
        <w:t>on of</w:t>
      </w:r>
      <w:r w:rsidRPr="00F013AD">
        <w:rPr>
          <w:rFonts w:eastAsia="Century Gothic" w:cs="Century Gothic"/>
          <w:spacing w:val="-1"/>
          <w:szCs w:val="24"/>
        </w:rPr>
        <w:t xml:space="preserve"> </w:t>
      </w:r>
      <w:r w:rsidRPr="00F013AD">
        <w:rPr>
          <w:rFonts w:eastAsia="Century Gothic" w:cs="Century Gothic"/>
          <w:spacing w:val="-2"/>
          <w:szCs w:val="24"/>
        </w:rPr>
        <w:t>e</w:t>
      </w:r>
      <w:r w:rsidRPr="00F013AD">
        <w:rPr>
          <w:rFonts w:eastAsia="Century Gothic" w:cs="Century Gothic"/>
          <w:szCs w:val="24"/>
        </w:rPr>
        <w:t>nv</w:t>
      </w:r>
      <w:r w:rsidRPr="00F013AD">
        <w:rPr>
          <w:rFonts w:eastAsia="Century Gothic" w:cs="Century Gothic"/>
          <w:spacing w:val="-1"/>
          <w:szCs w:val="24"/>
        </w:rPr>
        <w:t>i</w:t>
      </w:r>
      <w:r w:rsidRPr="00F013AD">
        <w:rPr>
          <w:rFonts w:eastAsia="Century Gothic" w:cs="Century Gothic"/>
          <w:szCs w:val="24"/>
        </w:rPr>
        <w:t>ro</w:t>
      </w:r>
      <w:r w:rsidRPr="00F013AD">
        <w:rPr>
          <w:rFonts w:eastAsia="Century Gothic" w:cs="Century Gothic"/>
          <w:spacing w:val="-1"/>
          <w:szCs w:val="24"/>
        </w:rPr>
        <w:t>nm</w:t>
      </w:r>
      <w:r w:rsidRPr="00F013AD">
        <w:rPr>
          <w:rFonts w:eastAsia="Century Gothic" w:cs="Century Gothic"/>
          <w:szCs w:val="24"/>
        </w:rPr>
        <w:t>ental</w:t>
      </w:r>
      <w:r w:rsidRPr="00F013AD">
        <w:rPr>
          <w:rFonts w:eastAsia="Century Gothic" w:cs="Century Gothic"/>
          <w:spacing w:val="-2"/>
          <w:szCs w:val="24"/>
        </w:rPr>
        <w:t xml:space="preserve"> </w:t>
      </w:r>
      <w:r w:rsidRPr="00F013AD">
        <w:rPr>
          <w:rFonts w:eastAsia="Century Gothic" w:cs="Century Gothic"/>
          <w:szCs w:val="24"/>
        </w:rPr>
        <w:t>iss</w:t>
      </w:r>
      <w:r w:rsidRPr="00F013AD">
        <w:rPr>
          <w:rFonts w:eastAsia="Century Gothic" w:cs="Century Gothic"/>
          <w:spacing w:val="-2"/>
          <w:szCs w:val="24"/>
        </w:rPr>
        <w:t>u</w:t>
      </w:r>
      <w:r w:rsidRPr="00F013AD">
        <w:rPr>
          <w:rFonts w:eastAsia="Century Gothic" w:cs="Century Gothic"/>
          <w:szCs w:val="24"/>
        </w:rPr>
        <w:t>es a</w:t>
      </w:r>
      <w:r w:rsidRPr="00F013AD">
        <w:rPr>
          <w:rFonts w:eastAsia="Century Gothic" w:cs="Century Gothic"/>
          <w:spacing w:val="-2"/>
          <w:szCs w:val="24"/>
        </w:rPr>
        <w:t>n</w:t>
      </w:r>
      <w:r w:rsidRPr="00F013AD">
        <w:rPr>
          <w:rFonts w:eastAsia="Century Gothic" w:cs="Century Gothic"/>
          <w:szCs w:val="24"/>
        </w:rPr>
        <w:t>d</w:t>
      </w:r>
      <w:r w:rsidRPr="00F013AD">
        <w:rPr>
          <w:rFonts w:eastAsia="Century Gothic" w:cs="Century Gothic"/>
          <w:spacing w:val="1"/>
          <w:szCs w:val="24"/>
        </w:rPr>
        <w:t xml:space="preserve"> </w:t>
      </w:r>
      <w:r w:rsidRPr="00F013AD">
        <w:rPr>
          <w:rFonts w:eastAsia="Century Gothic" w:cs="Century Gothic"/>
          <w:spacing w:val="-2"/>
          <w:szCs w:val="24"/>
        </w:rPr>
        <w:t>p</w:t>
      </w:r>
      <w:r w:rsidRPr="00F013AD">
        <w:rPr>
          <w:rFonts w:eastAsia="Century Gothic" w:cs="Century Gothic"/>
          <w:szCs w:val="24"/>
        </w:rPr>
        <w:t>e</w:t>
      </w:r>
      <w:r w:rsidRPr="00F013AD">
        <w:rPr>
          <w:rFonts w:eastAsia="Century Gothic" w:cs="Century Gothic"/>
          <w:spacing w:val="1"/>
          <w:szCs w:val="24"/>
        </w:rPr>
        <w:t>r</w:t>
      </w:r>
      <w:r w:rsidRPr="00F013AD">
        <w:rPr>
          <w:rFonts w:eastAsia="Century Gothic" w:cs="Century Gothic"/>
          <w:spacing w:val="-1"/>
          <w:szCs w:val="24"/>
        </w:rPr>
        <w:t>mi</w:t>
      </w:r>
      <w:r w:rsidRPr="00F013AD">
        <w:rPr>
          <w:rFonts w:eastAsia="Century Gothic" w:cs="Century Gothic"/>
          <w:szCs w:val="24"/>
        </w:rPr>
        <w:t>t</w:t>
      </w:r>
      <w:r w:rsidRPr="00F013AD">
        <w:rPr>
          <w:rFonts w:eastAsia="Century Gothic" w:cs="Century Gothic"/>
          <w:spacing w:val="-1"/>
          <w:szCs w:val="24"/>
        </w:rPr>
        <w:t>ti</w:t>
      </w:r>
      <w:r w:rsidRPr="00F013AD">
        <w:rPr>
          <w:rFonts w:eastAsia="Century Gothic" w:cs="Century Gothic"/>
          <w:szCs w:val="24"/>
        </w:rPr>
        <w:t>ng</w:t>
      </w:r>
    </w:p>
    <w:p w14:paraId="6ADAC4DA" w14:textId="77777777" w:rsidR="00F013AD" w:rsidRPr="00F013AD" w:rsidRDefault="00F013AD" w:rsidP="00F013AD">
      <w:pPr>
        <w:tabs>
          <w:tab w:val="left" w:pos="820"/>
        </w:tabs>
        <w:spacing w:after="0"/>
        <w:ind w:left="460" w:right="-20"/>
        <w:rPr>
          <w:rFonts w:eastAsia="Century Gothic" w:cs="Century Gothic"/>
          <w:szCs w:val="24"/>
        </w:rPr>
      </w:pPr>
      <w:r w:rsidRPr="00F013AD">
        <w:rPr>
          <w:rFonts w:eastAsia="Times New Roman" w:cs="Times New Roman"/>
          <w:w w:val="131"/>
          <w:position w:val="-1"/>
          <w:szCs w:val="24"/>
        </w:rPr>
        <w:t>•</w:t>
      </w:r>
      <w:r w:rsidRPr="00F013AD">
        <w:rPr>
          <w:rFonts w:eastAsia="Times New Roman" w:cs="Times New Roman"/>
          <w:position w:val="-1"/>
          <w:szCs w:val="24"/>
        </w:rPr>
        <w:tab/>
      </w:r>
      <w:r w:rsidRPr="00F013AD">
        <w:rPr>
          <w:rFonts w:eastAsia="Century Gothic" w:cs="Century Gothic"/>
          <w:position w:val="-1"/>
          <w:szCs w:val="24"/>
        </w:rPr>
        <w:t>Id</w:t>
      </w:r>
      <w:r w:rsidRPr="00F013AD">
        <w:rPr>
          <w:rFonts w:eastAsia="Century Gothic" w:cs="Century Gothic"/>
          <w:spacing w:val="1"/>
          <w:position w:val="-1"/>
          <w:szCs w:val="24"/>
        </w:rPr>
        <w:t>e</w:t>
      </w:r>
      <w:r w:rsidRPr="00F013AD">
        <w:rPr>
          <w:rFonts w:eastAsia="Century Gothic" w:cs="Century Gothic"/>
          <w:position w:val="-1"/>
          <w:szCs w:val="24"/>
        </w:rPr>
        <w:t>n</w:t>
      </w:r>
      <w:r w:rsidRPr="00F013AD">
        <w:rPr>
          <w:rFonts w:eastAsia="Century Gothic" w:cs="Century Gothic"/>
          <w:spacing w:val="-1"/>
          <w:position w:val="-1"/>
          <w:szCs w:val="24"/>
        </w:rPr>
        <w:t>ti</w:t>
      </w:r>
      <w:r w:rsidRPr="00F013AD">
        <w:rPr>
          <w:rFonts w:eastAsia="Century Gothic" w:cs="Century Gothic"/>
          <w:position w:val="-1"/>
          <w:szCs w:val="24"/>
        </w:rPr>
        <w:t>f</w:t>
      </w:r>
      <w:r w:rsidRPr="00F013AD">
        <w:rPr>
          <w:rFonts w:eastAsia="Century Gothic" w:cs="Century Gothic"/>
          <w:spacing w:val="-1"/>
          <w:position w:val="-1"/>
          <w:szCs w:val="24"/>
        </w:rPr>
        <w:t>i</w:t>
      </w:r>
      <w:r w:rsidRPr="00F013AD">
        <w:rPr>
          <w:rFonts w:eastAsia="Century Gothic" w:cs="Century Gothic"/>
          <w:spacing w:val="1"/>
          <w:position w:val="-1"/>
          <w:szCs w:val="24"/>
        </w:rPr>
        <w:t>c</w:t>
      </w:r>
      <w:r w:rsidRPr="00F013AD">
        <w:rPr>
          <w:rFonts w:eastAsia="Century Gothic" w:cs="Century Gothic"/>
          <w:position w:val="-1"/>
          <w:szCs w:val="24"/>
        </w:rPr>
        <w:t>at</w:t>
      </w:r>
      <w:r w:rsidRPr="00F013AD">
        <w:rPr>
          <w:rFonts w:eastAsia="Century Gothic" w:cs="Century Gothic"/>
          <w:spacing w:val="-1"/>
          <w:position w:val="-1"/>
          <w:szCs w:val="24"/>
        </w:rPr>
        <w:t>i</w:t>
      </w:r>
      <w:r w:rsidRPr="00F013AD">
        <w:rPr>
          <w:rFonts w:eastAsia="Century Gothic" w:cs="Century Gothic"/>
          <w:position w:val="-1"/>
          <w:szCs w:val="24"/>
        </w:rPr>
        <w:t>on</w:t>
      </w:r>
      <w:r w:rsidRPr="00F013AD">
        <w:rPr>
          <w:rFonts w:eastAsia="Century Gothic" w:cs="Century Gothic"/>
          <w:spacing w:val="-2"/>
          <w:position w:val="-1"/>
          <w:szCs w:val="24"/>
        </w:rPr>
        <w:t xml:space="preserve"> </w:t>
      </w:r>
      <w:r w:rsidRPr="00F013AD">
        <w:rPr>
          <w:rFonts w:eastAsia="Century Gothic" w:cs="Century Gothic"/>
          <w:position w:val="-1"/>
          <w:szCs w:val="24"/>
        </w:rPr>
        <w:t>of</w:t>
      </w:r>
      <w:r w:rsidRPr="00F013AD">
        <w:rPr>
          <w:rFonts w:eastAsia="Century Gothic" w:cs="Century Gothic"/>
          <w:spacing w:val="-1"/>
          <w:position w:val="-1"/>
          <w:szCs w:val="24"/>
        </w:rPr>
        <w:t xml:space="preserve"> </w:t>
      </w:r>
      <w:r w:rsidRPr="00F013AD">
        <w:rPr>
          <w:rFonts w:eastAsia="Century Gothic" w:cs="Century Gothic"/>
          <w:position w:val="-1"/>
          <w:szCs w:val="24"/>
        </w:rPr>
        <w:t>fut</w:t>
      </w:r>
      <w:r w:rsidRPr="00F013AD">
        <w:rPr>
          <w:rFonts w:eastAsia="Century Gothic" w:cs="Century Gothic"/>
          <w:spacing w:val="-2"/>
          <w:position w:val="-1"/>
          <w:szCs w:val="24"/>
        </w:rPr>
        <w:t>u</w:t>
      </w:r>
      <w:r w:rsidRPr="00F013AD">
        <w:rPr>
          <w:rFonts w:eastAsia="Century Gothic" w:cs="Century Gothic"/>
          <w:position w:val="-1"/>
          <w:szCs w:val="24"/>
        </w:rPr>
        <w:t>re</w:t>
      </w:r>
      <w:r w:rsidRPr="00F013AD">
        <w:rPr>
          <w:rFonts w:eastAsia="Century Gothic" w:cs="Century Gothic"/>
          <w:spacing w:val="-3"/>
          <w:position w:val="-1"/>
          <w:szCs w:val="24"/>
        </w:rPr>
        <w:t xml:space="preserve"> </w:t>
      </w:r>
      <w:r w:rsidRPr="00F013AD">
        <w:rPr>
          <w:rFonts w:eastAsia="Century Gothic" w:cs="Century Gothic"/>
          <w:position w:val="-1"/>
          <w:szCs w:val="24"/>
        </w:rPr>
        <w:t>ROW</w:t>
      </w:r>
      <w:r w:rsidRPr="00F013AD">
        <w:rPr>
          <w:rFonts w:eastAsia="Century Gothic" w:cs="Century Gothic"/>
          <w:spacing w:val="1"/>
          <w:position w:val="-1"/>
          <w:szCs w:val="24"/>
        </w:rPr>
        <w:t xml:space="preserve"> </w:t>
      </w:r>
      <w:r w:rsidRPr="00F013AD">
        <w:rPr>
          <w:rFonts w:eastAsia="Century Gothic" w:cs="Century Gothic"/>
          <w:spacing w:val="-3"/>
          <w:position w:val="-1"/>
          <w:szCs w:val="24"/>
        </w:rPr>
        <w:t>n</w:t>
      </w:r>
      <w:r w:rsidRPr="00F013AD">
        <w:rPr>
          <w:rFonts w:eastAsia="Century Gothic" w:cs="Century Gothic"/>
          <w:position w:val="-1"/>
          <w:szCs w:val="24"/>
        </w:rPr>
        <w:t>e</w:t>
      </w:r>
      <w:r w:rsidRPr="00F013AD">
        <w:rPr>
          <w:rFonts w:eastAsia="Century Gothic" w:cs="Century Gothic"/>
          <w:spacing w:val="1"/>
          <w:position w:val="-1"/>
          <w:szCs w:val="24"/>
        </w:rPr>
        <w:t>e</w:t>
      </w:r>
      <w:r w:rsidRPr="00F013AD">
        <w:rPr>
          <w:rFonts w:eastAsia="Century Gothic" w:cs="Century Gothic"/>
          <w:spacing w:val="-2"/>
          <w:position w:val="-1"/>
          <w:szCs w:val="24"/>
        </w:rPr>
        <w:t>d</w:t>
      </w:r>
      <w:r w:rsidRPr="00F013AD">
        <w:rPr>
          <w:rFonts w:eastAsia="Century Gothic" w:cs="Century Gothic"/>
          <w:position w:val="-1"/>
          <w:szCs w:val="24"/>
        </w:rPr>
        <w:t>ed</w:t>
      </w:r>
    </w:p>
    <w:p w14:paraId="65BEC3F9" w14:textId="77777777" w:rsidR="00F013AD" w:rsidRPr="00F013AD" w:rsidRDefault="00F013AD" w:rsidP="00F013AD">
      <w:pPr>
        <w:tabs>
          <w:tab w:val="left" w:pos="820"/>
        </w:tabs>
        <w:spacing w:after="0"/>
        <w:ind w:left="460" w:right="-20"/>
        <w:rPr>
          <w:rFonts w:eastAsia="Century Gothic" w:cs="Century Gothic"/>
          <w:szCs w:val="24"/>
        </w:rPr>
      </w:pPr>
      <w:r w:rsidRPr="00F013AD">
        <w:rPr>
          <w:rFonts w:eastAsia="Times New Roman" w:cs="Times New Roman"/>
          <w:w w:val="131"/>
          <w:position w:val="-1"/>
          <w:szCs w:val="24"/>
        </w:rPr>
        <w:t>•</w:t>
      </w:r>
      <w:r w:rsidRPr="00F013AD">
        <w:rPr>
          <w:rFonts w:eastAsia="Times New Roman" w:cs="Times New Roman"/>
          <w:position w:val="-1"/>
          <w:szCs w:val="24"/>
        </w:rPr>
        <w:tab/>
      </w:r>
      <w:r w:rsidRPr="00F013AD">
        <w:rPr>
          <w:rFonts w:eastAsia="Century Gothic" w:cs="Century Gothic"/>
          <w:spacing w:val="-1"/>
          <w:position w:val="-1"/>
          <w:szCs w:val="24"/>
        </w:rPr>
        <w:t>Pl</w:t>
      </w:r>
      <w:r w:rsidRPr="00F013AD">
        <w:rPr>
          <w:rFonts w:eastAsia="Century Gothic" w:cs="Century Gothic"/>
          <w:position w:val="-1"/>
          <w:szCs w:val="24"/>
        </w:rPr>
        <w:t>ann</w:t>
      </w:r>
      <w:r w:rsidRPr="00F013AD">
        <w:rPr>
          <w:rFonts w:eastAsia="Century Gothic" w:cs="Century Gothic"/>
          <w:spacing w:val="-1"/>
          <w:position w:val="-1"/>
          <w:szCs w:val="24"/>
        </w:rPr>
        <w:t>i</w:t>
      </w:r>
      <w:r w:rsidRPr="00F013AD">
        <w:rPr>
          <w:rFonts w:eastAsia="Century Gothic" w:cs="Century Gothic"/>
          <w:position w:val="-1"/>
          <w:szCs w:val="24"/>
        </w:rPr>
        <w:t>ng</w:t>
      </w:r>
      <w:r w:rsidRPr="00F013AD">
        <w:rPr>
          <w:rFonts w:eastAsia="Century Gothic" w:cs="Century Gothic"/>
          <w:spacing w:val="1"/>
          <w:position w:val="-1"/>
          <w:szCs w:val="24"/>
        </w:rPr>
        <w:t xml:space="preserve"> </w:t>
      </w:r>
      <w:r w:rsidRPr="00F013AD">
        <w:rPr>
          <w:rFonts w:eastAsia="Century Gothic" w:cs="Century Gothic"/>
          <w:spacing w:val="-1"/>
          <w:position w:val="-1"/>
          <w:szCs w:val="24"/>
        </w:rPr>
        <w:t>l</w:t>
      </w:r>
      <w:r w:rsidRPr="00F013AD">
        <w:rPr>
          <w:rFonts w:eastAsia="Century Gothic" w:cs="Century Gothic"/>
          <w:position w:val="-1"/>
          <w:szCs w:val="24"/>
        </w:rPr>
        <w:t>ev</w:t>
      </w:r>
      <w:r w:rsidRPr="00F013AD">
        <w:rPr>
          <w:rFonts w:eastAsia="Century Gothic" w:cs="Century Gothic"/>
          <w:spacing w:val="1"/>
          <w:position w:val="-1"/>
          <w:szCs w:val="24"/>
        </w:rPr>
        <w:t>e</w:t>
      </w:r>
      <w:r w:rsidRPr="00F013AD">
        <w:rPr>
          <w:rFonts w:eastAsia="Century Gothic" w:cs="Century Gothic"/>
          <w:position w:val="-1"/>
          <w:szCs w:val="24"/>
        </w:rPr>
        <w:t>l</w:t>
      </w:r>
      <w:r w:rsidRPr="00F013AD">
        <w:rPr>
          <w:rFonts w:eastAsia="Century Gothic" w:cs="Century Gothic"/>
          <w:spacing w:val="-2"/>
          <w:position w:val="-1"/>
          <w:szCs w:val="24"/>
        </w:rPr>
        <w:t xml:space="preserve"> </w:t>
      </w:r>
      <w:r w:rsidRPr="00F013AD">
        <w:rPr>
          <w:rFonts w:eastAsia="Century Gothic" w:cs="Century Gothic"/>
          <w:spacing w:val="1"/>
          <w:position w:val="-1"/>
          <w:szCs w:val="24"/>
        </w:rPr>
        <w:t>c</w:t>
      </w:r>
      <w:r w:rsidRPr="00F013AD">
        <w:rPr>
          <w:rFonts w:eastAsia="Century Gothic" w:cs="Century Gothic"/>
          <w:spacing w:val="-3"/>
          <w:position w:val="-1"/>
          <w:szCs w:val="24"/>
        </w:rPr>
        <w:t>o</w:t>
      </w:r>
      <w:r w:rsidRPr="00F013AD">
        <w:rPr>
          <w:rFonts w:eastAsia="Century Gothic" w:cs="Century Gothic"/>
          <w:position w:val="-1"/>
          <w:szCs w:val="24"/>
        </w:rPr>
        <w:t>st</w:t>
      </w:r>
      <w:r w:rsidRPr="00F013AD">
        <w:rPr>
          <w:rFonts w:eastAsia="Century Gothic" w:cs="Century Gothic"/>
          <w:spacing w:val="-1"/>
          <w:position w:val="-1"/>
          <w:szCs w:val="24"/>
        </w:rPr>
        <w:t xml:space="preserve"> </w:t>
      </w:r>
      <w:r w:rsidRPr="00F013AD">
        <w:rPr>
          <w:rFonts w:eastAsia="Century Gothic" w:cs="Century Gothic"/>
          <w:position w:val="-1"/>
          <w:szCs w:val="24"/>
        </w:rPr>
        <w:t>e</w:t>
      </w:r>
      <w:r w:rsidRPr="00F013AD">
        <w:rPr>
          <w:rFonts w:eastAsia="Century Gothic" w:cs="Century Gothic"/>
          <w:spacing w:val="1"/>
          <w:position w:val="-1"/>
          <w:szCs w:val="24"/>
        </w:rPr>
        <w:t>s</w:t>
      </w:r>
      <w:r w:rsidRPr="00F013AD">
        <w:rPr>
          <w:rFonts w:eastAsia="Century Gothic" w:cs="Century Gothic"/>
          <w:position w:val="-1"/>
          <w:szCs w:val="24"/>
        </w:rPr>
        <w:t>t</w:t>
      </w:r>
      <w:r w:rsidRPr="00F013AD">
        <w:rPr>
          <w:rFonts w:eastAsia="Century Gothic" w:cs="Century Gothic"/>
          <w:spacing w:val="-4"/>
          <w:position w:val="-1"/>
          <w:szCs w:val="24"/>
        </w:rPr>
        <w:t>i</w:t>
      </w:r>
      <w:r w:rsidRPr="00F013AD">
        <w:rPr>
          <w:rFonts w:eastAsia="Century Gothic" w:cs="Century Gothic"/>
          <w:spacing w:val="-1"/>
          <w:position w:val="-1"/>
          <w:szCs w:val="24"/>
        </w:rPr>
        <w:t>m</w:t>
      </w:r>
      <w:r w:rsidRPr="00F013AD">
        <w:rPr>
          <w:rFonts w:eastAsia="Century Gothic" w:cs="Century Gothic"/>
          <w:position w:val="-1"/>
          <w:szCs w:val="24"/>
        </w:rPr>
        <w:t>ates</w:t>
      </w:r>
    </w:p>
    <w:p w14:paraId="62710D22" w14:textId="77777777" w:rsidR="00F013AD" w:rsidRPr="00F013AD" w:rsidRDefault="00F013AD" w:rsidP="00F013AD">
      <w:pPr>
        <w:tabs>
          <w:tab w:val="left" w:pos="820"/>
        </w:tabs>
        <w:spacing w:before="1" w:after="0"/>
        <w:ind w:left="460" w:right="-20"/>
        <w:rPr>
          <w:rFonts w:eastAsia="Century Gothic" w:cs="Century Gothic"/>
          <w:szCs w:val="24"/>
        </w:rPr>
      </w:pPr>
      <w:r w:rsidRPr="00F013AD">
        <w:rPr>
          <w:rFonts w:eastAsia="Times New Roman" w:cs="Times New Roman"/>
          <w:w w:val="131"/>
          <w:szCs w:val="24"/>
        </w:rPr>
        <w:t>•</w:t>
      </w:r>
      <w:r w:rsidRPr="00F013AD">
        <w:rPr>
          <w:rFonts w:eastAsia="Times New Roman" w:cs="Times New Roman"/>
          <w:szCs w:val="24"/>
        </w:rPr>
        <w:tab/>
      </w:r>
      <w:r w:rsidRPr="00F013AD">
        <w:rPr>
          <w:rFonts w:eastAsia="Century Gothic" w:cs="Century Gothic"/>
          <w:szCs w:val="24"/>
        </w:rPr>
        <w:t>Id</w:t>
      </w:r>
      <w:r w:rsidRPr="00F013AD">
        <w:rPr>
          <w:rFonts w:eastAsia="Century Gothic" w:cs="Century Gothic"/>
          <w:spacing w:val="1"/>
          <w:szCs w:val="24"/>
        </w:rPr>
        <w:t>e</w:t>
      </w:r>
      <w:r w:rsidRPr="00F013AD">
        <w:rPr>
          <w:rFonts w:eastAsia="Century Gothic" w:cs="Century Gothic"/>
          <w:szCs w:val="24"/>
        </w:rPr>
        <w:t>n</w:t>
      </w:r>
      <w:r w:rsidRPr="00F013AD">
        <w:rPr>
          <w:rFonts w:eastAsia="Century Gothic" w:cs="Century Gothic"/>
          <w:spacing w:val="-1"/>
          <w:szCs w:val="24"/>
        </w:rPr>
        <w:t>ti</w:t>
      </w:r>
      <w:r w:rsidRPr="00F013AD">
        <w:rPr>
          <w:rFonts w:eastAsia="Century Gothic" w:cs="Century Gothic"/>
          <w:szCs w:val="24"/>
        </w:rPr>
        <w:t>f</w:t>
      </w:r>
      <w:r w:rsidRPr="00F013AD">
        <w:rPr>
          <w:rFonts w:eastAsia="Century Gothic" w:cs="Century Gothic"/>
          <w:spacing w:val="-1"/>
          <w:szCs w:val="24"/>
        </w:rPr>
        <w:t>i</w:t>
      </w:r>
      <w:r w:rsidRPr="00F013AD">
        <w:rPr>
          <w:rFonts w:eastAsia="Century Gothic" w:cs="Century Gothic"/>
          <w:spacing w:val="1"/>
          <w:szCs w:val="24"/>
        </w:rPr>
        <w:t>c</w:t>
      </w:r>
      <w:r w:rsidRPr="00F013AD">
        <w:rPr>
          <w:rFonts w:eastAsia="Century Gothic" w:cs="Century Gothic"/>
          <w:szCs w:val="24"/>
        </w:rPr>
        <w:t>at</w:t>
      </w:r>
      <w:r w:rsidRPr="00F013AD">
        <w:rPr>
          <w:rFonts w:eastAsia="Century Gothic" w:cs="Century Gothic"/>
          <w:spacing w:val="-1"/>
          <w:szCs w:val="24"/>
        </w:rPr>
        <w:t>i</w:t>
      </w:r>
      <w:r w:rsidRPr="00F013AD">
        <w:rPr>
          <w:rFonts w:eastAsia="Century Gothic" w:cs="Century Gothic"/>
          <w:szCs w:val="24"/>
        </w:rPr>
        <w:t>on</w:t>
      </w:r>
      <w:r w:rsidRPr="00F013AD">
        <w:rPr>
          <w:rFonts w:eastAsia="Century Gothic" w:cs="Century Gothic"/>
          <w:spacing w:val="-2"/>
          <w:szCs w:val="24"/>
        </w:rPr>
        <w:t xml:space="preserve"> </w:t>
      </w:r>
      <w:r w:rsidRPr="00F013AD">
        <w:rPr>
          <w:rFonts w:eastAsia="Century Gothic" w:cs="Century Gothic"/>
          <w:szCs w:val="24"/>
        </w:rPr>
        <w:t>of</w:t>
      </w:r>
      <w:r w:rsidRPr="00F013AD">
        <w:rPr>
          <w:rFonts w:eastAsia="Century Gothic" w:cs="Century Gothic"/>
          <w:spacing w:val="-1"/>
          <w:szCs w:val="24"/>
        </w:rPr>
        <w:t xml:space="preserve"> </w:t>
      </w:r>
      <w:r w:rsidRPr="00F013AD">
        <w:rPr>
          <w:rFonts w:eastAsia="Century Gothic" w:cs="Century Gothic"/>
          <w:szCs w:val="24"/>
        </w:rPr>
        <w:t>fut</w:t>
      </w:r>
      <w:r w:rsidRPr="00F013AD">
        <w:rPr>
          <w:rFonts w:eastAsia="Century Gothic" w:cs="Century Gothic"/>
          <w:spacing w:val="-2"/>
          <w:szCs w:val="24"/>
        </w:rPr>
        <w:t>u</w:t>
      </w:r>
      <w:r w:rsidRPr="00F013AD">
        <w:rPr>
          <w:rFonts w:eastAsia="Century Gothic" w:cs="Century Gothic"/>
          <w:szCs w:val="24"/>
        </w:rPr>
        <w:t>re</w:t>
      </w:r>
      <w:r w:rsidRPr="00F013AD">
        <w:rPr>
          <w:rFonts w:eastAsia="Century Gothic" w:cs="Century Gothic"/>
          <w:spacing w:val="-3"/>
          <w:szCs w:val="24"/>
        </w:rPr>
        <w:t xml:space="preserve"> </w:t>
      </w:r>
      <w:r w:rsidRPr="00F013AD">
        <w:rPr>
          <w:rFonts w:eastAsia="Century Gothic" w:cs="Century Gothic"/>
          <w:spacing w:val="-1"/>
          <w:szCs w:val="24"/>
        </w:rPr>
        <w:t>m</w:t>
      </w:r>
      <w:r w:rsidRPr="00F013AD">
        <w:rPr>
          <w:rFonts w:eastAsia="Century Gothic" w:cs="Century Gothic"/>
          <w:szCs w:val="24"/>
        </w:rPr>
        <w:t>u</w:t>
      </w:r>
      <w:r w:rsidRPr="00F013AD">
        <w:rPr>
          <w:rFonts w:eastAsia="Century Gothic" w:cs="Century Gothic"/>
          <w:spacing w:val="-1"/>
          <w:szCs w:val="24"/>
        </w:rPr>
        <w:t>l</w:t>
      </w:r>
      <w:r w:rsidRPr="00F013AD">
        <w:rPr>
          <w:rFonts w:eastAsia="Century Gothic" w:cs="Century Gothic"/>
          <w:szCs w:val="24"/>
        </w:rPr>
        <w:t>ti</w:t>
      </w:r>
      <w:r w:rsidRPr="00F013AD">
        <w:rPr>
          <w:rFonts w:eastAsia="Century Gothic" w:cs="Century Gothic"/>
          <w:spacing w:val="1"/>
          <w:szCs w:val="24"/>
        </w:rPr>
        <w:t>-</w:t>
      </w:r>
      <w:r w:rsidRPr="00F013AD">
        <w:rPr>
          <w:rFonts w:eastAsia="Century Gothic" w:cs="Century Gothic"/>
          <w:spacing w:val="-1"/>
          <w:szCs w:val="24"/>
        </w:rPr>
        <w:t>m</w:t>
      </w:r>
      <w:r w:rsidRPr="00F013AD">
        <w:rPr>
          <w:rFonts w:eastAsia="Century Gothic" w:cs="Century Gothic"/>
          <w:szCs w:val="24"/>
        </w:rPr>
        <w:t>o</w:t>
      </w:r>
      <w:r w:rsidRPr="00F013AD">
        <w:rPr>
          <w:rFonts w:eastAsia="Century Gothic" w:cs="Century Gothic"/>
          <w:spacing w:val="-1"/>
          <w:szCs w:val="24"/>
        </w:rPr>
        <w:t>d</w:t>
      </w:r>
      <w:r w:rsidRPr="00F013AD">
        <w:rPr>
          <w:rFonts w:eastAsia="Century Gothic" w:cs="Century Gothic"/>
          <w:szCs w:val="24"/>
        </w:rPr>
        <w:t>al r</w:t>
      </w:r>
      <w:r w:rsidRPr="00F013AD">
        <w:rPr>
          <w:rFonts w:eastAsia="Century Gothic" w:cs="Century Gothic"/>
          <w:spacing w:val="-3"/>
          <w:szCs w:val="24"/>
        </w:rPr>
        <w:t>o</w:t>
      </w:r>
      <w:r w:rsidRPr="00F013AD">
        <w:rPr>
          <w:rFonts w:eastAsia="Century Gothic" w:cs="Century Gothic"/>
          <w:szCs w:val="24"/>
        </w:rPr>
        <w:t>a</w:t>
      </w:r>
      <w:r w:rsidRPr="00F013AD">
        <w:rPr>
          <w:rFonts w:eastAsia="Century Gothic" w:cs="Century Gothic"/>
          <w:spacing w:val="-2"/>
          <w:szCs w:val="24"/>
        </w:rPr>
        <w:t>d</w:t>
      </w:r>
      <w:r w:rsidRPr="00F013AD">
        <w:rPr>
          <w:rFonts w:eastAsia="Century Gothic" w:cs="Century Gothic"/>
          <w:spacing w:val="1"/>
          <w:szCs w:val="24"/>
        </w:rPr>
        <w:t>w</w:t>
      </w:r>
      <w:r w:rsidRPr="00F013AD">
        <w:rPr>
          <w:rFonts w:eastAsia="Century Gothic" w:cs="Century Gothic"/>
          <w:szCs w:val="24"/>
        </w:rPr>
        <w:t>ay</w:t>
      </w:r>
      <w:r w:rsidRPr="00F013AD">
        <w:rPr>
          <w:rFonts w:eastAsia="Century Gothic" w:cs="Century Gothic"/>
          <w:spacing w:val="-4"/>
          <w:szCs w:val="24"/>
        </w:rPr>
        <w:t xml:space="preserve"> </w:t>
      </w:r>
      <w:r w:rsidRPr="00F013AD">
        <w:rPr>
          <w:rFonts w:eastAsia="Century Gothic" w:cs="Century Gothic"/>
          <w:spacing w:val="1"/>
          <w:szCs w:val="24"/>
        </w:rPr>
        <w:t>c</w:t>
      </w:r>
      <w:r w:rsidRPr="00F013AD">
        <w:rPr>
          <w:rFonts w:eastAsia="Century Gothic" w:cs="Century Gothic"/>
          <w:szCs w:val="24"/>
        </w:rPr>
        <w:t>h</w:t>
      </w:r>
      <w:r w:rsidRPr="00F013AD">
        <w:rPr>
          <w:rFonts w:eastAsia="Century Gothic" w:cs="Century Gothic"/>
          <w:spacing w:val="-2"/>
          <w:szCs w:val="24"/>
        </w:rPr>
        <w:t>a</w:t>
      </w:r>
      <w:r w:rsidRPr="00F013AD">
        <w:rPr>
          <w:rFonts w:eastAsia="Century Gothic" w:cs="Century Gothic"/>
          <w:szCs w:val="24"/>
        </w:rPr>
        <w:t>r</w:t>
      </w:r>
      <w:r w:rsidRPr="00F013AD">
        <w:rPr>
          <w:rFonts w:eastAsia="Century Gothic" w:cs="Century Gothic"/>
          <w:spacing w:val="-2"/>
          <w:szCs w:val="24"/>
        </w:rPr>
        <w:t>a</w:t>
      </w:r>
      <w:r w:rsidRPr="00F013AD">
        <w:rPr>
          <w:rFonts w:eastAsia="Century Gothic" w:cs="Century Gothic"/>
          <w:spacing w:val="1"/>
          <w:szCs w:val="24"/>
        </w:rPr>
        <w:t>c</w:t>
      </w:r>
      <w:r w:rsidRPr="00F013AD">
        <w:rPr>
          <w:rFonts w:eastAsia="Century Gothic" w:cs="Century Gothic"/>
          <w:szCs w:val="24"/>
        </w:rPr>
        <w:t>te</w:t>
      </w:r>
      <w:r w:rsidRPr="00F013AD">
        <w:rPr>
          <w:rFonts w:eastAsia="Century Gothic" w:cs="Century Gothic"/>
          <w:spacing w:val="1"/>
          <w:szCs w:val="24"/>
        </w:rPr>
        <w:t>r</w:t>
      </w:r>
      <w:r w:rsidRPr="00F013AD">
        <w:rPr>
          <w:rFonts w:eastAsia="Century Gothic" w:cs="Century Gothic"/>
          <w:spacing w:val="-1"/>
          <w:szCs w:val="24"/>
        </w:rPr>
        <w:t>i</w:t>
      </w:r>
      <w:r w:rsidRPr="00F013AD">
        <w:rPr>
          <w:rFonts w:eastAsia="Century Gothic" w:cs="Century Gothic"/>
          <w:szCs w:val="24"/>
        </w:rPr>
        <w:t>st</w:t>
      </w:r>
      <w:r w:rsidRPr="00F013AD">
        <w:rPr>
          <w:rFonts w:eastAsia="Century Gothic" w:cs="Century Gothic"/>
          <w:spacing w:val="-4"/>
          <w:szCs w:val="24"/>
        </w:rPr>
        <w:t>i</w:t>
      </w:r>
      <w:r w:rsidRPr="00F013AD">
        <w:rPr>
          <w:rFonts w:eastAsia="Century Gothic" w:cs="Century Gothic"/>
          <w:spacing w:val="1"/>
          <w:szCs w:val="24"/>
        </w:rPr>
        <w:t>c</w:t>
      </w:r>
      <w:r w:rsidRPr="00F013AD">
        <w:rPr>
          <w:rFonts w:eastAsia="Century Gothic" w:cs="Century Gothic"/>
          <w:szCs w:val="24"/>
        </w:rPr>
        <w:t>s</w:t>
      </w:r>
    </w:p>
    <w:p w14:paraId="2611BDDA" w14:textId="77777777" w:rsidR="00F013AD" w:rsidRPr="00F013AD" w:rsidRDefault="00F013AD" w:rsidP="00F013AD">
      <w:pPr>
        <w:tabs>
          <w:tab w:val="left" w:pos="820"/>
        </w:tabs>
        <w:spacing w:after="0"/>
        <w:ind w:left="460" w:right="-20"/>
        <w:rPr>
          <w:rFonts w:eastAsia="Century Gothic" w:cs="Century Gothic"/>
          <w:szCs w:val="24"/>
        </w:rPr>
      </w:pPr>
      <w:r w:rsidRPr="00F013AD">
        <w:rPr>
          <w:rFonts w:eastAsia="Times New Roman" w:cs="Times New Roman"/>
          <w:w w:val="131"/>
          <w:position w:val="-1"/>
          <w:szCs w:val="24"/>
        </w:rPr>
        <w:t>•</w:t>
      </w:r>
      <w:r w:rsidRPr="00F013AD">
        <w:rPr>
          <w:rFonts w:eastAsia="Times New Roman" w:cs="Times New Roman"/>
          <w:position w:val="-1"/>
          <w:szCs w:val="24"/>
        </w:rPr>
        <w:tab/>
      </w:r>
      <w:r w:rsidRPr="00F013AD">
        <w:rPr>
          <w:rFonts w:eastAsia="Century Gothic" w:cs="Century Gothic"/>
          <w:spacing w:val="-1"/>
          <w:position w:val="-1"/>
          <w:szCs w:val="24"/>
        </w:rPr>
        <w:t>P</w:t>
      </w:r>
      <w:r w:rsidRPr="00F013AD">
        <w:rPr>
          <w:rFonts w:eastAsia="Century Gothic" w:cs="Century Gothic"/>
          <w:position w:val="-1"/>
          <w:szCs w:val="24"/>
        </w:rPr>
        <w:t>roj</w:t>
      </w:r>
      <w:r w:rsidRPr="00F013AD">
        <w:rPr>
          <w:rFonts w:eastAsia="Century Gothic" w:cs="Century Gothic"/>
          <w:spacing w:val="-2"/>
          <w:position w:val="-1"/>
          <w:szCs w:val="24"/>
        </w:rPr>
        <w:t>e</w:t>
      </w:r>
      <w:r w:rsidRPr="00F013AD">
        <w:rPr>
          <w:rFonts w:eastAsia="Century Gothic" w:cs="Century Gothic"/>
          <w:spacing w:val="1"/>
          <w:position w:val="-1"/>
          <w:szCs w:val="24"/>
        </w:rPr>
        <w:t>c</w:t>
      </w:r>
      <w:r w:rsidRPr="00F013AD">
        <w:rPr>
          <w:rFonts w:eastAsia="Century Gothic" w:cs="Century Gothic"/>
          <w:position w:val="-1"/>
          <w:szCs w:val="24"/>
        </w:rPr>
        <w:t>t</w:t>
      </w:r>
      <w:r w:rsidRPr="00F013AD">
        <w:rPr>
          <w:rFonts w:eastAsia="Century Gothic" w:cs="Century Gothic"/>
          <w:spacing w:val="1"/>
          <w:position w:val="-1"/>
          <w:szCs w:val="24"/>
        </w:rPr>
        <w:t xml:space="preserve"> </w:t>
      </w:r>
      <w:r w:rsidRPr="00F013AD">
        <w:rPr>
          <w:rFonts w:eastAsia="Century Gothic" w:cs="Century Gothic"/>
          <w:spacing w:val="-3"/>
          <w:position w:val="-1"/>
          <w:szCs w:val="24"/>
        </w:rPr>
        <w:t>m</w:t>
      </w:r>
      <w:r w:rsidRPr="00F013AD">
        <w:rPr>
          <w:rFonts w:eastAsia="Century Gothic" w:cs="Century Gothic"/>
          <w:position w:val="-1"/>
          <w:szCs w:val="24"/>
        </w:rPr>
        <w:t>ana</w:t>
      </w:r>
      <w:r w:rsidRPr="00F013AD">
        <w:rPr>
          <w:rFonts w:eastAsia="Century Gothic" w:cs="Century Gothic"/>
          <w:spacing w:val="-2"/>
          <w:position w:val="-1"/>
          <w:szCs w:val="24"/>
        </w:rPr>
        <w:t>g</w:t>
      </w:r>
      <w:r w:rsidRPr="00F013AD">
        <w:rPr>
          <w:rFonts w:eastAsia="Century Gothic" w:cs="Century Gothic"/>
          <w:position w:val="-1"/>
          <w:szCs w:val="24"/>
        </w:rPr>
        <w:t>ement</w:t>
      </w:r>
      <w:r w:rsidRPr="00F013AD">
        <w:rPr>
          <w:rFonts w:eastAsia="Century Gothic" w:cs="Century Gothic"/>
          <w:spacing w:val="-4"/>
          <w:position w:val="-1"/>
          <w:szCs w:val="24"/>
        </w:rPr>
        <w:t xml:space="preserve"> </w:t>
      </w:r>
      <w:r w:rsidRPr="00F013AD">
        <w:rPr>
          <w:rFonts w:eastAsia="Century Gothic" w:cs="Century Gothic"/>
          <w:position w:val="-1"/>
          <w:szCs w:val="24"/>
        </w:rPr>
        <w:t>and</w:t>
      </w:r>
      <w:r w:rsidRPr="00F013AD">
        <w:rPr>
          <w:rFonts w:eastAsia="Century Gothic" w:cs="Century Gothic"/>
          <w:spacing w:val="1"/>
          <w:position w:val="-1"/>
          <w:szCs w:val="24"/>
        </w:rPr>
        <w:t xml:space="preserve"> </w:t>
      </w:r>
      <w:r w:rsidRPr="00F013AD">
        <w:rPr>
          <w:rFonts w:eastAsia="Century Gothic" w:cs="Century Gothic"/>
          <w:position w:val="-1"/>
          <w:szCs w:val="24"/>
        </w:rPr>
        <w:t>o</w:t>
      </w:r>
      <w:r w:rsidRPr="00F013AD">
        <w:rPr>
          <w:rFonts w:eastAsia="Century Gothic" w:cs="Century Gothic"/>
          <w:spacing w:val="-3"/>
          <w:position w:val="-1"/>
          <w:szCs w:val="24"/>
        </w:rPr>
        <w:t>v</w:t>
      </w:r>
      <w:r w:rsidRPr="00F013AD">
        <w:rPr>
          <w:rFonts w:eastAsia="Century Gothic" w:cs="Century Gothic"/>
          <w:position w:val="-1"/>
          <w:szCs w:val="24"/>
        </w:rPr>
        <w:t>e</w:t>
      </w:r>
      <w:r w:rsidRPr="00F013AD">
        <w:rPr>
          <w:rFonts w:eastAsia="Century Gothic" w:cs="Century Gothic"/>
          <w:spacing w:val="-1"/>
          <w:position w:val="-1"/>
          <w:szCs w:val="24"/>
        </w:rPr>
        <w:t>r</w:t>
      </w:r>
      <w:r w:rsidRPr="00F013AD">
        <w:rPr>
          <w:rFonts w:eastAsia="Century Gothic" w:cs="Century Gothic"/>
          <w:position w:val="-1"/>
          <w:szCs w:val="24"/>
        </w:rPr>
        <w:t>s</w:t>
      </w:r>
      <w:r w:rsidRPr="00F013AD">
        <w:rPr>
          <w:rFonts w:eastAsia="Century Gothic" w:cs="Century Gothic"/>
          <w:spacing w:val="-1"/>
          <w:position w:val="-1"/>
          <w:szCs w:val="24"/>
        </w:rPr>
        <w:t>i</w:t>
      </w:r>
      <w:r w:rsidRPr="00F013AD">
        <w:rPr>
          <w:rFonts w:eastAsia="Century Gothic" w:cs="Century Gothic"/>
          <w:position w:val="-1"/>
          <w:szCs w:val="24"/>
        </w:rPr>
        <w:t>ght</w:t>
      </w:r>
    </w:p>
    <w:p w14:paraId="11AD0846" w14:textId="77777777" w:rsidR="00F013AD" w:rsidRPr="00F013AD" w:rsidRDefault="00F013AD" w:rsidP="00F013AD">
      <w:pPr>
        <w:tabs>
          <w:tab w:val="left" w:pos="820"/>
        </w:tabs>
        <w:spacing w:after="0"/>
        <w:ind w:left="460" w:right="-20"/>
        <w:rPr>
          <w:rFonts w:eastAsia="Century Gothic" w:cs="Century Gothic"/>
          <w:szCs w:val="24"/>
        </w:rPr>
      </w:pPr>
      <w:r w:rsidRPr="00F013AD">
        <w:rPr>
          <w:rFonts w:eastAsia="Times New Roman" w:cs="Times New Roman"/>
          <w:w w:val="131"/>
          <w:position w:val="-1"/>
          <w:szCs w:val="24"/>
        </w:rPr>
        <w:lastRenderedPageBreak/>
        <w:t>•</w:t>
      </w:r>
      <w:r w:rsidRPr="00F013AD">
        <w:rPr>
          <w:rFonts w:eastAsia="Times New Roman" w:cs="Times New Roman"/>
          <w:position w:val="-1"/>
          <w:szCs w:val="24"/>
        </w:rPr>
        <w:tab/>
      </w:r>
      <w:r w:rsidRPr="00F013AD">
        <w:rPr>
          <w:rFonts w:eastAsia="Century Gothic" w:cs="Century Gothic"/>
          <w:spacing w:val="-1"/>
          <w:position w:val="-1"/>
          <w:szCs w:val="24"/>
        </w:rPr>
        <w:t>P</w:t>
      </w:r>
      <w:r w:rsidRPr="00F013AD">
        <w:rPr>
          <w:rFonts w:eastAsia="Century Gothic" w:cs="Century Gothic"/>
          <w:position w:val="-1"/>
          <w:szCs w:val="24"/>
        </w:rPr>
        <w:t>ub</w:t>
      </w:r>
      <w:r w:rsidRPr="00F013AD">
        <w:rPr>
          <w:rFonts w:eastAsia="Century Gothic" w:cs="Century Gothic"/>
          <w:spacing w:val="-1"/>
          <w:position w:val="-1"/>
          <w:szCs w:val="24"/>
        </w:rPr>
        <w:t>li</w:t>
      </w:r>
      <w:r w:rsidRPr="00F013AD">
        <w:rPr>
          <w:rFonts w:eastAsia="Century Gothic" w:cs="Century Gothic"/>
          <w:position w:val="-1"/>
          <w:szCs w:val="24"/>
        </w:rPr>
        <w:t>c</w:t>
      </w:r>
      <w:r w:rsidRPr="00F013AD">
        <w:rPr>
          <w:rFonts w:eastAsia="Century Gothic" w:cs="Century Gothic"/>
          <w:spacing w:val="2"/>
          <w:position w:val="-1"/>
          <w:szCs w:val="24"/>
        </w:rPr>
        <w:t xml:space="preserve"> </w:t>
      </w:r>
      <w:r w:rsidRPr="00F013AD">
        <w:rPr>
          <w:rFonts w:eastAsia="Century Gothic" w:cs="Century Gothic"/>
          <w:spacing w:val="-2"/>
          <w:position w:val="-1"/>
          <w:szCs w:val="24"/>
        </w:rPr>
        <w:t>a</w:t>
      </w:r>
      <w:r w:rsidRPr="00F013AD">
        <w:rPr>
          <w:rFonts w:eastAsia="Century Gothic" w:cs="Century Gothic"/>
          <w:position w:val="-1"/>
          <w:szCs w:val="24"/>
        </w:rPr>
        <w:t>nd</w:t>
      </w:r>
      <w:r w:rsidRPr="00F013AD">
        <w:rPr>
          <w:rFonts w:eastAsia="Century Gothic" w:cs="Century Gothic"/>
          <w:spacing w:val="-1"/>
          <w:position w:val="-1"/>
          <w:szCs w:val="24"/>
        </w:rPr>
        <w:t xml:space="preserve"> </w:t>
      </w:r>
      <w:r w:rsidRPr="00F013AD">
        <w:rPr>
          <w:rFonts w:eastAsia="Century Gothic" w:cs="Century Gothic"/>
          <w:position w:val="-1"/>
          <w:szCs w:val="24"/>
        </w:rPr>
        <w:t>sta</w:t>
      </w:r>
      <w:r w:rsidRPr="00F013AD">
        <w:rPr>
          <w:rFonts w:eastAsia="Century Gothic" w:cs="Century Gothic"/>
          <w:spacing w:val="-3"/>
          <w:position w:val="-1"/>
          <w:szCs w:val="24"/>
        </w:rPr>
        <w:t>k</w:t>
      </w:r>
      <w:r w:rsidRPr="00F013AD">
        <w:rPr>
          <w:rFonts w:eastAsia="Century Gothic" w:cs="Century Gothic"/>
          <w:position w:val="-1"/>
          <w:szCs w:val="24"/>
        </w:rPr>
        <w:t>eho</w:t>
      </w:r>
      <w:r w:rsidRPr="00F013AD">
        <w:rPr>
          <w:rFonts w:eastAsia="Century Gothic" w:cs="Century Gothic"/>
          <w:spacing w:val="-1"/>
          <w:position w:val="-1"/>
          <w:szCs w:val="24"/>
        </w:rPr>
        <w:t>l</w:t>
      </w:r>
      <w:r w:rsidRPr="00F013AD">
        <w:rPr>
          <w:rFonts w:eastAsia="Century Gothic" w:cs="Century Gothic"/>
          <w:position w:val="-1"/>
          <w:szCs w:val="24"/>
        </w:rPr>
        <w:t>der en</w:t>
      </w:r>
      <w:r w:rsidRPr="00F013AD">
        <w:rPr>
          <w:rFonts w:eastAsia="Century Gothic" w:cs="Century Gothic"/>
          <w:spacing w:val="-2"/>
          <w:position w:val="-1"/>
          <w:szCs w:val="24"/>
        </w:rPr>
        <w:t>g</w:t>
      </w:r>
      <w:r w:rsidRPr="00F013AD">
        <w:rPr>
          <w:rFonts w:eastAsia="Century Gothic" w:cs="Century Gothic"/>
          <w:position w:val="-1"/>
          <w:szCs w:val="24"/>
        </w:rPr>
        <w:t>a</w:t>
      </w:r>
      <w:r w:rsidRPr="00F013AD">
        <w:rPr>
          <w:rFonts w:eastAsia="Century Gothic" w:cs="Century Gothic"/>
          <w:spacing w:val="-2"/>
          <w:position w:val="-1"/>
          <w:szCs w:val="24"/>
        </w:rPr>
        <w:t>g</w:t>
      </w:r>
      <w:r w:rsidRPr="00F013AD">
        <w:rPr>
          <w:rFonts w:eastAsia="Century Gothic" w:cs="Century Gothic"/>
          <w:position w:val="-1"/>
          <w:szCs w:val="24"/>
        </w:rPr>
        <w:t>ement</w:t>
      </w:r>
    </w:p>
    <w:p w14:paraId="3623221F" w14:textId="77777777" w:rsidR="00F013AD" w:rsidRPr="00F013AD" w:rsidRDefault="00F013AD" w:rsidP="00F013AD">
      <w:pPr>
        <w:tabs>
          <w:tab w:val="left" w:pos="820"/>
        </w:tabs>
        <w:spacing w:before="8" w:after="0"/>
        <w:ind w:left="820" w:right="140" w:hanging="360"/>
        <w:rPr>
          <w:rFonts w:eastAsia="Century Gothic" w:cs="Century Gothic"/>
          <w:szCs w:val="24"/>
        </w:rPr>
      </w:pPr>
      <w:r w:rsidRPr="00F013AD">
        <w:rPr>
          <w:rFonts w:eastAsia="Times New Roman" w:cs="Times New Roman"/>
          <w:w w:val="131"/>
          <w:szCs w:val="24"/>
        </w:rPr>
        <w:t>•</w:t>
      </w:r>
      <w:r w:rsidRPr="00F013AD">
        <w:rPr>
          <w:rFonts w:eastAsia="Times New Roman" w:cs="Times New Roman"/>
          <w:szCs w:val="24"/>
        </w:rPr>
        <w:tab/>
      </w:r>
      <w:r w:rsidRPr="00F013AD">
        <w:rPr>
          <w:rFonts w:eastAsia="Century Gothic" w:cs="Century Gothic"/>
          <w:spacing w:val="-1"/>
          <w:szCs w:val="24"/>
        </w:rPr>
        <w:t>P</w:t>
      </w:r>
      <w:r w:rsidRPr="00F013AD">
        <w:rPr>
          <w:rFonts w:eastAsia="Century Gothic" w:cs="Century Gothic"/>
          <w:szCs w:val="24"/>
        </w:rPr>
        <w:t>re</w:t>
      </w:r>
      <w:r w:rsidRPr="00F013AD">
        <w:rPr>
          <w:rFonts w:eastAsia="Century Gothic" w:cs="Century Gothic"/>
          <w:spacing w:val="1"/>
          <w:szCs w:val="24"/>
        </w:rPr>
        <w:t>p</w:t>
      </w:r>
      <w:r w:rsidRPr="00F013AD">
        <w:rPr>
          <w:rFonts w:eastAsia="Century Gothic" w:cs="Century Gothic"/>
          <w:spacing w:val="-2"/>
          <w:szCs w:val="24"/>
        </w:rPr>
        <w:t>a</w:t>
      </w:r>
      <w:r w:rsidRPr="00F013AD">
        <w:rPr>
          <w:rFonts w:eastAsia="Century Gothic" w:cs="Century Gothic"/>
          <w:szCs w:val="24"/>
        </w:rPr>
        <w:t>rat</w:t>
      </w:r>
      <w:r w:rsidRPr="00F013AD">
        <w:rPr>
          <w:rFonts w:eastAsia="Century Gothic" w:cs="Century Gothic"/>
          <w:spacing w:val="-1"/>
          <w:szCs w:val="24"/>
        </w:rPr>
        <w:t>i</w:t>
      </w:r>
      <w:r w:rsidRPr="00F013AD">
        <w:rPr>
          <w:rFonts w:eastAsia="Century Gothic" w:cs="Century Gothic"/>
          <w:szCs w:val="24"/>
        </w:rPr>
        <w:t>on</w:t>
      </w:r>
      <w:r w:rsidRPr="00F013AD">
        <w:rPr>
          <w:rFonts w:eastAsia="Century Gothic" w:cs="Century Gothic"/>
          <w:spacing w:val="-2"/>
          <w:szCs w:val="24"/>
        </w:rPr>
        <w:t xml:space="preserve"> </w:t>
      </w:r>
      <w:r w:rsidRPr="00F013AD">
        <w:rPr>
          <w:rFonts w:eastAsia="Century Gothic" w:cs="Century Gothic"/>
          <w:szCs w:val="24"/>
        </w:rPr>
        <w:t>of</w:t>
      </w:r>
      <w:r w:rsidRPr="00F013AD">
        <w:rPr>
          <w:rFonts w:eastAsia="Century Gothic" w:cs="Century Gothic"/>
          <w:spacing w:val="-1"/>
          <w:szCs w:val="24"/>
        </w:rPr>
        <w:t xml:space="preserve"> </w:t>
      </w:r>
      <w:r w:rsidRPr="00F013AD">
        <w:rPr>
          <w:rFonts w:eastAsia="Century Gothic" w:cs="Century Gothic"/>
          <w:szCs w:val="24"/>
        </w:rPr>
        <w:t>g</w:t>
      </w:r>
      <w:r w:rsidRPr="00F013AD">
        <w:rPr>
          <w:rFonts w:eastAsia="Century Gothic" w:cs="Century Gothic"/>
          <w:spacing w:val="1"/>
          <w:szCs w:val="24"/>
        </w:rPr>
        <w:t>r</w:t>
      </w:r>
      <w:r w:rsidRPr="00F013AD">
        <w:rPr>
          <w:rFonts w:eastAsia="Century Gothic" w:cs="Century Gothic"/>
          <w:spacing w:val="-2"/>
          <w:szCs w:val="24"/>
        </w:rPr>
        <w:t>a</w:t>
      </w:r>
      <w:r w:rsidRPr="00F013AD">
        <w:rPr>
          <w:rFonts w:eastAsia="Century Gothic" w:cs="Century Gothic"/>
          <w:szCs w:val="24"/>
        </w:rPr>
        <w:t>phi</w:t>
      </w:r>
      <w:r w:rsidRPr="00F013AD">
        <w:rPr>
          <w:rFonts w:eastAsia="Century Gothic" w:cs="Century Gothic"/>
          <w:spacing w:val="-2"/>
          <w:szCs w:val="24"/>
        </w:rPr>
        <w:t>c</w:t>
      </w:r>
      <w:r w:rsidRPr="00F013AD">
        <w:rPr>
          <w:rFonts w:eastAsia="Century Gothic" w:cs="Century Gothic"/>
          <w:szCs w:val="24"/>
        </w:rPr>
        <w:t>s</w:t>
      </w:r>
      <w:r w:rsidRPr="00F013AD">
        <w:rPr>
          <w:rFonts w:eastAsia="Century Gothic" w:cs="Century Gothic"/>
          <w:spacing w:val="2"/>
          <w:szCs w:val="24"/>
        </w:rPr>
        <w:t xml:space="preserve"> </w:t>
      </w:r>
      <w:r w:rsidRPr="00F013AD">
        <w:rPr>
          <w:rFonts w:eastAsia="Century Gothic" w:cs="Century Gothic"/>
          <w:spacing w:val="-2"/>
          <w:szCs w:val="24"/>
        </w:rPr>
        <w:t>s</w:t>
      </w:r>
      <w:r w:rsidRPr="00F013AD">
        <w:rPr>
          <w:rFonts w:eastAsia="Century Gothic" w:cs="Century Gothic"/>
          <w:szCs w:val="24"/>
        </w:rPr>
        <w:t>h</w:t>
      </w:r>
      <w:r w:rsidRPr="00F013AD">
        <w:rPr>
          <w:rFonts w:eastAsia="Century Gothic" w:cs="Century Gothic"/>
          <w:spacing w:val="-1"/>
          <w:szCs w:val="24"/>
        </w:rPr>
        <w:t>o</w:t>
      </w:r>
      <w:r w:rsidRPr="00F013AD">
        <w:rPr>
          <w:rFonts w:eastAsia="Century Gothic" w:cs="Century Gothic"/>
          <w:spacing w:val="1"/>
          <w:szCs w:val="24"/>
        </w:rPr>
        <w:t>w</w:t>
      </w:r>
      <w:r w:rsidRPr="00F013AD">
        <w:rPr>
          <w:rFonts w:eastAsia="Century Gothic" w:cs="Century Gothic"/>
          <w:spacing w:val="-1"/>
          <w:szCs w:val="24"/>
        </w:rPr>
        <w:t>i</w:t>
      </w:r>
      <w:r w:rsidRPr="00F013AD">
        <w:rPr>
          <w:rFonts w:eastAsia="Century Gothic" w:cs="Century Gothic"/>
          <w:szCs w:val="24"/>
        </w:rPr>
        <w:t>ng</w:t>
      </w:r>
      <w:r w:rsidRPr="00F013AD">
        <w:rPr>
          <w:rFonts w:eastAsia="Century Gothic" w:cs="Century Gothic"/>
          <w:spacing w:val="-1"/>
          <w:szCs w:val="24"/>
        </w:rPr>
        <w:t xml:space="preserve"> </w:t>
      </w:r>
      <w:r w:rsidRPr="00F013AD">
        <w:rPr>
          <w:rFonts w:eastAsia="Century Gothic" w:cs="Century Gothic"/>
          <w:spacing w:val="-2"/>
          <w:szCs w:val="24"/>
        </w:rPr>
        <w:t>d</w:t>
      </w:r>
      <w:r w:rsidRPr="00F013AD">
        <w:rPr>
          <w:rFonts w:eastAsia="Century Gothic" w:cs="Century Gothic"/>
          <w:szCs w:val="24"/>
        </w:rPr>
        <w:t>ata</w:t>
      </w:r>
      <w:r w:rsidRPr="00F013AD">
        <w:rPr>
          <w:rFonts w:eastAsia="Century Gothic" w:cs="Century Gothic"/>
          <w:spacing w:val="-1"/>
          <w:szCs w:val="24"/>
        </w:rPr>
        <w:t xml:space="preserve"> </w:t>
      </w:r>
      <w:r w:rsidRPr="00F013AD">
        <w:rPr>
          <w:rFonts w:eastAsia="Century Gothic" w:cs="Century Gothic"/>
          <w:spacing w:val="1"/>
          <w:szCs w:val="24"/>
        </w:rPr>
        <w:t>c</w:t>
      </w:r>
      <w:r w:rsidRPr="00F013AD">
        <w:rPr>
          <w:rFonts w:eastAsia="Century Gothic" w:cs="Century Gothic"/>
          <w:szCs w:val="24"/>
        </w:rPr>
        <w:t>o</w:t>
      </w:r>
      <w:r w:rsidRPr="00F013AD">
        <w:rPr>
          <w:rFonts w:eastAsia="Century Gothic" w:cs="Century Gothic"/>
          <w:spacing w:val="-2"/>
          <w:szCs w:val="24"/>
        </w:rPr>
        <w:t>l</w:t>
      </w:r>
      <w:r w:rsidRPr="00F013AD">
        <w:rPr>
          <w:rFonts w:eastAsia="Century Gothic" w:cs="Century Gothic"/>
          <w:spacing w:val="2"/>
          <w:szCs w:val="24"/>
        </w:rPr>
        <w:t>l</w:t>
      </w:r>
      <w:r w:rsidRPr="00F013AD">
        <w:rPr>
          <w:rFonts w:eastAsia="Century Gothic" w:cs="Century Gothic"/>
          <w:spacing w:val="-2"/>
          <w:szCs w:val="24"/>
        </w:rPr>
        <w:t>e</w:t>
      </w:r>
      <w:r w:rsidRPr="00F013AD">
        <w:rPr>
          <w:rFonts w:eastAsia="Century Gothic" w:cs="Century Gothic"/>
          <w:spacing w:val="1"/>
          <w:szCs w:val="24"/>
        </w:rPr>
        <w:t>c</w:t>
      </w:r>
      <w:r w:rsidRPr="00F013AD">
        <w:rPr>
          <w:rFonts w:eastAsia="Century Gothic" w:cs="Century Gothic"/>
          <w:spacing w:val="-3"/>
          <w:szCs w:val="24"/>
        </w:rPr>
        <w:t>t</w:t>
      </w:r>
      <w:r w:rsidRPr="00F013AD">
        <w:rPr>
          <w:rFonts w:eastAsia="Century Gothic" w:cs="Century Gothic"/>
          <w:szCs w:val="24"/>
        </w:rPr>
        <w:t>ed and</w:t>
      </w:r>
      <w:r w:rsidRPr="00F013AD">
        <w:rPr>
          <w:rFonts w:eastAsia="Century Gothic" w:cs="Century Gothic"/>
          <w:spacing w:val="-1"/>
          <w:szCs w:val="24"/>
        </w:rPr>
        <w:t xml:space="preserve"> </w:t>
      </w:r>
      <w:r w:rsidRPr="00F013AD">
        <w:rPr>
          <w:rFonts w:eastAsia="Century Gothic" w:cs="Century Gothic"/>
          <w:spacing w:val="1"/>
          <w:szCs w:val="24"/>
        </w:rPr>
        <w:t>c</w:t>
      </w:r>
      <w:r w:rsidRPr="00F013AD">
        <w:rPr>
          <w:rFonts w:eastAsia="Century Gothic" w:cs="Century Gothic"/>
          <w:spacing w:val="-3"/>
          <w:szCs w:val="24"/>
        </w:rPr>
        <w:t>o</w:t>
      </w:r>
      <w:r w:rsidRPr="00F013AD">
        <w:rPr>
          <w:rFonts w:eastAsia="Century Gothic" w:cs="Century Gothic"/>
          <w:szCs w:val="24"/>
        </w:rPr>
        <w:t>rr</w:t>
      </w:r>
      <w:r w:rsidRPr="00F013AD">
        <w:rPr>
          <w:rFonts w:eastAsia="Century Gothic" w:cs="Century Gothic"/>
          <w:spacing w:val="-1"/>
          <w:szCs w:val="24"/>
        </w:rPr>
        <w:t>i</w:t>
      </w:r>
      <w:r w:rsidRPr="00F013AD">
        <w:rPr>
          <w:rFonts w:eastAsia="Century Gothic" w:cs="Century Gothic"/>
          <w:szCs w:val="24"/>
        </w:rPr>
        <w:t>d</w:t>
      </w:r>
      <w:r w:rsidRPr="00F013AD">
        <w:rPr>
          <w:rFonts w:eastAsia="Century Gothic" w:cs="Century Gothic"/>
          <w:spacing w:val="-1"/>
          <w:szCs w:val="24"/>
        </w:rPr>
        <w:t>o</w:t>
      </w:r>
      <w:r w:rsidRPr="00F013AD">
        <w:rPr>
          <w:rFonts w:eastAsia="Century Gothic" w:cs="Century Gothic"/>
          <w:szCs w:val="24"/>
        </w:rPr>
        <w:t>r al</w:t>
      </w:r>
      <w:r w:rsidRPr="00F013AD">
        <w:rPr>
          <w:rFonts w:eastAsia="Century Gothic" w:cs="Century Gothic"/>
          <w:spacing w:val="-1"/>
          <w:szCs w:val="24"/>
        </w:rPr>
        <w:t>t</w:t>
      </w:r>
      <w:r w:rsidRPr="00F013AD">
        <w:rPr>
          <w:rFonts w:eastAsia="Century Gothic" w:cs="Century Gothic"/>
          <w:spacing w:val="-2"/>
          <w:szCs w:val="24"/>
        </w:rPr>
        <w:t>e</w:t>
      </w:r>
      <w:r w:rsidRPr="00F013AD">
        <w:rPr>
          <w:rFonts w:eastAsia="Century Gothic" w:cs="Century Gothic"/>
          <w:szCs w:val="24"/>
        </w:rPr>
        <w:t>r</w:t>
      </w:r>
      <w:r w:rsidRPr="00F013AD">
        <w:rPr>
          <w:rFonts w:eastAsia="Century Gothic" w:cs="Century Gothic"/>
          <w:spacing w:val="-3"/>
          <w:szCs w:val="24"/>
        </w:rPr>
        <w:t>n</w:t>
      </w:r>
      <w:r w:rsidRPr="00F013AD">
        <w:rPr>
          <w:rFonts w:eastAsia="Century Gothic" w:cs="Century Gothic"/>
          <w:szCs w:val="24"/>
        </w:rPr>
        <w:t>at</w:t>
      </w:r>
      <w:r w:rsidRPr="00F013AD">
        <w:rPr>
          <w:rFonts w:eastAsia="Century Gothic" w:cs="Century Gothic"/>
          <w:spacing w:val="-1"/>
          <w:szCs w:val="24"/>
        </w:rPr>
        <w:t>i</w:t>
      </w:r>
      <w:r w:rsidRPr="00F013AD">
        <w:rPr>
          <w:rFonts w:eastAsia="Century Gothic" w:cs="Century Gothic"/>
          <w:szCs w:val="24"/>
        </w:rPr>
        <w:t>ve</w:t>
      </w:r>
      <w:r w:rsidRPr="00F013AD">
        <w:rPr>
          <w:rFonts w:eastAsia="Century Gothic" w:cs="Century Gothic"/>
          <w:spacing w:val="-1"/>
          <w:szCs w:val="24"/>
        </w:rPr>
        <w:t>s</w:t>
      </w:r>
      <w:r w:rsidRPr="00F013AD">
        <w:rPr>
          <w:rFonts w:eastAsia="Century Gothic" w:cs="Century Gothic"/>
          <w:szCs w:val="24"/>
        </w:rPr>
        <w:t>, and</w:t>
      </w:r>
      <w:r w:rsidRPr="00F013AD">
        <w:rPr>
          <w:rFonts w:eastAsia="Century Gothic" w:cs="Century Gothic"/>
          <w:spacing w:val="-1"/>
          <w:szCs w:val="24"/>
        </w:rPr>
        <w:t xml:space="preserve"> </w:t>
      </w:r>
      <w:r w:rsidRPr="00F013AD">
        <w:rPr>
          <w:rFonts w:eastAsia="Century Gothic" w:cs="Century Gothic"/>
          <w:szCs w:val="24"/>
        </w:rPr>
        <w:t>a draft</w:t>
      </w:r>
      <w:r w:rsidRPr="00F013AD">
        <w:rPr>
          <w:rFonts w:eastAsia="Century Gothic" w:cs="Century Gothic"/>
          <w:spacing w:val="-1"/>
          <w:szCs w:val="24"/>
        </w:rPr>
        <w:t xml:space="preserve"> </w:t>
      </w:r>
      <w:r w:rsidRPr="00F013AD">
        <w:rPr>
          <w:rFonts w:eastAsia="Century Gothic" w:cs="Century Gothic"/>
          <w:szCs w:val="24"/>
        </w:rPr>
        <w:t>and</w:t>
      </w:r>
      <w:r w:rsidRPr="00F013AD">
        <w:rPr>
          <w:rFonts w:eastAsia="Century Gothic" w:cs="Century Gothic"/>
          <w:spacing w:val="-1"/>
          <w:szCs w:val="24"/>
        </w:rPr>
        <w:t xml:space="preserve"> </w:t>
      </w:r>
      <w:r w:rsidRPr="00F013AD">
        <w:rPr>
          <w:rFonts w:eastAsia="Century Gothic" w:cs="Century Gothic"/>
          <w:szCs w:val="24"/>
        </w:rPr>
        <w:t>f</w:t>
      </w:r>
      <w:r w:rsidRPr="00F013AD">
        <w:rPr>
          <w:rFonts w:eastAsia="Century Gothic" w:cs="Century Gothic"/>
          <w:spacing w:val="-1"/>
          <w:szCs w:val="24"/>
        </w:rPr>
        <w:t>i</w:t>
      </w:r>
      <w:r w:rsidRPr="00F013AD">
        <w:rPr>
          <w:rFonts w:eastAsia="Century Gothic" w:cs="Century Gothic"/>
          <w:szCs w:val="24"/>
        </w:rPr>
        <w:t>nal</w:t>
      </w:r>
      <w:r w:rsidRPr="00F013AD">
        <w:rPr>
          <w:rFonts w:eastAsia="Century Gothic" w:cs="Century Gothic"/>
          <w:spacing w:val="-2"/>
          <w:szCs w:val="24"/>
        </w:rPr>
        <w:t xml:space="preserve"> r</w:t>
      </w:r>
      <w:r w:rsidRPr="00F013AD">
        <w:rPr>
          <w:rFonts w:eastAsia="Century Gothic" w:cs="Century Gothic"/>
          <w:szCs w:val="24"/>
        </w:rPr>
        <w:t>e</w:t>
      </w:r>
      <w:r w:rsidRPr="00F013AD">
        <w:rPr>
          <w:rFonts w:eastAsia="Century Gothic" w:cs="Century Gothic"/>
          <w:spacing w:val="1"/>
          <w:szCs w:val="24"/>
        </w:rPr>
        <w:t>p</w:t>
      </w:r>
      <w:r w:rsidRPr="00F013AD">
        <w:rPr>
          <w:rFonts w:eastAsia="Century Gothic" w:cs="Century Gothic"/>
          <w:szCs w:val="24"/>
        </w:rPr>
        <w:t>ort</w:t>
      </w:r>
    </w:p>
    <w:p w14:paraId="7CE0DE0B" w14:textId="77777777" w:rsidR="00F013AD" w:rsidRPr="00F013AD" w:rsidRDefault="00F013AD" w:rsidP="00F013AD">
      <w:pPr>
        <w:tabs>
          <w:tab w:val="left" w:pos="820"/>
        </w:tabs>
        <w:ind w:left="460" w:right="-20"/>
        <w:rPr>
          <w:rFonts w:eastAsia="Century Gothic" w:cs="Century Gothic"/>
          <w:szCs w:val="24"/>
        </w:rPr>
      </w:pPr>
      <w:r w:rsidRPr="00F013AD">
        <w:rPr>
          <w:rFonts w:eastAsia="Times New Roman" w:cs="Times New Roman"/>
          <w:w w:val="131"/>
          <w:szCs w:val="24"/>
        </w:rPr>
        <w:t>•</w:t>
      </w:r>
      <w:r w:rsidRPr="00F013AD">
        <w:rPr>
          <w:rFonts w:eastAsia="Times New Roman" w:cs="Times New Roman"/>
          <w:szCs w:val="24"/>
        </w:rPr>
        <w:tab/>
      </w:r>
      <w:r w:rsidRPr="00F013AD">
        <w:rPr>
          <w:rFonts w:eastAsia="Century Gothic" w:cs="Century Gothic"/>
          <w:szCs w:val="24"/>
        </w:rPr>
        <w:t>Ap</w:t>
      </w:r>
      <w:r w:rsidRPr="00F013AD">
        <w:rPr>
          <w:rFonts w:eastAsia="Century Gothic" w:cs="Century Gothic"/>
          <w:spacing w:val="-1"/>
          <w:szCs w:val="24"/>
        </w:rPr>
        <w:t>p</w:t>
      </w:r>
      <w:r w:rsidRPr="00F013AD">
        <w:rPr>
          <w:rFonts w:eastAsia="Century Gothic" w:cs="Century Gothic"/>
          <w:szCs w:val="24"/>
        </w:rPr>
        <w:t>roval</w:t>
      </w:r>
      <w:r w:rsidRPr="00F013AD">
        <w:rPr>
          <w:rFonts w:eastAsia="Century Gothic" w:cs="Century Gothic"/>
          <w:spacing w:val="-2"/>
          <w:szCs w:val="24"/>
        </w:rPr>
        <w:t xml:space="preserve"> </w:t>
      </w:r>
      <w:r w:rsidRPr="00F013AD">
        <w:rPr>
          <w:rFonts w:eastAsia="Century Gothic" w:cs="Century Gothic"/>
          <w:szCs w:val="24"/>
        </w:rPr>
        <w:t>p</w:t>
      </w:r>
      <w:r w:rsidRPr="00F013AD">
        <w:rPr>
          <w:rFonts w:eastAsia="Century Gothic" w:cs="Century Gothic"/>
          <w:spacing w:val="1"/>
          <w:szCs w:val="24"/>
        </w:rPr>
        <w:t>r</w:t>
      </w:r>
      <w:r w:rsidRPr="00F013AD">
        <w:rPr>
          <w:rFonts w:eastAsia="Century Gothic" w:cs="Century Gothic"/>
          <w:spacing w:val="-3"/>
          <w:szCs w:val="24"/>
        </w:rPr>
        <w:t>o</w:t>
      </w:r>
      <w:r w:rsidRPr="00F013AD">
        <w:rPr>
          <w:rFonts w:eastAsia="Century Gothic" w:cs="Century Gothic"/>
          <w:spacing w:val="1"/>
          <w:szCs w:val="24"/>
        </w:rPr>
        <w:t>c</w:t>
      </w:r>
      <w:r w:rsidRPr="00F013AD">
        <w:rPr>
          <w:rFonts w:eastAsia="Century Gothic" w:cs="Century Gothic"/>
          <w:spacing w:val="-2"/>
          <w:szCs w:val="24"/>
        </w:rPr>
        <w:t>e</w:t>
      </w:r>
      <w:r w:rsidRPr="00F013AD">
        <w:rPr>
          <w:rFonts w:eastAsia="Century Gothic" w:cs="Century Gothic"/>
          <w:szCs w:val="24"/>
        </w:rPr>
        <w:t>ss</w:t>
      </w:r>
    </w:p>
    <w:tbl>
      <w:tblPr>
        <w:tblStyle w:val="TableGrid"/>
        <w:tblW w:w="0" w:type="auto"/>
        <w:tblLook w:val="04A0" w:firstRow="1" w:lastRow="0" w:firstColumn="1" w:lastColumn="0" w:noHBand="0" w:noVBand="1"/>
      </w:tblPr>
      <w:tblGrid>
        <w:gridCol w:w="6565"/>
        <w:gridCol w:w="2785"/>
      </w:tblGrid>
      <w:tr w:rsidR="00F013AD" w:rsidRPr="007E072A" w14:paraId="21E6081A" w14:textId="77777777" w:rsidTr="009133DA">
        <w:tc>
          <w:tcPr>
            <w:tcW w:w="6565" w:type="dxa"/>
            <w:shd w:val="clear" w:color="auto" w:fill="4472C4" w:themeFill="accent1"/>
          </w:tcPr>
          <w:p w14:paraId="71083D83" w14:textId="77777777" w:rsidR="00F013AD" w:rsidRPr="009133DA" w:rsidRDefault="00F013AD" w:rsidP="00C84CEF">
            <w:pPr>
              <w:pStyle w:val="Heading4"/>
              <w:spacing w:line="240" w:lineRule="auto"/>
              <w:rPr>
                <w:b/>
                <w:bCs/>
                <w:color w:val="FFFFFF" w:themeColor="background1"/>
                <w:sz w:val="24"/>
                <w:szCs w:val="24"/>
              </w:rPr>
            </w:pPr>
            <w:r w:rsidRPr="009133DA">
              <w:rPr>
                <w:b/>
                <w:bCs/>
                <w:color w:val="FFFFFF" w:themeColor="background1"/>
                <w:sz w:val="24"/>
                <w:szCs w:val="24"/>
              </w:rPr>
              <w:t>Products</w:t>
            </w:r>
          </w:p>
        </w:tc>
        <w:tc>
          <w:tcPr>
            <w:tcW w:w="2785" w:type="dxa"/>
            <w:shd w:val="clear" w:color="auto" w:fill="4472C4" w:themeFill="accent1"/>
          </w:tcPr>
          <w:p w14:paraId="642CB343" w14:textId="77777777" w:rsidR="00F013AD" w:rsidRPr="009133DA" w:rsidRDefault="00F013AD" w:rsidP="00C84CEF">
            <w:pPr>
              <w:pStyle w:val="Heading4"/>
              <w:spacing w:line="240" w:lineRule="auto"/>
              <w:rPr>
                <w:b/>
                <w:bCs/>
                <w:color w:val="FFFFFF" w:themeColor="background1"/>
                <w:sz w:val="24"/>
                <w:szCs w:val="24"/>
              </w:rPr>
            </w:pPr>
            <w:r w:rsidRPr="009133DA">
              <w:rPr>
                <w:b/>
                <w:bCs/>
                <w:color w:val="FFFFFF" w:themeColor="background1"/>
                <w:sz w:val="24"/>
                <w:szCs w:val="24"/>
              </w:rPr>
              <w:t>Completion Date</w:t>
            </w:r>
          </w:p>
        </w:tc>
      </w:tr>
      <w:tr w:rsidR="00F013AD" w:rsidRPr="007E072A" w14:paraId="1761B1C5" w14:textId="77777777" w:rsidTr="00C84CEF">
        <w:tc>
          <w:tcPr>
            <w:tcW w:w="6565" w:type="dxa"/>
          </w:tcPr>
          <w:p w14:paraId="10D1A377" w14:textId="555A4356" w:rsidR="00F013AD" w:rsidRPr="007E072A" w:rsidRDefault="00F013AD" w:rsidP="00C84CEF">
            <w:pPr>
              <w:pStyle w:val="Heading4"/>
              <w:spacing w:line="240" w:lineRule="auto"/>
              <w:rPr>
                <w:sz w:val="24"/>
                <w:szCs w:val="24"/>
              </w:rPr>
            </w:pPr>
            <w:r>
              <w:rPr>
                <w:sz w:val="24"/>
                <w:szCs w:val="24"/>
              </w:rPr>
              <w:t>West 94 Area Transportation Plan</w:t>
            </w:r>
          </w:p>
        </w:tc>
        <w:tc>
          <w:tcPr>
            <w:tcW w:w="2785" w:type="dxa"/>
          </w:tcPr>
          <w:p w14:paraId="5578D3C9" w14:textId="0A612C53" w:rsidR="00F013AD" w:rsidRPr="007E072A" w:rsidRDefault="00AD34F4" w:rsidP="00C84CEF">
            <w:pPr>
              <w:pStyle w:val="Heading4"/>
              <w:spacing w:line="240" w:lineRule="auto"/>
              <w:rPr>
                <w:sz w:val="24"/>
                <w:szCs w:val="24"/>
              </w:rPr>
            </w:pPr>
            <w:r>
              <w:rPr>
                <w:sz w:val="24"/>
                <w:szCs w:val="24"/>
              </w:rPr>
              <w:t>2</w:t>
            </w:r>
            <w:r w:rsidRPr="00AD34F4">
              <w:rPr>
                <w:sz w:val="24"/>
                <w:szCs w:val="24"/>
                <w:vertAlign w:val="superscript"/>
              </w:rPr>
              <w:t>nd</w:t>
            </w:r>
            <w:r>
              <w:rPr>
                <w:sz w:val="24"/>
                <w:szCs w:val="24"/>
              </w:rPr>
              <w:t xml:space="preserve"> </w:t>
            </w:r>
            <w:r w:rsidR="00F013AD" w:rsidRPr="007E072A">
              <w:rPr>
                <w:sz w:val="24"/>
                <w:szCs w:val="24"/>
              </w:rPr>
              <w:t>QTR 2025</w:t>
            </w:r>
          </w:p>
        </w:tc>
      </w:tr>
    </w:tbl>
    <w:p w14:paraId="4D348112" w14:textId="77777777" w:rsidR="00F013AD" w:rsidRDefault="00F013AD" w:rsidP="00F013AD">
      <w:pPr>
        <w:spacing w:before="8" w:line="260" w:lineRule="exact"/>
        <w:rPr>
          <w:sz w:val="26"/>
          <w:szCs w:val="26"/>
        </w:rPr>
      </w:pPr>
    </w:p>
    <w:p w14:paraId="28BB8936" w14:textId="77777777" w:rsidR="00F013AD" w:rsidRDefault="00F013AD" w:rsidP="003F3F3D">
      <w:pPr>
        <w:spacing w:after="0"/>
      </w:pPr>
    </w:p>
    <w:p w14:paraId="3C875114" w14:textId="235E7CD9" w:rsidR="003F3F3D" w:rsidRPr="003F3F3D" w:rsidRDefault="003F3F3D" w:rsidP="003F3F3D">
      <w:pPr>
        <w:rPr>
          <w:b/>
          <w:bCs/>
        </w:rPr>
      </w:pPr>
      <w:r w:rsidRPr="003F3F3D">
        <w:rPr>
          <w:b/>
          <w:bCs/>
        </w:rPr>
        <w:t xml:space="preserve">2025 – </w:t>
      </w:r>
      <w:proofErr w:type="gramStart"/>
      <w:r w:rsidRPr="003F3F3D">
        <w:rPr>
          <w:b/>
          <w:bCs/>
        </w:rPr>
        <w:t>215  Metro</w:t>
      </w:r>
      <w:proofErr w:type="gramEnd"/>
      <w:r w:rsidRPr="003F3F3D">
        <w:rPr>
          <w:b/>
          <w:bCs/>
        </w:rPr>
        <w:t xml:space="preserve"> Railroad Needs Study</w:t>
      </w:r>
      <w:r w:rsidR="00282C82">
        <w:rPr>
          <w:b/>
          <w:bCs/>
        </w:rPr>
        <w:t xml:space="preserve"> (Year 2 of 2)</w:t>
      </w:r>
    </w:p>
    <w:p w14:paraId="2E3E2E5B" w14:textId="4EE93DB0" w:rsidR="003F3F3D" w:rsidRDefault="009152BA" w:rsidP="009152BA">
      <w:pPr>
        <w:spacing w:after="0"/>
      </w:pPr>
      <w:r w:rsidRPr="009152BA">
        <w:rPr>
          <w:b/>
          <w:bCs/>
        </w:rPr>
        <w:t>Participant(s):</w:t>
      </w:r>
      <w:r>
        <w:t xml:space="preserve">  Metro COG/Cass County/Fargo/West Fargo/Horace/Clay County/Moorhead/Dilworth/BNSF Railroad/Consultant</w:t>
      </w:r>
    </w:p>
    <w:p w14:paraId="7685ACE4" w14:textId="4D3DCF7C" w:rsidR="009152BA" w:rsidRPr="007E072A" w:rsidRDefault="009152BA" w:rsidP="009152BA">
      <w:r w:rsidRPr="009152BA">
        <w:rPr>
          <w:b/>
          <w:bCs/>
        </w:rPr>
        <w:t>2025 Budget:</w:t>
      </w:r>
      <w:r>
        <w:t xml:space="preserve">  </w:t>
      </w:r>
      <w:r w:rsidRPr="005C544A">
        <w:t>$300,000 (CPG:  $</w:t>
      </w:r>
      <w:r w:rsidR="00346B6D" w:rsidRPr="005C544A">
        <w:t>170,000</w:t>
      </w:r>
      <w:r w:rsidRPr="005C544A">
        <w:t>/Local Match:  $</w:t>
      </w:r>
      <w:r w:rsidR="00346B6D" w:rsidRPr="005C544A">
        <w:t>130,000</w:t>
      </w:r>
      <w:r w:rsidRPr="005C544A">
        <w:t>)</w:t>
      </w:r>
    </w:p>
    <w:p w14:paraId="157E9791" w14:textId="77777777" w:rsidR="009152BA" w:rsidRPr="00E1785B" w:rsidRDefault="009152BA" w:rsidP="009152BA">
      <w:pPr>
        <w:rPr>
          <w:rFonts w:cstheme="minorHAnsi"/>
          <w:szCs w:val="24"/>
        </w:rPr>
      </w:pPr>
      <w:r w:rsidRPr="00E1785B">
        <w:rPr>
          <w:rFonts w:cstheme="minorHAnsi"/>
          <w:szCs w:val="24"/>
        </w:rPr>
        <w:t xml:space="preserve">BNSF Railroad has participated in two meetings with Metro COG and additional meetings with local officials to request the metro area’s participation in a rail study.  They have offered $150,000 in financial participation.  Local jurisdictions have identified several matters that they would like studied relative to railroad bridges, street alignments near railroads, conversion of at-grade crossings to grade separations, and future roadway extensions that will require railroad grade separations.  </w:t>
      </w:r>
    </w:p>
    <w:p w14:paraId="1401553C" w14:textId="77777777" w:rsidR="009152BA" w:rsidRPr="00E1785B" w:rsidRDefault="009152BA" w:rsidP="009152BA">
      <w:pPr>
        <w:spacing w:after="0"/>
        <w:rPr>
          <w:rFonts w:cstheme="minorHAnsi"/>
          <w:b/>
          <w:bCs/>
          <w:szCs w:val="24"/>
        </w:rPr>
      </w:pPr>
      <w:r w:rsidRPr="00E1785B">
        <w:rPr>
          <w:rFonts w:cstheme="minorHAnsi"/>
          <w:b/>
          <w:bCs/>
          <w:szCs w:val="24"/>
        </w:rPr>
        <w:t>Relation to Planning Factors:</w:t>
      </w:r>
    </w:p>
    <w:p w14:paraId="122FADD9" w14:textId="77777777" w:rsidR="009152BA" w:rsidRPr="00E1785B" w:rsidRDefault="009152BA" w:rsidP="009152BA">
      <w:pPr>
        <w:rPr>
          <w:rFonts w:cstheme="minorHAnsi"/>
          <w:szCs w:val="24"/>
        </w:rPr>
      </w:pPr>
      <w:r w:rsidRPr="00E1785B">
        <w:rPr>
          <w:rFonts w:cstheme="minorHAnsi"/>
          <w:szCs w:val="24"/>
        </w:rPr>
        <w:t xml:space="preserve">This study will address a broad range of planning factors, including economic vitality, safety, access and mobility, environment, economic development, connectivity, resiliency and reliability. </w:t>
      </w:r>
    </w:p>
    <w:p w14:paraId="419E4B99" w14:textId="77777777" w:rsidR="009152BA" w:rsidRPr="00E1785B" w:rsidRDefault="009152BA" w:rsidP="009152BA">
      <w:pPr>
        <w:spacing w:after="0"/>
        <w:rPr>
          <w:rFonts w:cstheme="minorHAnsi"/>
          <w:b/>
          <w:bCs/>
          <w:szCs w:val="24"/>
        </w:rPr>
      </w:pPr>
      <w:r w:rsidRPr="00E1785B">
        <w:rPr>
          <w:rFonts w:cstheme="minorHAnsi"/>
          <w:b/>
          <w:bCs/>
          <w:szCs w:val="24"/>
        </w:rPr>
        <w:t>Relation to IIJA Planning Emphasis Areas:</w:t>
      </w:r>
    </w:p>
    <w:p w14:paraId="70C71195" w14:textId="77777777" w:rsidR="009152BA" w:rsidRPr="00E1785B" w:rsidRDefault="009152BA" w:rsidP="009152BA">
      <w:pPr>
        <w:spacing w:after="0"/>
        <w:rPr>
          <w:rFonts w:cstheme="minorHAnsi"/>
          <w:szCs w:val="24"/>
        </w:rPr>
      </w:pPr>
      <w:r w:rsidRPr="00E1785B">
        <w:rPr>
          <w:rFonts w:cstheme="minorHAnsi"/>
          <w:b/>
          <w:bCs/>
          <w:szCs w:val="24"/>
        </w:rPr>
        <w:t>Tackling the Climate Crisis –</w:t>
      </w:r>
      <w:r w:rsidRPr="00E1785B">
        <w:rPr>
          <w:rFonts w:cstheme="minorHAnsi"/>
          <w:szCs w:val="24"/>
        </w:rPr>
        <w:t xml:space="preserve"> evaluate vehicular idling time at rail crossings and options to reduce or eliminate these activities.  </w:t>
      </w:r>
    </w:p>
    <w:p w14:paraId="1FFA7BA4" w14:textId="77777777" w:rsidR="009152BA" w:rsidRPr="00E1785B" w:rsidRDefault="009152BA" w:rsidP="009152BA">
      <w:pPr>
        <w:spacing w:after="0"/>
        <w:rPr>
          <w:rFonts w:cstheme="minorHAnsi"/>
          <w:szCs w:val="24"/>
        </w:rPr>
      </w:pPr>
      <w:r w:rsidRPr="00E1785B">
        <w:rPr>
          <w:rFonts w:cstheme="minorHAnsi"/>
          <w:b/>
          <w:bCs/>
          <w:szCs w:val="24"/>
        </w:rPr>
        <w:t>Equity and Justice40 in Transportation Planning –</w:t>
      </w:r>
      <w:r w:rsidRPr="00E1785B">
        <w:rPr>
          <w:rFonts w:cstheme="minorHAnsi"/>
          <w:szCs w:val="24"/>
        </w:rPr>
        <w:t xml:space="preserve"> review and assess impacts of regional equity indicators related to accessibility, connectivity, environment, health, engagement, and how transportation systems affect and/or influence safe and equitable outcomes.</w:t>
      </w:r>
    </w:p>
    <w:p w14:paraId="6765F574" w14:textId="77777777" w:rsidR="009152BA" w:rsidRPr="00E1785B" w:rsidRDefault="009152BA" w:rsidP="009152BA">
      <w:pPr>
        <w:spacing w:after="0"/>
        <w:rPr>
          <w:rFonts w:cstheme="minorHAnsi"/>
          <w:szCs w:val="24"/>
        </w:rPr>
      </w:pPr>
      <w:r w:rsidRPr="00E1785B">
        <w:rPr>
          <w:rFonts w:cstheme="minorHAnsi"/>
          <w:b/>
          <w:bCs/>
          <w:szCs w:val="24"/>
        </w:rPr>
        <w:t>Complete Streets –</w:t>
      </w:r>
      <w:r w:rsidRPr="00E1785B">
        <w:rPr>
          <w:rFonts w:cstheme="minorHAnsi"/>
          <w:szCs w:val="24"/>
        </w:rPr>
        <w:t xml:space="preserve"> evaluate the safety and connectivity of the transportation system located within rail corridors, paying particular attention to safety of at-grade rail crossings.  </w:t>
      </w:r>
    </w:p>
    <w:p w14:paraId="4D8649CB" w14:textId="77777777" w:rsidR="009152BA" w:rsidRPr="00E1785B" w:rsidRDefault="009152BA" w:rsidP="009152BA">
      <w:pPr>
        <w:spacing w:after="0"/>
        <w:rPr>
          <w:rFonts w:cstheme="minorHAnsi"/>
          <w:szCs w:val="24"/>
        </w:rPr>
      </w:pPr>
      <w:r w:rsidRPr="00E1785B">
        <w:rPr>
          <w:rFonts w:cstheme="minorHAnsi"/>
          <w:b/>
          <w:bCs/>
          <w:szCs w:val="24"/>
        </w:rPr>
        <w:lastRenderedPageBreak/>
        <w:t>Data in Transportation Planning –</w:t>
      </w:r>
      <w:r w:rsidRPr="00E1785B">
        <w:rPr>
          <w:rFonts w:cstheme="minorHAnsi"/>
          <w:szCs w:val="24"/>
        </w:rPr>
        <w:t xml:space="preserve"> robust data collection and analysis to prepare for planned growth and economic development.   </w:t>
      </w:r>
    </w:p>
    <w:p w14:paraId="33C9C4BE" w14:textId="5517D7A8" w:rsidR="009152BA" w:rsidRPr="00E1785B" w:rsidRDefault="009152BA" w:rsidP="009152BA">
      <w:pPr>
        <w:spacing w:after="0"/>
        <w:rPr>
          <w:rFonts w:cstheme="minorHAnsi"/>
          <w:szCs w:val="24"/>
        </w:rPr>
      </w:pPr>
      <w:r w:rsidRPr="00E1785B">
        <w:rPr>
          <w:rFonts w:cstheme="minorHAnsi"/>
          <w:b/>
          <w:bCs/>
          <w:szCs w:val="24"/>
        </w:rPr>
        <w:t>Public Involvement –</w:t>
      </w:r>
      <w:r w:rsidRPr="00E1785B">
        <w:rPr>
          <w:rFonts w:cstheme="minorHAnsi"/>
          <w:szCs w:val="24"/>
        </w:rPr>
        <w:t xml:space="preserve"> strong engagement with multiple local jurisdictions as well as engagement with underserved and disadvantaged communities within the corridor study areas.  </w:t>
      </w:r>
    </w:p>
    <w:p w14:paraId="744B172C" w14:textId="55F44CA0" w:rsidR="009152BA" w:rsidRPr="007B16D6" w:rsidRDefault="009152BA" w:rsidP="009152BA">
      <w:pPr>
        <w:rPr>
          <w:rFonts w:cstheme="minorHAnsi"/>
          <w:szCs w:val="24"/>
        </w:rPr>
      </w:pPr>
      <w:r w:rsidRPr="00E1785B">
        <w:rPr>
          <w:rFonts w:cstheme="minorHAnsi"/>
          <w:b/>
          <w:bCs/>
          <w:szCs w:val="24"/>
        </w:rPr>
        <w:t>Planning and Environmental Linkages –</w:t>
      </w:r>
      <w:r w:rsidRPr="00E1785B">
        <w:rPr>
          <w:rFonts w:cstheme="minorHAnsi"/>
          <w:szCs w:val="24"/>
        </w:rPr>
        <w:t xml:space="preserve"> the study will conduct early identification of environmental and permitting issues. </w:t>
      </w:r>
    </w:p>
    <w:p w14:paraId="7FC4F0B6" w14:textId="77777777" w:rsidR="009152BA" w:rsidRPr="00E1785B" w:rsidRDefault="009152BA" w:rsidP="009152BA">
      <w:pPr>
        <w:spacing w:after="0"/>
        <w:rPr>
          <w:rFonts w:cstheme="minorHAnsi"/>
          <w:b/>
          <w:bCs/>
          <w:szCs w:val="24"/>
        </w:rPr>
      </w:pPr>
      <w:r w:rsidRPr="00E1785B">
        <w:rPr>
          <w:rFonts w:cstheme="minorHAnsi"/>
          <w:b/>
          <w:bCs/>
          <w:szCs w:val="24"/>
        </w:rPr>
        <w:t>Activities:</w:t>
      </w:r>
    </w:p>
    <w:p w14:paraId="41536E87" w14:textId="77777777" w:rsidR="009152BA" w:rsidRPr="00E1785B" w:rsidRDefault="009152BA" w:rsidP="009152BA">
      <w:pPr>
        <w:pStyle w:val="ListParagraph"/>
        <w:numPr>
          <w:ilvl w:val="0"/>
          <w:numId w:val="10"/>
        </w:numPr>
        <w:spacing w:after="0"/>
        <w:rPr>
          <w:rFonts w:cstheme="minorHAnsi"/>
          <w:szCs w:val="24"/>
        </w:rPr>
      </w:pPr>
      <w:r w:rsidRPr="00E1785B">
        <w:rPr>
          <w:rFonts w:cstheme="minorHAnsi"/>
          <w:szCs w:val="24"/>
        </w:rPr>
        <w:t>Project Management and Administration</w:t>
      </w:r>
    </w:p>
    <w:p w14:paraId="38C406FD" w14:textId="77777777" w:rsidR="009152BA" w:rsidRPr="00E1785B" w:rsidRDefault="009152BA" w:rsidP="009152BA">
      <w:pPr>
        <w:pStyle w:val="ListParagraph"/>
        <w:numPr>
          <w:ilvl w:val="0"/>
          <w:numId w:val="10"/>
        </w:numPr>
        <w:spacing w:after="0"/>
        <w:rPr>
          <w:rFonts w:cstheme="minorHAnsi"/>
          <w:szCs w:val="24"/>
        </w:rPr>
      </w:pPr>
      <w:r w:rsidRPr="00E1785B">
        <w:rPr>
          <w:rFonts w:cstheme="minorHAnsi"/>
          <w:szCs w:val="24"/>
        </w:rPr>
        <w:t>Transportation Equity Review</w:t>
      </w:r>
    </w:p>
    <w:p w14:paraId="534CD87F" w14:textId="77777777" w:rsidR="009152BA" w:rsidRPr="00E1785B" w:rsidRDefault="009152BA" w:rsidP="009152BA">
      <w:pPr>
        <w:pStyle w:val="ListParagraph"/>
        <w:numPr>
          <w:ilvl w:val="0"/>
          <w:numId w:val="10"/>
        </w:numPr>
        <w:spacing w:after="0"/>
        <w:rPr>
          <w:rFonts w:cstheme="minorHAnsi"/>
          <w:szCs w:val="24"/>
        </w:rPr>
      </w:pPr>
      <w:r w:rsidRPr="00E1785B">
        <w:rPr>
          <w:rFonts w:cstheme="minorHAnsi"/>
          <w:szCs w:val="24"/>
        </w:rPr>
        <w:t>Data Collection</w:t>
      </w:r>
    </w:p>
    <w:p w14:paraId="461A7001" w14:textId="77777777" w:rsidR="009152BA" w:rsidRPr="00E1785B" w:rsidRDefault="009152BA" w:rsidP="009152BA">
      <w:pPr>
        <w:pStyle w:val="ListParagraph"/>
        <w:numPr>
          <w:ilvl w:val="0"/>
          <w:numId w:val="10"/>
        </w:numPr>
        <w:spacing w:after="0"/>
        <w:rPr>
          <w:rFonts w:cstheme="minorHAnsi"/>
          <w:szCs w:val="24"/>
        </w:rPr>
      </w:pPr>
      <w:r w:rsidRPr="00E1785B">
        <w:rPr>
          <w:rFonts w:cstheme="minorHAnsi"/>
          <w:szCs w:val="24"/>
        </w:rPr>
        <w:t xml:space="preserve">Coordination with Stakeholder Review Committee </w:t>
      </w:r>
    </w:p>
    <w:p w14:paraId="7F47B778" w14:textId="77777777" w:rsidR="009152BA" w:rsidRPr="00E1785B" w:rsidRDefault="009152BA" w:rsidP="009152BA">
      <w:pPr>
        <w:pStyle w:val="ListParagraph"/>
        <w:numPr>
          <w:ilvl w:val="0"/>
          <w:numId w:val="10"/>
        </w:numPr>
        <w:spacing w:after="0"/>
        <w:rPr>
          <w:rFonts w:cstheme="minorHAnsi"/>
          <w:szCs w:val="24"/>
        </w:rPr>
      </w:pPr>
      <w:r w:rsidRPr="00E1785B">
        <w:rPr>
          <w:rFonts w:cstheme="minorHAnsi"/>
          <w:szCs w:val="24"/>
        </w:rPr>
        <w:t>Safety Analysis of Existing and Proposed Conditions</w:t>
      </w:r>
    </w:p>
    <w:p w14:paraId="7D566004" w14:textId="77777777" w:rsidR="009152BA" w:rsidRPr="00E1785B" w:rsidRDefault="009152BA" w:rsidP="009152BA">
      <w:pPr>
        <w:pStyle w:val="ListParagraph"/>
        <w:numPr>
          <w:ilvl w:val="0"/>
          <w:numId w:val="10"/>
        </w:numPr>
        <w:spacing w:after="0"/>
        <w:rPr>
          <w:rFonts w:cstheme="minorHAnsi"/>
          <w:szCs w:val="24"/>
        </w:rPr>
      </w:pPr>
      <w:r w:rsidRPr="00E1785B">
        <w:rPr>
          <w:rFonts w:cstheme="minorHAnsi"/>
          <w:szCs w:val="24"/>
        </w:rPr>
        <w:t>Public and Stakeholder Engagement</w:t>
      </w:r>
    </w:p>
    <w:p w14:paraId="75AE692B" w14:textId="77777777" w:rsidR="009152BA" w:rsidRPr="00E1785B" w:rsidRDefault="009152BA" w:rsidP="009152BA">
      <w:pPr>
        <w:pStyle w:val="ListParagraph"/>
        <w:numPr>
          <w:ilvl w:val="0"/>
          <w:numId w:val="10"/>
        </w:numPr>
        <w:spacing w:after="0"/>
        <w:rPr>
          <w:rFonts w:cstheme="minorHAnsi"/>
          <w:szCs w:val="24"/>
        </w:rPr>
      </w:pPr>
      <w:r w:rsidRPr="00E1785B">
        <w:rPr>
          <w:rFonts w:cstheme="minorHAnsi"/>
          <w:szCs w:val="24"/>
        </w:rPr>
        <w:t>Planning Level Cost Estimates</w:t>
      </w:r>
    </w:p>
    <w:p w14:paraId="3F05903B" w14:textId="77777777" w:rsidR="009152BA" w:rsidRPr="00E1785B" w:rsidRDefault="009152BA" w:rsidP="009152BA">
      <w:pPr>
        <w:pStyle w:val="ListParagraph"/>
        <w:numPr>
          <w:ilvl w:val="0"/>
          <w:numId w:val="10"/>
        </w:numPr>
        <w:spacing w:after="0"/>
        <w:rPr>
          <w:rFonts w:cstheme="minorHAnsi"/>
          <w:szCs w:val="24"/>
        </w:rPr>
      </w:pPr>
      <w:r w:rsidRPr="00E1785B">
        <w:rPr>
          <w:rFonts w:cstheme="minorHAnsi"/>
          <w:szCs w:val="24"/>
        </w:rPr>
        <w:t>Preparation and Presentation of Plan</w:t>
      </w:r>
    </w:p>
    <w:p w14:paraId="537AF9C7" w14:textId="77777777" w:rsidR="009152BA" w:rsidRPr="00E1785B" w:rsidRDefault="009152BA" w:rsidP="009152BA">
      <w:pPr>
        <w:pStyle w:val="ListParagraph"/>
        <w:numPr>
          <w:ilvl w:val="0"/>
          <w:numId w:val="10"/>
        </w:numPr>
        <w:rPr>
          <w:rFonts w:cstheme="minorHAnsi"/>
          <w:szCs w:val="24"/>
        </w:rPr>
      </w:pPr>
      <w:r w:rsidRPr="00E1785B">
        <w:rPr>
          <w:rFonts w:cstheme="minorHAnsi"/>
          <w:szCs w:val="24"/>
        </w:rPr>
        <w:t xml:space="preserve">Approval Process </w:t>
      </w:r>
    </w:p>
    <w:tbl>
      <w:tblPr>
        <w:tblStyle w:val="TableGrid"/>
        <w:tblW w:w="0" w:type="auto"/>
        <w:tblLook w:val="04A0" w:firstRow="1" w:lastRow="0" w:firstColumn="1" w:lastColumn="0" w:noHBand="0" w:noVBand="1"/>
      </w:tblPr>
      <w:tblGrid>
        <w:gridCol w:w="6565"/>
        <w:gridCol w:w="2785"/>
      </w:tblGrid>
      <w:tr w:rsidR="009152BA" w:rsidRPr="007E072A" w14:paraId="1A27F142" w14:textId="77777777" w:rsidTr="009133DA">
        <w:tc>
          <w:tcPr>
            <w:tcW w:w="6565" w:type="dxa"/>
            <w:shd w:val="clear" w:color="auto" w:fill="4472C4" w:themeFill="accent1"/>
          </w:tcPr>
          <w:p w14:paraId="2AAFC9DF" w14:textId="77777777" w:rsidR="009152BA" w:rsidRPr="009133DA" w:rsidRDefault="009152BA" w:rsidP="00C84CEF">
            <w:pPr>
              <w:pStyle w:val="Heading4"/>
              <w:spacing w:line="240" w:lineRule="auto"/>
              <w:rPr>
                <w:b/>
                <w:bCs/>
                <w:color w:val="FFFFFF" w:themeColor="background1"/>
                <w:sz w:val="24"/>
                <w:szCs w:val="24"/>
              </w:rPr>
            </w:pPr>
            <w:r w:rsidRPr="009133DA">
              <w:rPr>
                <w:b/>
                <w:bCs/>
                <w:color w:val="FFFFFF" w:themeColor="background1"/>
                <w:sz w:val="24"/>
                <w:szCs w:val="24"/>
              </w:rPr>
              <w:t>Products</w:t>
            </w:r>
          </w:p>
        </w:tc>
        <w:tc>
          <w:tcPr>
            <w:tcW w:w="2785" w:type="dxa"/>
            <w:shd w:val="clear" w:color="auto" w:fill="4472C4" w:themeFill="accent1"/>
          </w:tcPr>
          <w:p w14:paraId="34E040EF" w14:textId="77777777" w:rsidR="009152BA" w:rsidRPr="009133DA" w:rsidRDefault="009152BA" w:rsidP="00C84CEF">
            <w:pPr>
              <w:pStyle w:val="Heading4"/>
              <w:spacing w:line="240" w:lineRule="auto"/>
              <w:rPr>
                <w:b/>
                <w:bCs/>
                <w:color w:val="FFFFFF" w:themeColor="background1"/>
                <w:sz w:val="24"/>
                <w:szCs w:val="24"/>
              </w:rPr>
            </w:pPr>
            <w:r w:rsidRPr="009133DA">
              <w:rPr>
                <w:b/>
                <w:bCs/>
                <w:color w:val="FFFFFF" w:themeColor="background1"/>
                <w:sz w:val="24"/>
                <w:szCs w:val="24"/>
              </w:rPr>
              <w:t>Completion Date</w:t>
            </w:r>
          </w:p>
        </w:tc>
      </w:tr>
      <w:tr w:rsidR="009152BA" w:rsidRPr="007E072A" w14:paraId="0CA332C4" w14:textId="77777777" w:rsidTr="00C84CEF">
        <w:tc>
          <w:tcPr>
            <w:tcW w:w="6565" w:type="dxa"/>
          </w:tcPr>
          <w:p w14:paraId="095F420D" w14:textId="3F42B1AF" w:rsidR="009152BA" w:rsidRPr="007E072A" w:rsidRDefault="00F013AD" w:rsidP="00C84CEF">
            <w:pPr>
              <w:pStyle w:val="Heading4"/>
              <w:spacing w:line="240" w:lineRule="auto"/>
              <w:rPr>
                <w:sz w:val="24"/>
                <w:szCs w:val="24"/>
              </w:rPr>
            </w:pPr>
            <w:r>
              <w:rPr>
                <w:sz w:val="24"/>
                <w:szCs w:val="24"/>
              </w:rPr>
              <w:t xml:space="preserve">F-M </w:t>
            </w:r>
            <w:r w:rsidR="009152BA">
              <w:rPr>
                <w:sz w:val="24"/>
                <w:szCs w:val="24"/>
              </w:rPr>
              <w:t>Metro Railroad Needs Study</w:t>
            </w:r>
          </w:p>
        </w:tc>
        <w:tc>
          <w:tcPr>
            <w:tcW w:w="2785" w:type="dxa"/>
          </w:tcPr>
          <w:p w14:paraId="2675B4BB" w14:textId="03B0C252" w:rsidR="009152BA" w:rsidRPr="007E072A" w:rsidRDefault="00F013AD" w:rsidP="00C84CEF">
            <w:pPr>
              <w:pStyle w:val="Heading4"/>
              <w:spacing w:line="240" w:lineRule="auto"/>
              <w:rPr>
                <w:sz w:val="24"/>
                <w:szCs w:val="24"/>
              </w:rPr>
            </w:pPr>
            <w:r>
              <w:rPr>
                <w:sz w:val="24"/>
                <w:szCs w:val="24"/>
              </w:rPr>
              <w:t>3</w:t>
            </w:r>
            <w:r w:rsidRPr="00F013AD">
              <w:rPr>
                <w:sz w:val="24"/>
                <w:szCs w:val="24"/>
                <w:vertAlign w:val="superscript"/>
              </w:rPr>
              <w:t>rd</w:t>
            </w:r>
            <w:r>
              <w:rPr>
                <w:sz w:val="24"/>
                <w:szCs w:val="24"/>
              </w:rPr>
              <w:t xml:space="preserve"> </w:t>
            </w:r>
            <w:r w:rsidR="009152BA" w:rsidRPr="007E072A">
              <w:rPr>
                <w:sz w:val="24"/>
                <w:szCs w:val="24"/>
              </w:rPr>
              <w:t>QTR 202</w:t>
            </w:r>
            <w:r w:rsidR="00F946E2">
              <w:rPr>
                <w:sz w:val="24"/>
                <w:szCs w:val="24"/>
              </w:rPr>
              <w:t>5</w:t>
            </w:r>
          </w:p>
        </w:tc>
      </w:tr>
    </w:tbl>
    <w:p w14:paraId="6BA3D45C" w14:textId="77777777" w:rsidR="009152BA" w:rsidRDefault="009152BA" w:rsidP="0073161C">
      <w:pPr>
        <w:spacing w:after="0"/>
        <w:rPr>
          <w:szCs w:val="24"/>
        </w:rPr>
      </w:pPr>
    </w:p>
    <w:p w14:paraId="10B85474" w14:textId="77777777" w:rsidR="0073161C" w:rsidRPr="00F946E2" w:rsidRDefault="0073161C" w:rsidP="0073161C">
      <w:pPr>
        <w:spacing w:after="0"/>
        <w:rPr>
          <w:szCs w:val="24"/>
        </w:rPr>
      </w:pPr>
    </w:p>
    <w:p w14:paraId="4E5265BB" w14:textId="2CFAFC11" w:rsidR="00F946E2" w:rsidRPr="00F946E2" w:rsidRDefault="00F946E2" w:rsidP="00106CFD">
      <w:pPr>
        <w:rPr>
          <w:b/>
          <w:bCs/>
          <w:szCs w:val="24"/>
        </w:rPr>
      </w:pPr>
      <w:r w:rsidRPr="00F946E2">
        <w:rPr>
          <w:b/>
          <w:bCs/>
          <w:szCs w:val="24"/>
        </w:rPr>
        <w:t>202</w:t>
      </w:r>
      <w:r w:rsidR="00741E39">
        <w:rPr>
          <w:b/>
          <w:bCs/>
          <w:szCs w:val="24"/>
        </w:rPr>
        <w:t>5</w:t>
      </w:r>
      <w:r w:rsidRPr="00F946E2">
        <w:rPr>
          <w:b/>
          <w:bCs/>
          <w:szCs w:val="24"/>
        </w:rPr>
        <w:t>-225 University Drive &amp; 10</w:t>
      </w:r>
      <w:r w:rsidRPr="00F946E2">
        <w:rPr>
          <w:b/>
          <w:bCs/>
          <w:szCs w:val="24"/>
          <w:vertAlign w:val="superscript"/>
        </w:rPr>
        <w:t>th</w:t>
      </w:r>
      <w:r w:rsidRPr="00F946E2">
        <w:rPr>
          <w:b/>
          <w:bCs/>
          <w:szCs w:val="24"/>
        </w:rPr>
        <w:t xml:space="preserve"> Street Corridor Study</w:t>
      </w:r>
    </w:p>
    <w:p w14:paraId="5D484A61" w14:textId="56125926" w:rsidR="00F946E2" w:rsidRDefault="00F946E2" w:rsidP="00106CFD">
      <w:pPr>
        <w:rPr>
          <w:szCs w:val="24"/>
        </w:rPr>
      </w:pPr>
      <w:r w:rsidRPr="00F946E2">
        <w:rPr>
          <w:b/>
          <w:bCs/>
          <w:szCs w:val="24"/>
        </w:rPr>
        <w:t>Participant(s):</w:t>
      </w:r>
      <w:r>
        <w:rPr>
          <w:szCs w:val="24"/>
        </w:rPr>
        <w:t xml:space="preserve">  Metro COG/Fargo/NDDOT/Consultant</w:t>
      </w:r>
    </w:p>
    <w:p w14:paraId="3787384A" w14:textId="169829DA" w:rsidR="00F946E2" w:rsidRDefault="00F946E2" w:rsidP="00106CFD">
      <w:pPr>
        <w:rPr>
          <w:szCs w:val="24"/>
        </w:rPr>
      </w:pPr>
      <w:r w:rsidRPr="00F946E2">
        <w:rPr>
          <w:b/>
          <w:bCs/>
          <w:szCs w:val="24"/>
        </w:rPr>
        <w:t>2025 Budget:</w:t>
      </w:r>
      <w:r>
        <w:rPr>
          <w:szCs w:val="24"/>
        </w:rPr>
        <w:t xml:space="preserve">  </w:t>
      </w:r>
      <w:r w:rsidRPr="00AD34F4">
        <w:rPr>
          <w:szCs w:val="24"/>
        </w:rPr>
        <w:t>$</w:t>
      </w:r>
      <w:r w:rsidR="00AD34F4">
        <w:rPr>
          <w:szCs w:val="24"/>
        </w:rPr>
        <w:t>20,370.66</w:t>
      </w:r>
      <w:r w:rsidRPr="00AD34F4">
        <w:rPr>
          <w:szCs w:val="24"/>
        </w:rPr>
        <w:t xml:space="preserve"> (CPG:  $</w:t>
      </w:r>
      <w:r w:rsidR="00AD34F4">
        <w:rPr>
          <w:szCs w:val="24"/>
        </w:rPr>
        <w:t>16,296.53</w:t>
      </w:r>
      <w:r w:rsidRPr="00AD34F4">
        <w:rPr>
          <w:szCs w:val="24"/>
        </w:rPr>
        <w:t>/Local Match:  $</w:t>
      </w:r>
      <w:r w:rsidR="00AD34F4">
        <w:rPr>
          <w:szCs w:val="24"/>
        </w:rPr>
        <w:t>4,074.13</w:t>
      </w:r>
      <w:r w:rsidRPr="00AD34F4">
        <w:rPr>
          <w:szCs w:val="24"/>
        </w:rPr>
        <w:t>)</w:t>
      </w:r>
    </w:p>
    <w:p w14:paraId="422B7FDB" w14:textId="651855ED" w:rsidR="00F946E2" w:rsidRDefault="00E36832" w:rsidP="00106CFD">
      <w:pPr>
        <w:rPr>
          <w:szCs w:val="24"/>
        </w:rPr>
      </w:pPr>
      <w:r>
        <w:rPr>
          <w:szCs w:val="24"/>
        </w:rPr>
        <w:t>Metro COG, the City of Fargo, and NDDOT will study the impacts and feasibility of converting the one-way portion of University Drive and 10</w:t>
      </w:r>
      <w:r w:rsidRPr="00E36832">
        <w:rPr>
          <w:szCs w:val="24"/>
          <w:vertAlign w:val="superscript"/>
        </w:rPr>
        <w:t>th</w:t>
      </w:r>
      <w:r>
        <w:rPr>
          <w:szCs w:val="24"/>
        </w:rPr>
        <w:t xml:space="preserve"> Street (Hwy 81) from a one-way pair to two-way streets between 19</w:t>
      </w:r>
      <w:r w:rsidRPr="00E36832">
        <w:rPr>
          <w:szCs w:val="24"/>
          <w:vertAlign w:val="superscript"/>
        </w:rPr>
        <w:t>th</w:t>
      </w:r>
      <w:r>
        <w:rPr>
          <w:szCs w:val="24"/>
        </w:rPr>
        <w:t xml:space="preserve"> Avenue N and 13</w:t>
      </w:r>
      <w:r w:rsidRPr="00E36832">
        <w:rPr>
          <w:szCs w:val="24"/>
          <w:vertAlign w:val="superscript"/>
        </w:rPr>
        <w:t>th</w:t>
      </w:r>
      <w:r>
        <w:rPr>
          <w:szCs w:val="24"/>
        </w:rPr>
        <w:t xml:space="preserve"> Avenue S. Traffic forecasts and traffic operations analyses will be conducted to examine the extent to which the roadway sections can be used in their existing configurations and to identify roadway segments that would require reconstruction. </w:t>
      </w:r>
      <w:r w:rsidR="002C7761">
        <w:rPr>
          <w:szCs w:val="24"/>
        </w:rPr>
        <w:t xml:space="preserve">Impacts to intersecting and parallel roadways must be identified and analyzed. Impacts to freight and delivery services shall be identified and analyzed. Impacts to transit routes, bicyclists and pedestrians will be identified and addresses as part of the study. Complete streets components, including on-street parking (where applicable) and aesthetic improvements shall be </w:t>
      </w:r>
      <w:r w:rsidR="002C7761">
        <w:rPr>
          <w:szCs w:val="24"/>
        </w:rPr>
        <w:lastRenderedPageBreak/>
        <w:t>identified. Roadway components, traffic control modifications, and other improvements needed to make such a change will be identified. Planning</w:t>
      </w:r>
      <w:r w:rsidR="00BE0F72">
        <w:rPr>
          <w:szCs w:val="24"/>
        </w:rPr>
        <w:t>-</w:t>
      </w:r>
      <w:r w:rsidR="002C7761">
        <w:rPr>
          <w:szCs w:val="24"/>
        </w:rPr>
        <w:t>level cost estimates will be provided. Stakeholder and public engagement will be conducted to determine the level of support for leaving the corridors the same, and for changing them to two-way streets. A land use and economic analysis will be required to identify the pros and cons of changing this long-standing one-way pair, drawing upon public input received by the City of Fargo during the development of the Core Neighborhoods Plan.</w:t>
      </w:r>
    </w:p>
    <w:p w14:paraId="6EB04BC9" w14:textId="77777777" w:rsidR="00C01E19" w:rsidRDefault="002C7761" w:rsidP="00106CFD">
      <w:pPr>
        <w:rPr>
          <w:szCs w:val="24"/>
        </w:rPr>
      </w:pPr>
      <w:r>
        <w:rPr>
          <w:szCs w:val="24"/>
        </w:rPr>
        <w:t xml:space="preserve">Project was amended by the Metro COG Policy Board on November 16, </w:t>
      </w:r>
      <w:proofErr w:type="gramStart"/>
      <w:r>
        <w:rPr>
          <w:szCs w:val="24"/>
        </w:rPr>
        <w:t>2023</w:t>
      </w:r>
      <w:proofErr w:type="gramEnd"/>
      <w:r>
        <w:rPr>
          <w:szCs w:val="24"/>
        </w:rPr>
        <w:t xml:space="preserve"> to include scoping for the second phase of the project which was left </w:t>
      </w:r>
      <w:proofErr w:type="spellStart"/>
      <w:r>
        <w:rPr>
          <w:szCs w:val="24"/>
        </w:rPr>
        <w:t>unscoped</w:t>
      </w:r>
      <w:proofErr w:type="spellEnd"/>
      <w:r>
        <w:rPr>
          <w:szCs w:val="24"/>
        </w:rPr>
        <w:t xml:space="preserve"> in the initial contract in order to incorporate the findings of the initial phase. Phase 2 of the Study, which consists of addressing issues discovered in the first phase, will continue into 2024 and 2025. The study will also further examine a switch to two-way operations of just the downtown portion of University Drive and 10</w:t>
      </w:r>
      <w:r w:rsidRPr="002C7761">
        <w:rPr>
          <w:szCs w:val="24"/>
          <w:vertAlign w:val="superscript"/>
        </w:rPr>
        <w:t>th</w:t>
      </w:r>
      <w:r>
        <w:rPr>
          <w:szCs w:val="24"/>
        </w:rPr>
        <w:t xml:space="preserve"> Street. It will also address the westward growth of downtown and how bicycle and pedestrian amenities can be integrated to make it more multimodal</w:t>
      </w:r>
      <w:r w:rsidR="00C01E19">
        <w:rPr>
          <w:szCs w:val="24"/>
        </w:rPr>
        <w:t>-friendly.</w:t>
      </w:r>
    </w:p>
    <w:p w14:paraId="40C73463" w14:textId="77777777" w:rsidR="00C01E19" w:rsidRPr="00C01E19" w:rsidRDefault="00C01E19" w:rsidP="00C01E19">
      <w:pPr>
        <w:spacing w:after="0"/>
        <w:rPr>
          <w:b/>
          <w:bCs/>
          <w:szCs w:val="24"/>
        </w:rPr>
      </w:pPr>
      <w:r w:rsidRPr="00C01E19">
        <w:rPr>
          <w:b/>
          <w:bCs/>
          <w:szCs w:val="24"/>
        </w:rPr>
        <w:t>Relation to Planning Factors:</w:t>
      </w:r>
    </w:p>
    <w:p w14:paraId="001CBC5B" w14:textId="387ED3A4" w:rsidR="002C7761" w:rsidRDefault="00C01E19" w:rsidP="00106CFD">
      <w:pPr>
        <w:rPr>
          <w:szCs w:val="24"/>
        </w:rPr>
      </w:pPr>
      <w:r>
        <w:rPr>
          <w:szCs w:val="24"/>
        </w:rPr>
        <w:t>This broad-based project has some level of relationship to all 10 of the planning factors.</w:t>
      </w:r>
      <w:r w:rsidR="002C7761">
        <w:rPr>
          <w:szCs w:val="24"/>
        </w:rPr>
        <w:t xml:space="preserve"> </w:t>
      </w:r>
    </w:p>
    <w:p w14:paraId="106F351C" w14:textId="08F76D82" w:rsidR="00C01E19" w:rsidRPr="00C01E19" w:rsidRDefault="00C01E19" w:rsidP="00C01E19">
      <w:pPr>
        <w:spacing w:after="0"/>
        <w:rPr>
          <w:b/>
          <w:bCs/>
          <w:szCs w:val="24"/>
        </w:rPr>
      </w:pPr>
      <w:r w:rsidRPr="00C01E19">
        <w:rPr>
          <w:b/>
          <w:bCs/>
          <w:szCs w:val="24"/>
        </w:rPr>
        <w:t>Relation to IIJA Planning Emphasis Areas:</w:t>
      </w:r>
    </w:p>
    <w:p w14:paraId="4305D19C" w14:textId="2EFF6FD5" w:rsidR="00C01E19" w:rsidRDefault="00C01E19" w:rsidP="00BE0F72">
      <w:pPr>
        <w:spacing w:after="0"/>
        <w:rPr>
          <w:szCs w:val="24"/>
        </w:rPr>
      </w:pPr>
      <w:r w:rsidRPr="00C01E19">
        <w:rPr>
          <w:b/>
          <w:bCs/>
          <w:szCs w:val="24"/>
        </w:rPr>
        <w:t>Equity and Justice40 in Transportation Planning</w:t>
      </w:r>
      <w:r>
        <w:rPr>
          <w:szCs w:val="24"/>
        </w:rPr>
        <w:t xml:space="preserve"> – this study examines transportation alternatives along two one-way corridors along which a significant amount of naturally occurring affordable housing is located. A high level </w:t>
      </w:r>
      <w:r w:rsidR="005A70AB">
        <w:rPr>
          <w:szCs w:val="24"/>
        </w:rPr>
        <w:t xml:space="preserve">of underserved and disadvantaged households exists </w:t>
      </w:r>
      <w:proofErr w:type="gramStart"/>
      <w:r w:rsidR="005A70AB">
        <w:rPr>
          <w:szCs w:val="24"/>
        </w:rPr>
        <w:t>in close proximity to</w:t>
      </w:r>
      <w:proofErr w:type="gramEnd"/>
      <w:r w:rsidR="005A70AB">
        <w:rPr>
          <w:szCs w:val="24"/>
        </w:rPr>
        <w:t xml:space="preserve"> these corridors.</w:t>
      </w:r>
    </w:p>
    <w:p w14:paraId="69C208EA" w14:textId="0AF312B8" w:rsidR="005A70AB" w:rsidRDefault="005A70AB" w:rsidP="00BE0F72">
      <w:pPr>
        <w:spacing w:after="0"/>
        <w:rPr>
          <w:szCs w:val="24"/>
        </w:rPr>
      </w:pPr>
      <w:r w:rsidRPr="00BE0F72">
        <w:rPr>
          <w:b/>
          <w:bCs/>
          <w:szCs w:val="24"/>
        </w:rPr>
        <w:t>Complete Streets</w:t>
      </w:r>
      <w:r>
        <w:rPr>
          <w:szCs w:val="24"/>
        </w:rPr>
        <w:t xml:space="preserve"> – impacts on safety are being examined for all road uses, with special emphasis on pedestrians and bicyclists and adjacent land uses.</w:t>
      </w:r>
    </w:p>
    <w:p w14:paraId="6C5EC12F" w14:textId="364BFCA0" w:rsidR="005A70AB" w:rsidRDefault="005A70AB" w:rsidP="00BE0F72">
      <w:pPr>
        <w:spacing w:after="0"/>
        <w:rPr>
          <w:szCs w:val="24"/>
        </w:rPr>
      </w:pPr>
      <w:r>
        <w:rPr>
          <w:szCs w:val="24"/>
        </w:rPr>
        <w:t>Public Involvement – the project involves extensive public engagement, both virtually, on-line and in person.</w:t>
      </w:r>
    </w:p>
    <w:p w14:paraId="57B783E6" w14:textId="13BDA744" w:rsidR="005A70AB" w:rsidRDefault="005A70AB" w:rsidP="00106CFD">
      <w:pPr>
        <w:rPr>
          <w:szCs w:val="24"/>
        </w:rPr>
      </w:pPr>
      <w:r w:rsidRPr="00BE0F72">
        <w:rPr>
          <w:b/>
          <w:bCs/>
          <w:szCs w:val="24"/>
        </w:rPr>
        <w:t>Data in Transportation Planning</w:t>
      </w:r>
      <w:r>
        <w:rPr>
          <w:szCs w:val="24"/>
        </w:rPr>
        <w:t xml:space="preserve"> – data developed as part of other recent studies</w:t>
      </w:r>
      <w:r w:rsidR="00BE0F72">
        <w:rPr>
          <w:szCs w:val="24"/>
        </w:rPr>
        <w:t xml:space="preserve">, as well as the regional travel demand model, has been shared with this project. </w:t>
      </w:r>
    </w:p>
    <w:p w14:paraId="79609BFC" w14:textId="1B458B44" w:rsidR="00BE0F72" w:rsidRPr="00BE0F72" w:rsidRDefault="00BE0F72" w:rsidP="00BE0F72">
      <w:pPr>
        <w:spacing w:after="0"/>
        <w:rPr>
          <w:b/>
          <w:bCs/>
          <w:szCs w:val="24"/>
        </w:rPr>
      </w:pPr>
      <w:r w:rsidRPr="00BE0F72">
        <w:rPr>
          <w:b/>
          <w:bCs/>
          <w:szCs w:val="24"/>
        </w:rPr>
        <w:t>Activities:</w:t>
      </w:r>
    </w:p>
    <w:p w14:paraId="74C47232" w14:textId="34A4B13F" w:rsidR="00BE0F72" w:rsidRDefault="00BE0F72" w:rsidP="00BE0F72">
      <w:pPr>
        <w:pStyle w:val="ListParagraph"/>
        <w:numPr>
          <w:ilvl w:val="0"/>
          <w:numId w:val="16"/>
        </w:numPr>
        <w:spacing w:after="0"/>
        <w:rPr>
          <w:szCs w:val="24"/>
        </w:rPr>
      </w:pPr>
      <w:r>
        <w:rPr>
          <w:szCs w:val="24"/>
        </w:rPr>
        <w:t>Project Management</w:t>
      </w:r>
    </w:p>
    <w:p w14:paraId="3A2E63C8" w14:textId="0FA6C736" w:rsidR="00BE0F72" w:rsidRDefault="00BE0F72" w:rsidP="00BE0F72">
      <w:pPr>
        <w:pStyle w:val="ListParagraph"/>
        <w:numPr>
          <w:ilvl w:val="0"/>
          <w:numId w:val="16"/>
        </w:numPr>
        <w:spacing w:after="0"/>
        <w:rPr>
          <w:szCs w:val="24"/>
        </w:rPr>
      </w:pPr>
      <w:r>
        <w:rPr>
          <w:szCs w:val="24"/>
        </w:rPr>
        <w:lastRenderedPageBreak/>
        <w:t>Data Collection</w:t>
      </w:r>
    </w:p>
    <w:p w14:paraId="6BCB6652" w14:textId="754739FA" w:rsidR="00BE0F72" w:rsidRDefault="00BE0F72" w:rsidP="00BE0F72">
      <w:pPr>
        <w:pStyle w:val="ListParagraph"/>
        <w:numPr>
          <w:ilvl w:val="0"/>
          <w:numId w:val="16"/>
        </w:numPr>
        <w:spacing w:after="0"/>
        <w:rPr>
          <w:szCs w:val="24"/>
        </w:rPr>
      </w:pPr>
      <w:r>
        <w:rPr>
          <w:szCs w:val="24"/>
        </w:rPr>
        <w:t>Public and Stakeholder Engagement</w:t>
      </w:r>
    </w:p>
    <w:p w14:paraId="2B2D5295" w14:textId="5258883D" w:rsidR="00BE0F72" w:rsidRDefault="00BE0F72" w:rsidP="00BE0F72">
      <w:pPr>
        <w:pStyle w:val="ListParagraph"/>
        <w:numPr>
          <w:ilvl w:val="0"/>
          <w:numId w:val="16"/>
        </w:numPr>
        <w:spacing w:after="0"/>
        <w:rPr>
          <w:szCs w:val="24"/>
        </w:rPr>
      </w:pPr>
      <w:r>
        <w:rPr>
          <w:szCs w:val="24"/>
        </w:rPr>
        <w:t>Development of Traffic Projections</w:t>
      </w:r>
    </w:p>
    <w:p w14:paraId="305B6EAD" w14:textId="3FB8883D" w:rsidR="00BE0F72" w:rsidRDefault="00BE0F72" w:rsidP="00BE0F72">
      <w:pPr>
        <w:pStyle w:val="ListParagraph"/>
        <w:numPr>
          <w:ilvl w:val="0"/>
          <w:numId w:val="16"/>
        </w:numPr>
        <w:spacing w:after="0"/>
        <w:rPr>
          <w:szCs w:val="24"/>
        </w:rPr>
      </w:pPr>
      <w:r>
        <w:rPr>
          <w:szCs w:val="24"/>
        </w:rPr>
        <w:t>Traffic Analyses</w:t>
      </w:r>
    </w:p>
    <w:p w14:paraId="022EF052" w14:textId="77777777" w:rsidR="00BE0F72" w:rsidRDefault="00BE0F72" w:rsidP="00BE0F72">
      <w:pPr>
        <w:pStyle w:val="ListParagraph"/>
        <w:numPr>
          <w:ilvl w:val="0"/>
          <w:numId w:val="16"/>
        </w:numPr>
        <w:spacing w:after="0"/>
        <w:rPr>
          <w:szCs w:val="24"/>
        </w:rPr>
      </w:pPr>
      <w:r>
        <w:rPr>
          <w:szCs w:val="24"/>
        </w:rPr>
        <w:t>Identification of Complete Streets components</w:t>
      </w:r>
    </w:p>
    <w:p w14:paraId="3DE4981E" w14:textId="77777777" w:rsidR="00BE0F72" w:rsidRDefault="00BE0F72" w:rsidP="00BE0F72">
      <w:pPr>
        <w:pStyle w:val="ListParagraph"/>
        <w:numPr>
          <w:ilvl w:val="0"/>
          <w:numId w:val="16"/>
        </w:numPr>
        <w:spacing w:after="0"/>
        <w:rPr>
          <w:szCs w:val="24"/>
        </w:rPr>
      </w:pPr>
      <w:r>
        <w:rPr>
          <w:szCs w:val="24"/>
        </w:rPr>
        <w:t>Land use and economic impact analysis</w:t>
      </w:r>
    </w:p>
    <w:p w14:paraId="33E398AC" w14:textId="77777777" w:rsidR="00BE0F72" w:rsidRDefault="00BE0F72" w:rsidP="00BE0F72">
      <w:pPr>
        <w:pStyle w:val="ListParagraph"/>
        <w:numPr>
          <w:ilvl w:val="0"/>
          <w:numId w:val="16"/>
        </w:numPr>
        <w:spacing w:after="0"/>
        <w:rPr>
          <w:szCs w:val="24"/>
        </w:rPr>
      </w:pPr>
      <w:r>
        <w:rPr>
          <w:szCs w:val="24"/>
        </w:rPr>
        <w:t>Freight and delivery service impacts and analyses</w:t>
      </w:r>
    </w:p>
    <w:p w14:paraId="740888A6" w14:textId="2D8DB764" w:rsidR="00BE0F72" w:rsidRDefault="00BE0F72" w:rsidP="00BE0F72">
      <w:pPr>
        <w:pStyle w:val="ListParagraph"/>
        <w:numPr>
          <w:ilvl w:val="0"/>
          <w:numId w:val="16"/>
        </w:numPr>
        <w:spacing w:after="0"/>
        <w:rPr>
          <w:szCs w:val="24"/>
        </w:rPr>
      </w:pPr>
      <w:r>
        <w:rPr>
          <w:szCs w:val="24"/>
        </w:rPr>
        <w:t xml:space="preserve">Identification of traffic control modifications and other changes needed if a conversion were to take place </w:t>
      </w:r>
    </w:p>
    <w:p w14:paraId="7FAA9A73" w14:textId="5AD6097A" w:rsidR="00BE0F72" w:rsidRDefault="00BE0F72" w:rsidP="00BE0F72">
      <w:pPr>
        <w:pStyle w:val="ListParagraph"/>
        <w:numPr>
          <w:ilvl w:val="0"/>
          <w:numId w:val="16"/>
        </w:numPr>
        <w:spacing w:after="0"/>
        <w:rPr>
          <w:szCs w:val="24"/>
        </w:rPr>
      </w:pPr>
      <w:r>
        <w:rPr>
          <w:szCs w:val="24"/>
        </w:rPr>
        <w:t>Conceptual layouts</w:t>
      </w:r>
    </w:p>
    <w:p w14:paraId="2630F2C1" w14:textId="3063F1B1" w:rsidR="00BE0F72" w:rsidRDefault="00BE0F72" w:rsidP="00BE0F72">
      <w:pPr>
        <w:pStyle w:val="ListParagraph"/>
        <w:numPr>
          <w:ilvl w:val="0"/>
          <w:numId w:val="16"/>
        </w:numPr>
        <w:spacing w:after="0"/>
        <w:rPr>
          <w:szCs w:val="24"/>
        </w:rPr>
      </w:pPr>
      <w:r>
        <w:rPr>
          <w:szCs w:val="24"/>
        </w:rPr>
        <w:t>Development of planning-level cost estimates</w:t>
      </w:r>
    </w:p>
    <w:p w14:paraId="70A9427D" w14:textId="532BC355" w:rsidR="00BE0F72" w:rsidRDefault="00BE0F72" w:rsidP="00BE0F72">
      <w:pPr>
        <w:pStyle w:val="ListParagraph"/>
        <w:numPr>
          <w:ilvl w:val="0"/>
          <w:numId w:val="16"/>
        </w:numPr>
        <w:spacing w:after="0"/>
        <w:rPr>
          <w:szCs w:val="24"/>
        </w:rPr>
      </w:pPr>
      <w:r>
        <w:rPr>
          <w:szCs w:val="24"/>
        </w:rPr>
        <w:t xml:space="preserve">Identify existing and future roadway responsibilities (City of </w:t>
      </w:r>
      <w:proofErr w:type="spellStart"/>
      <w:proofErr w:type="gramStart"/>
      <w:r>
        <w:rPr>
          <w:szCs w:val="24"/>
        </w:rPr>
        <w:t>Fargo,NDDOT</w:t>
      </w:r>
      <w:proofErr w:type="spellEnd"/>
      <w:proofErr w:type="gramEnd"/>
      <w:r>
        <w:rPr>
          <w:szCs w:val="24"/>
        </w:rPr>
        <w:t>)</w:t>
      </w:r>
    </w:p>
    <w:p w14:paraId="5A416F8C" w14:textId="48087C1B" w:rsidR="00BE0F72" w:rsidRDefault="00BE0F72" w:rsidP="00BE0F72">
      <w:pPr>
        <w:pStyle w:val="ListParagraph"/>
        <w:numPr>
          <w:ilvl w:val="0"/>
          <w:numId w:val="16"/>
        </w:numPr>
        <w:spacing w:after="0"/>
        <w:rPr>
          <w:szCs w:val="24"/>
        </w:rPr>
      </w:pPr>
      <w:r>
        <w:rPr>
          <w:szCs w:val="24"/>
        </w:rPr>
        <w:t>Draft and final report</w:t>
      </w:r>
    </w:p>
    <w:p w14:paraId="493436B3" w14:textId="49FEB872" w:rsidR="00BE0F72" w:rsidRPr="00BE0F72" w:rsidRDefault="00BE0F72" w:rsidP="00BE0F72">
      <w:pPr>
        <w:pStyle w:val="ListParagraph"/>
        <w:numPr>
          <w:ilvl w:val="0"/>
          <w:numId w:val="16"/>
        </w:numPr>
        <w:spacing w:after="0"/>
        <w:rPr>
          <w:szCs w:val="24"/>
        </w:rPr>
      </w:pPr>
      <w:r>
        <w:rPr>
          <w:szCs w:val="24"/>
        </w:rPr>
        <w:t xml:space="preserve">Approval process </w:t>
      </w:r>
    </w:p>
    <w:p w14:paraId="504198B1" w14:textId="77777777" w:rsidR="00BE0F72" w:rsidRPr="00F946E2" w:rsidRDefault="00BE0F72" w:rsidP="00BE0F72">
      <w:pPr>
        <w:spacing w:after="0"/>
        <w:rPr>
          <w:szCs w:val="24"/>
        </w:rPr>
      </w:pPr>
    </w:p>
    <w:tbl>
      <w:tblPr>
        <w:tblStyle w:val="TableGrid"/>
        <w:tblW w:w="0" w:type="auto"/>
        <w:tblLook w:val="04A0" w:firstRow="1" w:lastRow="0" w:firstColumn="1" w:lastColumn="0" w:noHBand="0" w:noVBand="1"/>
      </w:tblPr>
      <w:tblGrid>
        <w:gridCol w:w="6565"/>
        <w:gridCol w:w="2785"/>
      </w:tblGrid>
      <w:tr w:rsidR="00F946E2" w:rsidRPr="007E072A" w14:paraId="75EB1B8F" w14:textId="77777777" w:rsidTr="009133DA">
        <w:tc>
          <w:tcPr>
            <w:tcW w:w="6565" w:type="dxa"/>
            <w:shd w:val="clear" w:color="auto" w:fill="4472C4" w:themeFill="accent1"/>
          </w:tcPr>
          <w:p w14:paraId="0F3D99F7" w14:textId="77777777" w:rsidR="00F946E2" w:rsidRPr="009133DA" w:rsidRDefault="00F946E2" w:rsidP="00580F56">
            <w:pPr>
              <w:pStyle w:val="Heading4"/>
              <w:spacing w:line="240" w:lineRule="auto"/>
              <w:rPr>
                <w:b/>
                <w:bCs/>
                <w:color w:val="FFFFFF" w:themeColor="background1"/>
                <w:sz w:val="24"/>
                <w:szCs w:val="24"/>
              </w:rPr>
            </w:pPr>
            <w:r w:rsidRPr="009133DA">
              <w:rPr>
                <w:b/>
                <w:bCs/>
                <w:color w:val="FFFFFF" w:themeColor="background1"/>
                <w:sz w:val="24"/>
                <w:szCs w:val="24"/>
              </w:rPr>
              <w:t>Products</w:t>
            </w:r>
          </w:p>
        </w:tc>
        <w:tc>
          <w:tcPr>
            <w:tcW w:w="2785" w:type="dxa"/>
            <w:shd w:val="clear" w:color="auto" w:fill="4472C4" w:themeFill="accent1"/>
          </w:tcPr>
          <w:p w14:paraId="49484E27" w14:textId="77777777" w:rsidR="00F946E2" w:rsidRPr="009133DA" w:rsidRDefault="00F946E2" w:rsidP="00580F56">
            <w:pPr>
              <w:pStyle w:val="Heading4"/>
              <w:spacing w:line="240" w:lineRule="auto"/>
              <w:rPr>
                <w:b/>
                <w:bCs/>
                <w:color w:val="FFFFFF" w:themeColor="background1"/>
                <w:sz w:val="24"/>
                <w:szCs w:val="24"/>
              </w:rPr>
            </w:pPr>
            <w:r w:rsidRPr="009133DA">
              <w:rPr>
                <w:b/>
                <w:bCs/>
                <w:color w:val="FFFFFF" w:themeColor="background1"/>
                <w:sz w:val="24"/>
                <w:szCs w:val="24"/>
              </w:rPr>
              <w:t>Completion Date</w:t>
            </w:r>
          </w:p>
        </w:tc>
      </w:tr>
      <w:tr w:rsidR="00F946E2" w:rsidRPr="007E072A" w14:paraId="507C986E" w14:textId="77777777" w:rsidTr="00580F56">
        <w:tc>
          <w:tcPr>
            <w:tcW w:w="6565" w:type="dxa"/>
          </w:tcPr>
          <w:p w14:paraId="578D44A5" w14:textId="52E97AB4" w:rsidR="00F946E2" w:rsidRPr="007E072A" w:rsidRDefault="00F946E2" w:rsidP="00580F56">
            <w:pPr>
              <w:pStyle w:val="Heading4"/>
              <w:spacing w:line="240" w:lineRule="auto"/>
              <w:rPr>
                <w:sz w:val="24"/>
                <w:szCs w:val="24"/>
              </w:rPr>
            </w:pPr>
            <w:r>
              <w:rPr>
                <w:sz w:val="24"/>
                <w:szCs w:val="24"/>
              </w:rPr>
              <w:t>University Drive &amp; 10</w:t>
            </w:r>
            <w:r w:rsidRPr="00F946E2">
              <w:rPr>
                <w:sz w:val="24"/>
                <w:szCs w:val="24"/>
                <w:vertAlign w:val="superscript"/>
              </w:rPr>
              <w:t>th</w:t>
            </w:r>
            <w:r>
              <w:rPr>
                <w:sz w:val="24"/>
                <w:szCs w:val="24"/>
              </w:rPr>
              <w:t xml:space="preserve"> Street (Hwy 81) One-Way Pair Conversion Study</w:t>
            </w:r>
          </w:p>
        </w:tc>
        <w:tc>
          <w:tcPr>
            <w:tcW w:w="2785" w:type="dxa"/>
          </w:tcPr>
          <w:p w14:paraId="618F45FB" w14:textId="7A0BE5FE" w:rsidR="00F946E2" w:rsidRPr="007E072A" w:rsidRDefault="00F946E2" w:rsidP="00580F56">
            <w:pPr>
              <w:pStyle w:val="Heading4"/>
              <w:spacing w:line="240" w:lineRule="auto"/>
              <w:rPr>
                <w:sz w:val="24"/>
                <w:szCs w:val="24"/>
              </w:rPr>
            </w:pPr>
            <w:r>
              <w:rPr>
                <w:sz w:val="24"/>
                <w:szCs w:val="24"/>
              </w:rPr>
              <w:t>2</w:t>
            </w:r>
            <w:r w:rsidRPr="00F946E2">
              <w:rPr>
                <w:sz w:val="24"/>
                <w:szCs w:val="24"/>
                <w:vertAlign w:val="superscript"/>
              </w:rPr>
              <w:t>nd</w:t>
            </w:r>
            <w:r>
              <w:rPr>
                <w:sz w:val="24"/>
                <w:szCs w:val="24"/>
              </w:rPr>
              <w:t xml:space="preserve"> </w:t>
            </w:r>
            <w:r w:rsidRPr="007E072A">
              <w:rPr>
                <w:sz w:val="24"/>
                <w:szCs w:val="24"/>
              </w:rPr>
              <w:t>QTR 202</w:t>
            </w:r>
            <w:r>
              <w:rPr>
                <w:sz w:val="24"/>
                <w:szCs w:val="24"/>
              </w:rPr>
              <w:t>5</w:t>
            </w:r>
          </w:p>
        </w:tc>
      </w:tr>
    </w:tbl>
    <w:p w14:paraId="38265030" w14:textId="77777777" w:rsidR="00F946E2" w:rsidRDefault="00F946E2" w:rsidP="0073161C">
      <w:pPr>
        <w:rPr>
          <w:szCs w:val="24"/>
        </w:rPr>
      </w:pPr>
    </w:p>
    <w:p w14:paraId="4BC3D22A" w14:textId="77777777" w:rsidR="0073161C" w:rsidRPr="00F946E2" w:rsidRDefault="0073161C" w:rsidP="0073161C">
      <w:pPr>
        <w:spacing w:after="0"/>
        <w:rPr>
          <w:szCs w:val="24"/>
        </w:rPr>
      </w:pPr>
    </w:p>
    <w:p w14:paraId="0E08FB54" w14:textId="78099194" w:rsidR="00435327" w:rsidRDefault="00435327" w:rsidP="00435327">
      <w:pPr>
        <w:spacing w:after="0" w:line="240" w:lineRule="auto"/>
        <w:rPr>
          <w:b/>
          <w:bCs/>
          <w:szCs w:val="24"/>
        </w:rPr>
      </w:pPr>
      <w:r w:rsidRPr="004E27E6">
        <w:rPr>
          <w:b/>
          <w:bCs/>
          <w:szCs w:val="24"/>
        </w:rPr>
        <w:t>202</w:t>
      </w:r>
      <w:r w:rsidR="00741E39">
        <w:rPr>
          <w:b/>
          <w:bCs/>
          <w:szCs w:val="24"/>
        </w:rPr>
        <w:t>5</w:t>
      </w:r>
      <w:r w:rsidRPr="004E27E6">
        <w:rPr>
          <w:b/>
          <w:bCs/>
          <w:szCs w:val="24"/>
        </w:rPr>
        <w:t>-2</w:t>
      </w:r>
      <w:r>
        <w:rPr>
          <w:b/>
          <w:bCs/>
          <w:szCs w:val="24"/>
        </w:rPr>
        <w:t>28</w:t>
      </w:r>
      <w:r w:rsidRPr="004E27E6">
        <w:rPr>
          <w:b/>
          <w:bCs/>
          <w:szCs w:val="24"/>
        </w:rPr>
        <w:t xml:space="preserve"> </w:t>
      </w:r>
      <w:r>
        <w:rPr>
          <w:b/>
          <w:bCs/>
          <w:szCs w:val="24"/>
        </w:rPr>
        <w:t>Kindred Comprehensive Plan (Year 2 of 2)</w:t>
      </w:r>
    </w:p>
    <w:p w14:paraId="3BD5FD69" w14:textId="314DBAEE" w:rsidR="00435327" w:rsidRDefault="00435327" w:rsidP="00435327">
      <w:pPr>
        <w:spacing w:after="0" w:line="240" w:lineRule="auto"/>
        <w:rPr>
          <w:b/>
          <w:bCs/>
          <w:szCs w:val="24"/>
        </w:rPr>
      </w:pPr>
      <w:r>
        <w:rPr>
          <w:b/>
          <w:bCs/>
          <w:szCs w:val="24"/>
        </w:rPr>
        <w:tab/>
      </w:r>
      <w:r>
        <w:rPr>
          <w:b/>
          <w:bCs/>
          <w:szCs w:val="24"/>
        </w:rPr>
        <w:tab/>
      </w:r>
    </w:p>
    <w:p w14:paraId="43CCF078" w14:textId="5364A76B" w:rsidR="00435327" w:rsidRDefault="00435327" w:rsidP="00435327">
      <w:pPr>
        <w:spacing w:after="0" w:line="240" w:lineRule="auto"/>
        <w:rPr>
          <w:szCs w:val="24"/>
        </w:rPr>
      </w:pPr>
      <w:r>
        <w:rPr>
          <w:b/>
          <w:bCs/>
          <w:szCs w:val="24"/>
        </w:rPr>
        <w:t>Participant(s):</w:t>
      </w:r>
      <w:r>
        <w:rPr>
          <w:szCs w:val="24"/>
        </w:rPr>
        <w:t xml:space="preserve"> Metro</w:t>
      </w:r>
      <w:r w:rsidR="004405E5">
        <w:rPr>
          <w:szCs w:val="24"/>
        </w:rPr>
        <w:t xml:space="preserve"> </w:t>
      </w:r>
      <w:r>
        <w:rPr>
          <w:szCs w:val="24"/>
        </w:rPr>
        <w:t>COG/Kindred/Cass County</w:t>
      </w:r>
    </w:p>
    <w:p w14:paraId="28320A15" w14:textId="77777777" w:rsidR="00435327" w:rsidRDefault="00435327" w:rsidP="00435327">
      <w:pPr>
        <w:spacing w:after="0" w:line="240" w:lineRule="auto"/>
        <w:rPr>
          <w:szCs w:val="24"/>
        </w:rPr>
      </w:pPr>
    </w:p>
    <w:p w14:paraId="22B97CFB" w14:textId="63CC3B26" w:rsidR="00435327" w:rsidRDefault="00435327" w:rsidP="00435327">
      <w:pPr>
        <w:spacing w:after="0" w:line="240" w:lineRule="auto"/>
        <w:rPr>
          <w:szCs w:val="24"/>
        </w:rPr>
      </w:pPr>
      <w:r w:rsidRPr="006A3F18">
        <w:rPr>
          <w:b/>
          <w:bCs/>
          <w:szCs w:val="24"/>
        </w:rPr>
        <w:t>2025 Budget:</w:t>
      </w:r>
      <w:r>
        <w:rPr>
          <w:szCs w:val="24"/>
        </w:rPr>
        <w:t xml:space="preserve">  </w:t>
      </w:r>
      <w:r w:rsidRPr="00AD34F4">
        <w:rPr>
          <w:szCs w:val="24"/>
        </w:rPr>
        <w:t>$</w:t>
      </w:r>
      <w:r w:rsidR="00346B6D" w:rsidRPr="00AD34F4">
        <w:rPr>
          <w:szCs w:val="24"/>
        </w:rPr>
        <w:t>29,995.98</w:t>
      </w:r>
      <w:r w:rsidRPr="00AD34F4">
        <w:rPr>
          <w:szCs w:val="24"/>
        </w:rPr>
        <w:t xml:space="preserve"> (CPG:  $</w:t>
      </w:r>
      <w:r w:rsidR="00966532">
        <w:rPr>
          <w:szCs w:val="24"/>
        </w:rPr>
        <w:t>21,597.11</w:t>
      </w:r>
      <w:r w:rsidRPr="00AD34F4">
        <w:rPr>
          <w:szCs w:val="24"/>
        </w:rPr>
        <w:t>/Local Matc</w:t>
      </w:r>
      <w:r w:rsidR="00966532">
        <w:rPr>
          <w:szCs w:val="24"/>
        </w:rPr>
        <w:t>h</w:t>
      </w:r>
      <w:r w:rsidRPr="00AD34F4">
        <w:rPr>
          <w:szCs w:val="24"/>
        </w:rPr>
        <w:t>:  $</w:t>
      </w:r>
      <w:r w:rsidR="00966532">
        <w:rPr>
          <w:szCs w:val="24"/>
        </w:rPr>
        <w:t>8,398.87</w:t>
      </w:r>
      <w:r w:rsidRPr="00AD34F4">
        <w:rPr>
          <w:szCs w:val="24"/>
        </w:rPr>
        <w:t>)</w:t>
      </w:r>
    </w:p>
    <w:p w14:paraId="40FC693F" w14:textId="77777777" w:rsidR="00435327" w:rsidRDefault="00435327" w:rsidP="00435327">
      <w:pPr>
        <w:spacing w:after="0" w:line="240" w:lineRule="auto"/>
        <w:rPr>
          <w:szCs w:val="24"/>
        </w:rPr>
      </w:pPr>
    </w:p>
    <w:p w14:paraId="2E5E7B57" w14:textId="77777777" w:rsidR="00435327" w:rsidRPr="001A04C5" w:rsidRDefault="00435327" w:rsidP="00435327">
      <w:pPr>
        <w:spacing w:line="240" w:lineRule="auto"/>
        <w:jc w:val="both"/>
        <w:rPr>
          <w:rFonts w:eastAsia="Aptos" w:cs="Aptos"/>
        </w:rPr>
      </w:pPr>
      <w:r w:rsidRPr="001A04C5">
        <w:rPr>
          <w:rFonts w:eastAsia="Aptos" w:cs="Segoe UI"/>
        </w:rPr>
        <w:t xml:space="preserve">The objective of this project is the preparation of a new Comprehensive and Transportation Plan for Kindred, North Dakota which will document a vision for the city’s future and provide strategic guidance relative to future growth decisions. </w:t>
      </w:r>
      <w:r w:rsidRPr="001A04C5">
        <w:rPr>
          <w:rFonts w:eastAsia="Aptos" w:cs="Times New Roman"/>
        </w:rPr>
        <w:t xml:space="preserve">This plan will examine existing conditions and economic, demographic, and social trends in the city and surrounding area, as well as an in-depth look at transportation and related infrastructure needs. Emphasis will also be placed on an assessment of existing land use patterns, an analysis of supplementary planning strategies, goals and policies, and an action and implementation matrix to achieve community objectives and initiatives. </w:t>
      </w:r>
      <w:r w:rsidRPr="001A04C5">
        <w:rPr>
          <w:rFonts w:eastAsia="Aptos" w:cs="Aptos"/>
        </w:rPr>
        <w:t>Important roadway corridors including County Highway 15 and County Highway 18 will be analyzed as part of a citywide transportation plan to improve mobility and safety for pedestrians, bicyclists, and vehicular traffic. The total project cost will be $100,000.</w:t>
      </w:r>
    </w:p>
    <w:p w14:paraId="79AE9032" w14:textId="485E217F" w:rsidR="00435327" w:rsidRPr="001A04C5" w:rsidRDefault="00435327" w:rsidP="00435327">
      <w:pPr>
        <w:spacing w:line="240" w:lineRule="auto"/>
        <w:jc w:val="both"/>
        <w:rPr>
          <w:rFonts w:eastAsia="Aptos" w:cs="Times New Roman"/>
        </w:rPr>
      </w:pPr>
      <w:r w:rsidRPr="001A04C5">
        <w:rPr>
          <w:rFonts w:eastAsia="Aptos" w:cs="Aptos"/>
        </w:rPr>
        <w:lastRenderedPageBreak/>
        <w:t xml:space="preserve">Based on the scope of work, </w:t>
      </w:r>
      <w:r w:rsidRPr="001A04C5">
        <w:rPr>
          <w:rFonts w:eastAsia="Aptos" w:cs="Times New Roman"/>
        </w:rPr>
        <w:t>90 percent of work elements are eligible to be funded by an 80/20 split (</w:t>
      </w:r>
      <w:r w:rsidR="00B915E4">
        <w:rPr>
          <w:rFonts w:eastAsia="Aptos" w:cs="Times New Roman"/>
        </w:rPr>
        <w:t xml:space="preserve">approximately </w:t>
      </w:r>
      <w:r w:rsidRPr="001A04C5">
        <w:rPr>
          <w:rFonts w:eastAsia="Aptos" w:cs="Times New Roman"/>
        </w:rPr>
        <w:t>$72,000 federal Consolidated Planning Grant funds, $18,000 local match). The remaining 10 percent ($10,000) is based on scope of work elements ineligible for federal transportation funds and would be 100 percent locally funded. The total local match for eligible and ineligible scope of work elements ($28,000) will be split evenly between the City of Kindred ($14,000) and Cass County ($14,000).</w:t>
      </w:r>
    </w:p>
    <w:p w14:paraId="38DEB4F7" w14:textId="77777777" w:rsidR="00435327" w:rsidRPr="001A04C5" w:rsidRDefault="00435327" w:rsidP="00435327">
      <w:pPr>
        <w:spacing w:after="0" w:line="240" w:lineRule="auto"/>
        <w:rPr>
          <w:rFonts w:eastAsia="Aptos" w:cs="Times New Roman"/>
        </w:rPr>
      </w:pPr>
    </w:p>
    <w:p w14:paraId="52D149A9" w14:textId="77777777" w:rsidR="00435327" w:rsidRPr="001A04C5" w:rsidRDefault="00435327" w:rsidP="00435327">
      <w:pPr>
        <w:spacing w:after="0" w:line="240" w:lineRule="auto"/>
        <w:rPr>
          <w:rFonts w:eastAsia="Aptos" w:cs="Times New Roman"/>
          <w:b/>
          <w:i/>
        </w:rPr>
      </w:pPr>
      <w:r w:rsidRPr="001A04C5">
        <w:rPr>
          <w:rFonts w:eastAsia="Aptos" w:cs="Times New Roman"/>
          <w:b/>
          <w:i/>
        </w:rPr>
        <w:t>Activities:</w:t>
      </w:r>
    </w:p>
    <w:p w14:paraId="4203C1BE" w14:textId="77777777" w:rsidR="00435327" w:rsidRPr="001A04C5" w:rsidRDefault="00435327" w:rsidP="00435327">
      <w:pPr>
        <w:numPr>
          <w:ilvl w:val="0"/>
          <w:numId w:val="15"/>
        </w:numPr>
        <w:spacing w:after="0" w:line="240" w:lineRule="auto"/>
        <w:rPr>
          <w:rFonts w:eastAsia="Aptos" w:cs="Times New Roman"/>
        </w:rPr>
      </w:pPr>
      <w:r w:rsidRPr="001A04C5">
        <w:rPr>
          <w:rFonts w:eastAsia="Aptos" w:cs="Times New Roman"/>
          <w:noProof/>
        </w:rPr>
        <w:t>SRC Meetings</w:t>
      </w:r>
    </w:p>
    <w:p w14:paraId="252C7EB3" w14:textId="77777777" w:rsidR="00435327" w:rsidRPr="001A04C5" w:rsidRDefault="00435327" w:rsidP="00435327">
      <w:pPr>
        <w:numPr>
          <w:ilvl w:val="0"/>
          <w:numId w:val="15"/>
        </w:numPr>
        <w:spacing w:after="0" w:line="240" w:lineRule="auto"/>
        <w:rPr>
          <w:rFonts w:eastAsia="Aptos" w:cs="Times New Roman"/>
        </w:rPr>
      </w:pPr>
      <w:r w:rsidRPr="001A04C5">
        <w:rPr>
          <w:rFonts w:eastAsia="Aptos" w:cs="Times New Roman"/>
          <w:noProof/>
        </w:rPr>
        <w:t>Public Presentations/Open Houses</w:t>
      </w:r>
    </w:p>
    <w:p w14:paraId="3705695A" w14:textId="77777777" w:rsidR="00435327" w:rsidRPr="001A04C5" w:rsidRDefault="00435327" w:rsidP="00435327">
      <w:pPr>
        <w:numPr>
          <w:ilvl w:val="0"/>
          <w:numId w:val="15"/>
        </w:numPr>
        <w:spacing w:after="0" w:line="240" w:lineRule="auto"/>
        <w:rPr>
          <w:rFonts w:eastAsia="Aptos" w:cs="Times New Roman"/>
        </w:rPr>
      </w:pPr>
      <w:r w:rsidRPr="001A04C5">
        <w:rPr>
          <w:rFonts w:eastAsia="Aptos" w:cs="Times New Roman"/>
          <w:noProof/>
        </w:rPr>
        <w:t>Document Development</w:t>
      </w:r>
    </w:p>
    <w:p w14:paraId="65A770BE" w14:textId="77777777" w:rsidR="00435327" w:rsidRPr="001A04C5" w:rsidRDefault="00435327" w:rsidP="00435327">
      <w:pPr>
        <w:numPr>
          <w:ilvl w:val="0"/>
          <w:numId w:val="15"/>
        </w:numPr>
        <w:spacing w:after="0" w:line="240" w:lineRule="auto"/>
        <w:rPr>
          <w:rFonts w:eastAsia="Aptos" w:cs="Times New Roman"/>
        </w:rPr>
      </w:pPr>
      <w:r w:rsidRPr="001A04C5">
        <w:rPr>
          <w:rFonts w:eastAsia="Aptos" w:cs="Times New Roman"/>
          <w:noProof/>
        </w:rPr>
        <w:t>Citywide Transportation Plan</w:t>
      </w:r>
    </w:p>
    <w:p w14:paraId="639D1B10" w14:textId="77777777" w:rsidR="00435327" w:rsidRDefault="00435327" w:rsidP="00435327">
      <w:pPr>
        <w:numPr>
          <w:ilvl w:val="0"/>
          <w:numId w:val="15"/>
        </w:numPr>
        <w:spacing w:after="0" w:line="240" w:lineRule="auto"/>
        <w:rPr>
          <w:rFonts w:eastAsia="Aptos" w:cs="Times New Roman"/>
        </w:rPr>
      </w:pPr>
      <w:r w:rsidRPr="001A04C5">
        <w:rPr>
          <w:rFonts w:eastAsia="Aptos" w:cs="Times New Roman"/>
          <w:noProof/>
        </w:rPr>
        <w:t>Future Land Use Planning</w:t>
      </w:r>
    </w:p>
    <w:p w14:paraId="27F2FCFB" w14:textId="77777777" w:rsidR="00435327" w:rsidRPr="001A04C5" w:rsidRDefault="00435327" w:rsidP="00435327">
      <w:pPr>
        <w:spacing w:after="0" w:line="240" w:lineRule="auto"/>
        <w:ind w:left="720"/>
        <w:rPr>
          <w:rFonts w:eastAsia="Aptos" w:cs="Times New Roman"/>
        </w:rPr>
      </w:pPr>
    </w:p>
    <w:tbl>
      <w:tblPr>
        <w:tblStyle w:val="TableGrid"/>
        <w:tblW w:w="0" w:type="auto"/>
        <w:tblLook w:val="04A0" w:firstRow="1" w:lastRow="0" w:firstColumn="1" w:lastColumn="0" w:noHBand="0" w:noVBand="1"/>
      </w:tblPr>
      <w:tblGrid>
        <w:gridCol w:w="6565"/>
        <w:gridCol w:w="2785"/>
      </w:tblGrid>
      <w:tr w:rsidR="00435327" w:rsidRPr="007E072A" w14:paraId="5D0A16AD" w14:textId="77777777" w:rsidTr="009133DA">
        <w:tc>
          <w:tcPr>
            <w:tcW w:w="6565" w:type="dxa"/>
            <w:shd w:val="clear" w:color="auto" w:fill="4472C4" w:themeFill="accent1"/>
          </w:tcPr>
          <w:p w14:paraId="51EEB998" w14:textId="77777777" w:rsidR="00435327" w:rsidRPr="009133DA" w:rsidRDefault="00435327" w:rsidP="008931AE">
            <w:pPr>
              <w:pStyle w:val="Heading4"/>
              <w:spacing w:line="240" w:lineRule="auto"/>
              <w:rPr>
                <w:b/>
                <w:bCs/>
                <w:color w:val="FFFFFF" w:themeColor="background1"/>
                <w:sz w:val="24"/>
                <w:szCs w:val="24"/>
              </w:rPr>
            </w:pPr>
            <w:r w:rsidRPr="009133DA">
              <w:rPr>
                <w:b/>
                <w:bCs/>
                <w:color w:val="FFFFFF" w:themeColor="background1"/>
                <w:sz w:val="24"/>
                <w:szCs w:val="24"/>
              </w:rPr>
              <w:t>Products</w:t>
            </w:r>
          </w:p>
        </w:tc>
        <w:tc>
          <w:tcPr>
            <w:tcW w:w="2785" w:type="dxa"/>
            <w:shd w:val="clear" w:color="auto" w:fill="4472C4" w:themeFill="accent1"/>
          </w:tcPr>
          <w:p w14:paraId="4E52E438" w14:textId="77777777" w:rsidR="00435327" w:rsidRPr="009133DA" w:rsidRDefault="00435327" w:rsidP="008931AE">
            <w:pPr>
              <w:pStyle w:val="Heading4"/>
              <w:spacing w:line="240" w:lineRule="auto"/>
              <w:rPr>
                <w:b/>
                <w:bCs/>
                <w:color w:val="FFFFFF" w:themeColor="background1"/>
                <w:sz w:val="24"/>
                <w:szCs w:val="24"/>
              </w:rPr>
            </w:pPr>
            <w:r w:rsidRPr="009133DA">
              <w:rPr>
                <w:b/>
                <w:bCs/>
                <w:color w:val="FFFFFF" w:themeColor="background1"/>
                <w:sz w:val="24"/>
                <w:szCs w:val="24"/>
              </w:rPr>
              <w:t>Completion Date</w:t>
            </w:r>
          </w:p>
        </w:tc>
      </w:tr>
      <w:tr w:rsidR="00435327" w:rsidRPr="007E072A" w14:paraId="7C341AAE" w14:textId="77777777" w:rsidTr="008931AE">
        <w:tc>
          <w:tcPr>
            <w:tcW w:w="6565" w:type="dxa"/>
          </w:tcPr>
          <w:p w14:paraId="6714DEFC" w14:textId="735E7AB1" w:rsidR="00435327" w:rsidRPr="007E072A" w:rsidRDefault="006A3F18" w:rsidP="008931AE">
            <w:pPr>
              <w:pStyle w:val="Heading4"/>
              <w:spacing w:line="240" w:lineRule="auto"/>
              <w:rPr>
                <w:sz w:val="24"/>
                <w:szCs w:val="24"/>
              </w:rPr>
            </w:pPr>
            <w:r>
              <w:rPr>
                <w:sz w:val="24"/>
                <w:szCs w:val="24"/>
              </w:rPr>
              <w:t>Final Comprehensive and Transportation Plan</w:t>
            </w:r>
          </w:p>
        </w:tc>
        <w:tc>
          <w:tcPr>
            <w:tcW w:w="2785" w:type="dxa"/>
          </w:tcPr>
          <w:p w14:paraId="26BB5838" w14:textId="28E4A39D" w:rsidR="00435327" w:rsidRPr="007E072A" w:rsidRDefault="006A3F18" w:rsidP="008931AE">
            <w:pPr>
              <w:pStyle w:val="Heading4"/>
              <w:spacing w:line="240" w:lineRule="auto"/>
              <w:rPr>
                <w:sz w:val="24"/>
                <w:szCs w:val="24"/>
              </w:rPr>
            </w:pPr>
            <w:r>
              <w:rPr>
                <w:sz w:val="24"/>
                <w:szCs w:val="24"/>
              </w:rPr>
              <w:t>2</w:t>
            </w:r>
            <w:r w:rsidRPr="006A3F18">
              <w:rPr>
                <w:sz w:val="24"/>
                <w:szCs w:val="24"/>
                <w:vertAlign w:val="superscript"/>
              </w:rPr>
              <w:t>nd</w:t>
            </w:r>
            <w:r>
              <w:rPr>
                <w:sz w:val="24"/>
                <w:szCs w:val="24"/>
              </w:rPr>
              <w:t xml:space="preserve"> </w:t>
            </w:r>
            <w:r w:rsidR="00435327" w:rsidRPr="007E072A">
              <w:rPr>
                <w:sz w:val="24"/>
                <w:szCs w:val="24"/>
              </w:rPr>
              <w:t>QTR 202</w:t>
            </w:r>
            <w:r>
              <w:rPr>
                <w:sz w:val="24"/>
                <w:szCs w:val="24"/>
              </w:rPr>
              <w:t>5</w:t>
            </w:r>
          </w:p>
        </w:tc>
      </w:tr>
    </w:tbl>
    <w:p w14:paraId="1D242030" w14:textId="77777777" w:rsidR="00435327" w:rsidRPr="001A04C5" w:rsidRDefault="00435327" w:rsidP="00435327">
      <w:pPr>
        <w:spacing w:after="0" w:line="240" w:lineRule="auto"/>
        <w:rPr>
          <w:rFonts w:eastAsia="Aptos" w:cs="Times New Roman"/>
          <w:noProof/>
        </w:rPr>
      </w:pPr>
    </w:p>
    <w:p w14:paraId="7B856400" w14:textId="77777777" w:rsidR="00435327" w:rsidRDefault="00435327" w:rsidP="00435327">
      <w:pPr>
        <w:spacing w:after="0"/>
        <w:rPr>
          <w:szCs w:val="24"/>
        </w:rPr>
      </w:pPr>
    </w:p>
    <w:p w14:paraId="56B71E5D" w14:textId="77777777" w:rsidR="00741E39" w:rsidRDefault="00741E39" w:rsidP="00106CFD">
      <w:pPr>
        <w:rPr>
          <w:b/>
          <w:bCs/>
          <w:sz w:val="28"/>
          <w:szCs w:val="28"/>
        </w:rPr>
      </w:pPr>
    </w:p>
    <w:tbl>
      <w:tblPr>
        <w:tblStyle w:val="TableGrid"/>
        <w:tblW w:w="9355" w:type="dxa"/>
        <w:tblLook w:val="04A0" w:firstRow="1" w:lastRow="0" w:firstColumn="1" w:lastColumn="0" w:noHBand="0" w:noVBand="1"/>
      </w:tblPr>
      <w:tblGrid>
        <w:gridCol w:w="9355"/>
      </w:tblGrid>
      <w:tr w:rsidR="009133DA" w14:paraId="50C0A60A" w14:textId="77777777" w:rsidTr="00C23A3B">
        <w:tc>
          <w:tcPr>
            <w:tcW w:w="9355" w:type="dxa"/>
            <w:tcBorders>
              <w:top w:val="single" w:sz="4" w:space="0" w:color="auto"/>
              <w:left w:val="single" w:sz="4" w:space="0" w:color="auto"/>
              <w:bottom w:val="single" w:sz="4" w:space="0" w:color="auto"/>
              <w:right w:val="single" w:sz="4" w:space="0" w:color="auto"/>
            </w:tcBorders>
            <w:shd w:val="clear" w:color="auto" w:fill="4472C4" w:themeFill="accent1"/>
          </w:tcPr>
          <w:p w14:paraId="07653576" w14:textId="2DE15AF5" w:rsidR="009133DA" w:rsidRDefault="009133DA" w:rsidP="006B548C">
            <w:pPr>
              <w:spacing w:after="0"/>
              <w:rPr>
                <w:strike/>
              </w:rPr>
            </w:pPr>
            <w:r w:rsidRPr="009133DA">
              <w:rPr>
                <w:b/>
                <w:bCs/>
                <w:color w:val="FFFFFF" w:themeColor="background1"/>
                <w:sz w:val="28"/>
                <w:szCs w:val="28"/>
              </w:rPr>
              <w:t>2025 Planning Projects – New</w:t>
            </w:r>
          </w:p>
        </w:tc>
      </w:tr>
    </w:tbl>
    <w:p w14:paraId="5ADFC666" w14:textId="77777777" w:rsidR="009133DA" w:rsidRDefault="009133DA" w:rsidP="00106CFD">
      <w:pPr>
        <w:rPr>
          <w:strike/>
        </w:rPr>
      </w:pPr>
    </w:p>
    <w:p w14:paraId="5FE6A250" w14:textId="77777777" w:rsidR="003E2123" w:rsidRDefault="0015516F" w:rsidP="00896C51">
      <w:pPr>
        <w:pStyle w:val="Heading1"/>
        <w:spacing w:before="0"/>
      </w:pPr>
      <w:r w:rsidRPr="007E072A">
        <w:t>202</w:t>
      </w:r>
      <w:r w:rsidR="00E20BF6">
        <w:t>5</w:t>
      </w:r>
      <w:r w:rsidRPr="007E072A">
        <w:t xml:space="preserve">-201 NDSU ATAC </w:t>
      </w:r>
      <w:r w:rsidR="004B2899">
        <w:t xml:space="preserve">2025-2027 </w:t>
      </w:r>
      <w:r w:rsidRPr="007E072A">
        <w:t>Participation</w:t>
      </w:r>
      <w:r w:rsidR="00820867">
        <w:t xml:space="preserve"> (</w:t>
      </w:r>
      <w:r w:rsidR="00E93EE6">
        <w:t>Year 1 of 3</w:t>
      </w:r>
      <w:r w:rsidR="003E2123">
        <w:t xml:space="preserve">) </w:t>
      </w:r>
    </w:p>
    <w:p w14:paraId="20813140" w14:textId="1E11682B" w:rsidR="0015516F" w:rsidRDefault="003E2123" w:rsidP="00E93EE6">
      <w:pPr>
        <w:pStyle w:val="Heading1"/>
        <w:spacing w:before="0" w:after="240"/>
      </w:pPr>
      <w:r>
        <w:t>(</w:t>
      </w:r>
      <w:r w:rsidR="0015516F" w:rsidRPr="007E072A">
        <w:t>Technical Support)</w:t>
      </w:r>
    </w:p>
    <w:p w14:paraId="174B1927" w14:textId="3668F973" w:rsidR="0015516F" w:rsidRPr="007E072A" w:rsidRDefault="0015516F" w:rsidP="00896C51">
      <w:pPr>
        <w:pStyle w:val="Heading1"/>
        <w:spacing w:before="0"/>
      </w:pPr>
      <w:r w:rsidRPr="007E072A">
        <w:t xml:space="preserve">Participant(s): </w:t>
      </w:r>
      <w:r>
        <w:t xml:space="preserve"> </w:t>
      </w:r>
      <w:r w:rsidRPr="00B51955">
        <w:rPr>
          <w:b w:val="0"/>
          <w:bCs/>
        </w:rPr>
        <w:t>Metro COG/ATAC</w:t>
      </w:r>
    </w:p>
    <w:p w14:paraId="4D172E4E" w14:textId="23A2B439" w:rsidR="00716F04" w:rsidRPr="007E072A" w:rsidRDefault="00716F04" w:rsidP="00716F04">
      <w:pPr>
        <w:spacing w:after="0"/>
      </w:pPr>
      <w:r>
        <w:t xml:space="preserve">Total (3-year) </w:t>
      </w:r>
      <w:r w:rsidRPr="007E072A">
        <w:t>Project Budget: $</w:t>
      </w:r>
      <w:r w:rsidR="004B2899">
        <w:t>30,000</w:t>
      </w:r>
    </w:p>
    <w:p w14:paraId="15B98946" w14:textId="09D4105C" w:rsidR="00741E39" w:rsidRPr="007E072A" w:rsidRDefault="00716F04" w:rsidP="00741E39">
      <w:r w:rsidRPr="003E2123">
        <w:rPr>
          <w:b/>
          <w:bCs/>
        </w:rPr>
        <w:t xml:space="preserve">2025 Budget: </w:t>
      </w:r>
      <w:r>
        <w:t xml:space="preserve"> </w:t>
      </w:r>
      <w:r w:rsidRPr="007E072A">
        <w:t>$</w:t>
      </w:r>
      <w:r w:rsidR="002012BD">
        <w:t>10,000</w:t>
      </w:r>
      <w:r>
        <w:t xml:space="preserve"> (CPG:  $</w:t>
      </w:r>
      <w:r w:rsidR="004B2899">
        <w:t>8,000</w:t>
      </w:r>
      <w:r>
        <w:t>/Local Match:  $</w:t>
      </w:r>
      <w:r w:rsidR="004B2899">
        <w:t>2,000</w:t>
      </w:r>
      <w:r>
        <w:t>)</w:t>
      </w:r>
    </w:p>
    <w:p w14:paraId="154E5BD7" w14:textId="77777777" w:rsidR="0015516F" w:rsidRPr="007E072A" w:rsidRDefault="0015516F" w:rsidP="0015516F">
      <w:r w:rsidRPr="007E072A">
        <w:t>Metro COG contracts with the Advanced Traffic Analysis Center (ATAC) for technical assistance in transportation planning and MPO responsibilities, most notably staying abreast of technological advances in the field of traffic analysis and travel demand modeling, among other things. The master contract enables Metro COG to contract with ATAC for the purpose of updating and maintaining the Metro COG Travel Demand Model (TDM), furthering the signalized intersection data collection program, and maintaining/updating the Regional ITS Architecture.</w:t>
      </w:r>
    </w:p>
    <w:p w14:paraId="7A25F615" w14:textId="77777777" w:rsidR="0015516F" w:rsidRPr="007E072A" w:rsidRDefault="0015516F" w:rsidP="0015516F">
      <w:pPr>
        <w:pStyle w:val="Heading1"/>
      </w:pPr>
      <w:r w:rsidRPr="007E072A">
        <w:lastRenderedPageBreak/>
        <w:t>Relation to Planning Factors:</w:t>
      </w:r>
    </w:p>
    <w:p w14:paraId="1D5E7F90" w14:textId="30CBA802" w:rsidR="0015516F" w:rsidRPr="007E072A" w:rsidRDefault="0015516F" w:rsidP="0015516F">
      <w:r w:rsidRPr="007E072A">
        <w:t xml:space="preserve">Coordination with NDSU’s ATAC is aimed at addressing </w:t>
      </w:r>
      <w:proofErr w:type="gramStart"/>
      <w:r w:rsidRPr="007E072A">
        <w:t>all of</w:t>
      </w:r>
      <w:proofErr w:type="gramEnd"/>
      <w:r w:rsidRPr="007E072A">
        <w:t xml:space="preserve"> the planning factors to some extent. The technical assistance provided by ATAC </w:t>
      </w:r>
      <w:r w:rsidR="00EE0E57">
        <w:t>facilitates</w:t>
      </w:r>
      <w:r w:rsidRPr="007E072A">
        <w:t xml:space="preserve"> many of </w:t>
      </w:r>
      <w:r w:rsidR="00EE0E57">
        <w:t>Metro COG’s</w:t>
      </w:r>
      <w:r w:rsidRPr="007E072A">
        <w:t xml:space="preserve"> other work program activities.</w:t>
      </w:r>
    </w:p>
    <w:p w14:paraId="4D507B92" w14:textId="77777777" w:rsidR="0015516F" w:rsidRPr="007E072A" w:rsidRDefault="0015516F" w:rsidP="0015516F">
      <w:pPr>
        <w:pStyle w:val="Heading1"/>
      </w:pPr>
      <w:r w:rsidRPr="007E072A">
        <w:t>Relation to IIJA Planning Emphasis Areas:</w:t>
      </w:r>
    </w:p>
    <w:p w14:paraId="23A17C16" w14:textId="77777777" w:rsidR="0015516F" w:rsidRPr="007E072A" w:rsidRDefault="0015516F" w:rsidP="0015516F">
      <w:r w:rsidRPr="00EE0E57">
        <w:rPr>
          <w:b/>
          <w:bCs/>
        </w:rPr>
        <w:t>Data in Transportation Planning</w:t>
      </w:r>
      <w:r w:rsidRPr="007E072A">
        <w:t xml:space="preserve"> – much of the work carried out by ATAC through this contract allows the collection and dissemination of data that reduces the time and cost involved with gathering data specifically for certain studies.</w:t>
      </w:r>
    </w:p>
    <w:p w14:paraId="05222EFD" w14:textId="77777777" w:rsidR="0015516F" w:rsidRPr="007E072A" w:rsidRDefault="0015516F" w:rsidP="0015516F">
      <w:pPr>
        <w:pStyle w:val="Heading1"/>
      </w:pPr>
      <w:r w:rsidRPr="007E072A">
        <w:t>Activities:</w:t>
      </w:r>
    </w:p>
    <w:p w14:paraId="0B714EF8" w14:textId="77777777" w:rsidR="0015516F" w:rsidRPr="007E072A" w:rsidRDefault="0015516F" w:rsidP="0015516F">
      <w:pPr>
        <w:pStyle w:val="ListParagraph"/>
        <w:numPr>
          <w:ilvl w:val="0"/>
          <w:numId w:val="7"/>
        </w:numPr>
      </w:pPr>
      <w:r w:rsidRPr="007E072A">
        <w:t>Quarterly meetings with the MPOs and NDDOT to discuss MPO support activities and modeling best practices</w:t>
      </w:r>
    </w:p>
    <w:p w14:paraId="14EF3645" w14:textId="77777777" w:rsidR="0015516F" w:rsidRPr="007E072A" w:rsidRDefault="0015516F" w:rsidP="0015516F">
      <w:pPr>
        <w:pStyle w:val="ListParagraph"/>
        <w:numPr>
          <w:ilvl w:val="0"/>
          <w:numId w:val="7"/>
        </w:numPr>
      </w:pPr>
      <w:r w:rsidRPr="007E072A">
        <w:t>Periodic assistance with travel demand model, and coordination between ATAC and consultants using the model</w:t>
      </w:r>
    </w:p>
    <w:tbl>
      <w:tblPr>
        <w:tblStyle w:val="TableGrid"/>
        <w:tblW w:w="0" w:type="auto"/>
        <w:tblLook w:val="04A0" w:firstRow="1" w:lastRow="0" w:firstColumn="1" w:lastColumn="0" w:noHBand="0" w:noVBand="1"/>
      </w:tblPr>
      <w:tblGrid>
        <w:gridCol w:w="6115"/>
        <w:gridCol w:w="3235"/>
      </w:tblGrid>
      <w:tr w:rsidR="0015516F" w:rsidRPr="007E072A" w14:paraId="6F3494C0" w14:textId="77777777" w:rsidTr="009133DA">
        <w:tc>
          <w:tcPr>
            <w:tcW w:w="6115" w:type="dxa"/>
            <w:shd w:val="clear" w:color="auto" w:fill="4472C4" w:themeFill="accent1"/>
          </w:tcPr>
          <w:p w14:paraId="3801B50E" w14:textId="77777777" w:rsidR="0015516F" w:rsidRPr="009133DA" w:rsidRDefault="0015516F" w:rsidP="00844B1E">
            <w:pPr>
              <w:pStyle w:val="Heading4"/>
              <w:spacing w:line="240" w:lineRule="auto"/>
              <w:rPr>
                <w:b/>
                <w:bCs/>
                <w:color w:val="FFFFFF" w:themeColor="background1"/>
                <w:sz w:val="24"/>
                <w:szCs w:val="24"/>
              </w:rPr>
            </w:pPr>
            <w:r w:rsidRPr="009133DA">
              <w:rPr>
                <w:b/>
                <w:bCs/>
                <w:color w:val="FFFFFF" w:themeColor="background1"/>
                <w:sz w:val="24"/>
                <w:szCs w:val="24"/>
              </w:rPr>
              <w:t>Products</w:t>
            </w:r>
          </w:p>
        </w:tc>
        <w:tc>
          <w:tcPr>
            <w:tcW w:w="3235" w:type="dxa"/>
            <w:shd w:val="clear" w:color="auto" w:fill="4472C4" w:themeFill="accent1"/>
          </w:tcPr>
          <w:p w14:paraId="348BB892" w14:textId="77777777" w:rsidR="0015516F" w:rsidRPr="009133DA" w:rsidRDefault="0015516F" w:rsidP="00844B1E">
            <w:pPr>
              <w:pStyle w:val="Heading4"/>
              <w:spacing w:line="240" w:lineRule="auto"/>
              <w:rPr>
                <w:b/>
                <w:bCs/>
                <w:color w:val="FFFFFF" w:themeColor="background1"/>
                <w:sz w:val="24"/>
                <w:szCs w:val="24"/>
              </w:rPr>
            </w:pPr>
            <w:r w:rsidRPr="009133DA">
              <w:rPr>
                <w:b/>
                <w:bCs/>
                <w:color w:val="FFFFFF" w:themeColor="background1"/>
                <w:sz w:val="24"/>
                <w:szCs w:val="24"/>
              </w:rPr>
              <w:t>Completion Date</w:t>
            </w:r>
          </w:p>
        </w:tc>
      </w:tr>
      <w:tr w:rsidR="0015516F" w:rsidRPr="007E072A" w14:paraId="02DD96F0" w14:textId="77777777" w:rsidTr="00844B1E">
        <w:tc>
          <w:tcPr>
            <w:tcW w:w="6115" w:type="dxa"/>
          </w:tcPr>
          <w:p w14:paraId="4F3B702D" w14:textId="77777777" w:rsidR="0015516F" w:rsidRPr="007E072A" w:rsidRDefault="0015516F" w:rsidP="00844B1E">
            <w:pPr>
              <w:pStyle w:val="Heading4"/>
              <w:spacing w:line="240" w:lineRule="auto"/>
              <w:rPr>
                <w:sz w:val="24"/>
                <w:szCs w:val="24"/>
              </w:rPr>
            </w:pPr>
            <w:r w:rsidRPr="007E072A">
              <w:rPr>
                <w:sz w:val="24"/>
                <w:szCs w:val="24"/>
              </w:rPr>
              <w:t>Ongoing technical support and contracting for Technical Analyses</w:t>
            </w:r>
          </w:p>
        </w:tc>
        <w:tc>
          <w:tcPr>
            <w:tcW w:w="3235" w:type="dxa"/>
          </w:tcPr>
          <w:p w14:paraId="364B53E0" w14:textId="77777777" w:rsidR="0015516F" w:rsidRPr="007E072A" w:rsidRDefault="0015516F" w:rsidP="00844B1E">
            <w:pPr>
              <w:pStyle w:val="Heading4"/>
              <w:spacing w:line="240" w:lineRule="auto"/>
              <w:rPr>
                <w:sz w:val="24"/>
                <w:szCs w:val="24"/>
              </w:rPr>
            </w:pPr>
            <w:r w:rsidRPr="007E072A">
              <w:rPr>
                <w:sz w:val="24"/>
                <w:szCs w:val="24"/>
              </w:rPr>
              <w:t>Ongoing</w:t>
            </w:r>
          </w:p>
        </w:tc>
      </w:tr>
    </w:tbl>
    <w:p w14:paraId="5227EDA0" w14:textId="77777777" w:rsidR="00896C51" w:rsidRDefault="00896C51" w:rsidP="00F013AD">
      <w:pPr>
        <w:pStyle w:val="Heading1"/>
        <w:spacing w:after="240"/>
      </w:pPr>
    </w:p>
    <w:p w14:paraId="366FC540" w14:textId="61123DFD" w:rsidR="00106CFD" w:rsidRDefault="00106CFD" w:rsidP="00F013AD">
      <w:pPr>
        <w:pStyle w:val="Heading1"/>
        <w:spacing w:before="0"/>
      </w:pPr>
      <w:r w:rsidRPr="007E072A">
        <w:t>202</w:t>
      </w:r>
      <w:r w:rsidR="0025679C">
        <w:t>5</w:t>
      </w:r>
      <w:r w:rsidRPr="007E072A">
        <w:t xml:space="preserve"> – 205 Moorhead Intersection Data Collection</w:t>
      </w:r>
      <w:r w:rsidR="00E720FC">
        <w:t xml:space="preserve"> (Year 1 of 3)</w:t>
      </w:r>
    </w:p>
    <w:p w14:paraId="04219EAE" w14:textId="2DF98DA7" w:rsidR="00106CFD" w:rsidRPr="007E072A" w:rsidRDefault="00106CFD" w:rsidP="00106CFD">
      <w:pPr>
        <w:pStyle w:val="Heading1"/>
      </w:pPr>
      <w:r w:rsidRPr="007E072A">
        <w:t xml:space="preserve">Participant(s): </w:t>
      </w:r>
      <w:r w:rsidR="00B51955">
        <w:t xml:space="preserve"> </w:t>
      </w:r>
      <w:r w:rsidRPr="00B51955">
        <w:rPr>
          <w:b w:val="0"/>
          <w:bCs/>
        </w:rPr>
        <w:t>Metro COG/ATAC/Moorhead</w:t>
      </w:r>
    </w:p>
    <w:p w14:paraId="18D11A8F" w14:textId="67BAD133" w:rsidR="00106CFD" w:rsidRPr="007E072A" w:rsidRDefault="00580407" w:rsidP="00106CFD">
      <w:pPr>
        <w:spacing w:after="0"/>
      </w:pPr>
      <w:r>
        <w:t xml:space="preserve">Total (3-year) </w:t>
      </w:r>
      <w:r w:rsidR="00106CFD" w:rsidRPr="007E072A">
        <w:t>Project Budget: $</w:t>
      </w:r>
      <w:r w:rsidR="004B2899">
        <w:t>49,474</w:t>
      </w:r>
    </w:p>
    <w:p w14:paraId="28F48CE8" w14:textId="33250882" w:rsidR="00106CFD" w:rsidRDefault="00106CFD" w:rsidP="00106CFD">
      <w:pPr>
        <w:spacing w:after="0"/>
      </w:pPr>
      <w:r w:rsidRPr="003E2123">
        <w:rPr>
          <w:b/>
          <w:bCs/>
        </w:rPr>
        <w:t>202</w:t>
      </w:r>
      <w:r w:rsidR="0025679C" w:rsidRPr="003E2123">
        <w:rPr>
          <w:b/>
          <w:bCs/>
        </w:rPr>
        <w:t>5</w:t>
      </w:r>
      <w:r w:rsidRPr="003E2123">
        <w:rPr>
          <w:b/>
          <w:bCs/>
        </w:rPr>
        <w:t xml:space="preserve"> Budget:</w:t>
      </w:r>
      <w:r w:rsidRPr="007E072A">
        <w:t xml:space="preserve"> </w:t>
      </w:r>
      <w:r w:rsidR="00A2463B">
        <w:t xml:space="preserve"> </w:t>
      </w:r>
      <w:r w:rsidRPr="007E072A">
        <w:t>$</w:t>
      </w:r>
      <w:r w:rsidR="004B2899">
        <w:t>16,492</w:t>
      </w:r>
      <w:r w:rsidR="00580407">
        <w:t xml:space="preserve"> </w:t>
      </w:r>
      <w:r w:rsidR="00DF78D7">
        <w:t>(CPG:  $</w:t>
      </w:r>
      <w:r w:rsidR="004B2899">
        <w:t>13,193.60</w:t>
      </w:r>
      <w:r w:rsidR="00DF78D7">
        <w:t>/Local Match:  $</w:t>
      </w:r>
      <w:r w:rsidR="004B2899">
        <w:t>3,298.40</w:t>
      </w:r>
      <w:r w:rsidR="00DF78D7">
        <w:t>)</w:t>
      </w:r>
    </w:p>
    <w:p w14:paraId="035E5505" w14:textId="77777777" w:rsidR="00A665B4" w:rsidRPr="007E072A" w:rsidRDefault="00A665B4" w:rsidP="00106CFD">
      <w:pPr>
        <w:spacing w:after="0"/>
      </w:pPr>
    </w:p>
    <w:p w14:paraId="0311B075" w14:textId="46D957A1" w:rsidR="00106CFD" w:rsidRPr="007E072A" w:rsidRDefault="00106CFD" w:rsidP="00106CFD">
      <w:r w:rsidRPr="007E072A">
        <w:t>Metro COG and the City of Moorhead will continue this project, which beg</w:t>
      </w:r>
      <w:r w:rsidR="00B1186E">
        <w:t>i</w:t>
      </w:r>
      <w:r w:rsidRPr="007E072A">
        <w:t>n</w:t>
      </w:r>
      <w:r w:rsidR="00B1186E">
        <w:t>s</w:t>
      </w:r>
      <w:r w:rsidRPr="007E072A">
        <w:t xml:space="preserve"> in 202</w:t>
      </w:r>
      <w:r w:rsidR="00B1186E">
        <w:t>5</w:t>
      </w:r>
      <w:r w:rsidRPr="007E072A">
        <w:t xml:space="preserve">, through the three-year time frame of the contract. Metro COG and the City </w:t>
      </w:r>
      <w:r w:rsidR="003E2123">
        <w:t xml:space="preserve">of Moorhead will </w:t>
      </w:r>
      <w:r w:rsidRPr="007E072A">
        <w:t xml:space="preserve">team with ATAC to </w:t>
      </w:r>
      <w:r w:rsidR="003E2123">
        <w:t>conduct</w:t>
      </w:r>
      <w:r w:rsidRPr="007E072A">
        <w:t xml:space="preserve"> an intersection traffic counting program that will, over time, provide counts of the City’s signalized intersections every three years. Each year, the project will include approximately </w:t>
      </w:r>
      <w:r w:rsidR="00D33262">
        <w:t>one-third (</w:t>
      </w:r>
      <w:r w:rsidR="00B1186E">
        <w:rPr>
          <w:rFonts w:ascii="Calibri" w:hAnsi="Calibri" w:cs="Calibri"/>
        </w:rPr>
        <w:t>⅓</w:t>
      </w:r>
      <w:r w:rsidR="00D33262">
        <w:rPr>
          <w:rFonts w:ascii="Calibri" w:hAnsi="Calibri" w:cs="Calibri"/>
        </w:rPr>
        <w:t xml:space="preserve">) </w:t>
      </w:r>
      <w:r w:rsidR="00B1186E">
        <w:t xml:space="preserve">of </w:t>
      </w:r>
      <w:r w:rsidR="004B1203" w:rsidRPr="007E072A">
        <w:t>intersections</w:t>
      </w:r>
      <w:r w:rsidR="00B1186E">
        <w:t xml:space="preserve"> within the City of Moorhead</w:t>
      </w:r>
      <w:r w:rsidRPr="007E072A">
        <w:t>.</w:t>
      </w:r>
    </w:p>
    <w:p w14:paraId="58AB2409" w14:textId="77777777" w:rsidR="00106CFD" w:rsidRPr="007E072A" w:rsidRDefault="00106CFD" w:rsidP="00106CFD">
      <w:pPr>
        <w:pStyle w:val="Heading1"/>
      </w:pPr>
      <w:r w:rsidRPr="007E072A">
        <w:t>Relationship to Planning Factors:</w:t>
      </w:r>
    </w:p>
    <w:p w14:paraId="677D02EF" w14:textId="223467F3" w:rsidR="00106CFD" w:rsidRPr="007E072A" w:rsidRDefault="00106CFD" w:rsidP="00106CFD">
      <w:r w:rsidRPr="007E072A">
        <w:t>By having access to up-to-date turning movement count data, the City of Moorhead has the tools to improve mobility and optimize the efficiency of its signalized intersections and overall transportation system, making the roadway network more resilient and reliable.</w:t>
      </w:r>
    </w:p>
    <w:p w14:paraId="41E67A8B" w14:textId="77777777" w:rsidR="00106CFD" w:rsidRPr="007E072A" w:rsidRDefault="00106CFD" w:rsidP="00106CFD">
      <w:pPr>
        <w:pStyle w:val="Heading1"/>
      </w:pPr>
      <w:r w:rsidRPr="007E072A">
        <w:lastRenderedPageBreak/>
        <w:t>Relationship to IIJA Planning Factors:</w:t>
      </w:r>
    </w:p>
    <w:p w14:paraId="6131E06C" w14:textId="18AF6D87" w:rsidR="00106CFD" w:rsidRPr="007E072A" w:rsidRDefault="00106CFD" w:rsidP="003E2123">
      <w:pPr>
        <w:spacing w:after="0"/>
      </w:pPr>
      <w:r w:rsidRPr="003E2123">
        <w:rPr>
          <w:b/>
          <w:bCs/>
        </w:rPr>
        <w:t>Tackling the Climate Crisis</w:t>
      </w:r>
      <w:r w:rsidRPr="007E072A">
        <w:t xml:space="preserve"> – improved traffic flow and reduced queueing times at traffic signals helps reduce greenhouse gas production.</w:t>
      </w:r>
    </w:p>
    <w:p w14:paraId="09A28B3D" w14:textId="136CB64D" w:rsidR="00106CFD" w:rsidRPr="007E072A" w:rsidRDefault="00106CFD" w:rsidP="00106CFD">
      <w:r w:rsidRPr="003E2123">
        <w:rPr>
          <w:b/>
          <w:bCs/>
        </w:rPr>
        <w:t>Data in Transportation Planning</w:t>
      </w:r>
      <w:r w:rsidRPr="007E072A">
        <w:t xml:space="preserve"> – data collected for this project will be useful in multiple studies and efforts.</w:t>
      </w:r>
    </w:p>
    <w:p w14:paraId="3BC44F12" w14:textId="77777777" w:rsidR="00106CFD" w:rsidRPr="007E072A" w:rsidRDefault="00106CFD" w:rsidP="00106CFD">
      <w:pPr>
        <w:pStyle w:val="Heading1"/>
      </w:pPr>
      <w:r w:rsidRPr="007E072A">
        <w:t>Activities:</w:t>
      </w:r>
    </w:p>
    <w:p w14:paraId="07C822E7" w14:textId="179D3BE8" w:rsidR="00106CFD" w:rsidRPr="007E072A" w:rsidRDefault="00106CFD" w:rsidP="0045176D">
      <w:pPr>
        <w:pStyle w:val="ListParagraph"/>
        <w:numPr>
          <w:ilvl w:val="0"/>
          <w:numId w:val="7"/>
        </w:numPr>
      </w:pPr>
      <w:r w:rsidRPr="007E072A">
        <w:t>Place counting equipment (Metro COG and City of Moorhead) at approximately</w:t>
      </w:r>
      <w:r w:rsidR="00D33262">
        <w:t xml:space="preserve"> one-third</w:t>
      </w:r>
      <w:r w:rsidRPr="007E072A">
        <w:t xml:space="preserve"> </w:t>
      </w:r>
      <w:r w:rsidR="00D33262">
        <w:t>(</w:t>
      </w:r>
      <w:r w:rsidR="00827AAC">
        <w:rPr>
          <w:rFonts w:ascii="Calibri" w:hAnsi="Calibri" w:cs="Calibri"/>
        </w:rPr>
        <w:t>⅓</w:t>
      </w:r>
      <w:r w:rsidR="00D33262">
        <w:rPr>
          <w:rFonts w:ascii="Calibri" w:hAnsi="Calibri" w:cs="Calibri"/>
        </w:rPr>
        <w:t>)</w:t>
      </w:r>
      <w:r w:rsidR="00441954">
        <w:t xml:space="preserve"> of the</w:t>
      </w:r>
      <w:r w:rsidRPr="007E072A">
        <w:t xml:space="preserve"> intersections </w:t>
      </w:r>
      <w:r w:rsidR="00EE0E57">
        <w:t>each</w:t>
      </w:r>
      <w:r w:rsidRPr="007E072A">
        <w:t xml:space="preserve"> year</w:t>
      </w:r>
    </w:p>
    <w:p w14:paraId="23EFA04E" w14:textId="3688C396" w:rsidR="00106CFD" w:rsidRPr="007E072A" w:rsidRDefault="00106CFD" w:rsidP="0045176D">
      <w:pPr>
        <w:pStyle w:val="ListParagraph"/>
        <w:numPr>
          <w:ilvl w:val="0"/>
          <w:numId w:val="7"/>
        </w:numPr>
      </w:pPr>
      <w:r w:rsidRPr="007E072A">
        <w:t>Provide video files to ATAC for processing</w:t>
      </w:r>
    </w:p>
    <w:p w14:paraId="3AE5A681" w14:textId="060FF958" w:rsidR="00106CFD" w:rsidRPr="007E072A" w:rsidRDefault="00106CFD" w:rsidP="0045176D">
      <w:pPr>
        <w:pStyle w:val="ListParagraph"/>
        <w:numPr>
          <w:ilvl w:val="0"/>
          <w:numId w:val="7"/>
        </w:numPr>
      </w:pPr>
      <w:r w:rsidRPr="007E072A">
        <w:t>ATAC will conduct QA/QC on data collected and processed</w:t>
      </w:r>
    </w:p>
    <w:p w14:paraId="5FE31E90" w14:textId="41CE65BE" w:rsidR="00106CFD" w:rsidRPr="007E072A" w:rsidRDefault="00106CFD" w:rsidP="0045176D">
      <w:pPr>
        <w:pStyle w:val="ListParagraph"/>
        <w:numPr>
          <w:ilvl w:val="0"/>
          <w:numId w:val="7"/>
        </w:numPr>
      </w:pPr>
      <w:r w:rsidRPr="007E072A">
        <w:t>ATAC will provide data to City of Moorhead for use in traffic monitoring, corridor studies, and signal timing</w:t>
      </w:r>
    </w:p>
    <w:p w14:paraId="27185C8C" w14:textId="324E985A" w:rsidR="00106CFD" w:rsidRPr="007E072A" w:rsidRDefault="00106CFD" w:rsidP="0045176D">
      <w:pPr>
        <w:pStyle w:val="ListParagraph"/>
        <w:numPr>
          <w:ilvl w:val="0"/>
          <w:numId w:val="7"/>
        </w:numPr>
      </w:pPr>
      <w:r w:rsidRPr="007E072A">
        <w:t>Project management and oversight</w:t>
      </w:r>
    </w:p>
    <w:tbl>
      <w:tblPr>
        <w:tblStyle w:val="TableGrid"/>
        <w:tblW w:w="0" w:type="auto"/>
        <w:tblLook w:val="04A0" w:firstRow="1" w:lastRow="0" w:firstColumn="1" w:lastColumn="0" w:noHBand="0" w:noVBand="1"/>
      </w:tblPr>
      <w:tblGrid>
        <w:gridCol w:w="6115"/>
        <w:gridCol w:w="3235"/>
      </w:tblGrid>
      <w:tr w:rsidR="007E072A" w:rsidRPr="007E072A" w14:paraId="3A30AF7A" w14:textId="77777777" w:rsidTr="009133DA">
        <w:tc>
          <w:tcPr>
            <w:tcW w:w="6115" w:type="dxa"/>
            <w:shd w:val="clear" w:color="auto" w:fill="4472C4" w:themeFill="accent1"/>
          </w:tcPr>
          <w:p w14:paraId="0EA3E467" w14:textId="77777777" w:rsidR="00106CFD" w:rsidRPr="009133DA" w:rsidRDefault="00106CFD" w:rsidP="00644EC2">
            <w:pPr>
              <w:pStyle w:val="Heading4"/>
              <w:spacing w:line="240" w:lineRule="auto"/>
              <w:rPr>
                <w:b/>
                <w:bCs/>
                <w:color w:val="FFFFFF" w:themeColor="background1"/>
                <w:sz w:val="24"/>
                <w:szCs w:val="24"/>
              </w:rPr>
            </w:pPr>
            <w:r w:rsidRPr="009133DA">
              <w:rPr>
                <w:b/>
                <w:bCs/>
                <w:color w:val="FFFFFF" w:themeColor="background1"/>
                <w:sz w:val="24"/>
                <w:szCs w:val="24"/>
              </w:rPr>
              <w:t>Products</w:t>
            </w:r>
          </w:p>
        </w:tc>
        <w:tc>
          <w:tcPr>
            <w:tcW w:w="3235" w:type="dxa"/>
            <w:shd w:val="clear" w:color="auto" w:fill="4472C4" w:themeFill="accent1"/>
          </w:tcPr>
          <w:p w14:paraId="407DEE6D" w14:textId="77777777" w:rsidR="00106CFD" w:rsidRPr="009133DA" w:rsidRDefault="00106CFD" w:rsidP="00644EC2">
            <w:pPr>
              <w:pStyle w:val="Heading4"/>
              <w:spacing w:line="240" w:lineRule="auto"/>
              <w:rPr>
                <w:b/>
                <w:bCs/>
                <w:color w:val="FFFFFF" w:themeColor="background1"/>
                <w:sz w:val="24"/>
                <w:szCs w:val="24"/>
              </w:rPr>
            </w:pPr>
            <w:r w:rsidRPr="009133DA">
              <w:rPr>
                <w:b/>
                <w:bCs/>
                <w:color w:val="FFFFFF" w:themeColor="background1"/>
                <w:sz w:val="24"/>
                <w:szCs w:val="24"/>
              </w:rPr>
              <w:t>Completion Date</w:t>
            </w:r>
          </w:p>
        </w:tc>
      </w:tr>
      <w:tr w:rsidR="00106CFD" w:rsidRPr="007E072A" w14:paraId="4FA1F208" w14:textId="77777777" w:rsidTr="00644EC2">
        <w:tc>
          <w:tcPr>
            <w:tcW w:w="6115" w:type="dxa"/>
          </w:tcPr>
          <w:p w14:paraId="78C8BA07" w14:textId="221145FD" w:rsidR="00106CFD" w:rsidRPr="007E072A" w:rsidRDefault="00106CFD" w:rsidP="00644EC2">
            <w:pPr>
              <w:pStyle w:val="Heading4"/>
              <w:spacing w:line="240" w:lineRule="auto"/>
              <w:rPr>
                <w:sz w:val="24"/>
                <w:szCs w:val="24"/>
              </w:rPr>
            </w:pPr>
            <w:r w:rsidRPr="007E072A">
              <w:rPr>
                <w:sz w:val="24"/>
                <w:szCs w:val="24"/>
              </w:rPr>
              <w:t>Intersection turning movement counts</w:t>
            </w:r>
          </w:p>
        </w:tc>
        <w:tc>
          <w:tcPr>
            <w:tcW w:w="3235" w:type="dxa"/>
          </w:tcPr>
          <w:p w14:paraId="47958F29" w14:textId="00169BD5" w:rsidR="00106CFD" w:rsidRPr="007E072A" w:rsidRDefault="003E2123" w:rsidP="00644EC2">
            <w:pPr>
              <w:pStyle w:val="Heading4"/>
              <w:spacing w:line="240" w:lineRule="auto"/>
              <w:rPr>
                <w:sz w:val="24"/>
                <w:szCs w:val="24"/>
              </w:rPr>
            </w:pPr>
            <w:r>
              <w:rPr>
                <w:sz w:val="24"/>
                <w:szCs w:val="24"/>
              </w:rPr>
              <w:t>3</w:t>
            </w:r>
            <w:r w:rsidRPr="003E2123">
              <w:rPr>
                <w:sz w:val="24"/>
                <w:szCs w:val="24"/>
                <w:vertAlign w:val="superscript"/>
              </w:rPr>
              <w:t>rd</w:t>
            </w:r>
            <w:r>
              <w:rPr>
                <w:sz w:val="24"/>
                <w:szCs w:val="24"/>
              </w:rPr>
              <w:t xml:space="preserve"> </w:t>
            </w:r>
            <w:r w:rsidR="00106CFD" w:rsidRPr="007E072A">
              <w:rPr>
                <w:sz w:val="24"/>
                <w:szCs w:val="24"/>
              </w:rPr>
              <w:t>QTR 202</w:t>
            </w:r>
            <w:r w:rsidR="00441954">
              <w:rPr>
                <w:sz w:val="24"/>
                <w:szCs w:val="24"/>
              </w:rPr>
              <w:t>5</w:t>
            </w:r>
          </w:p>
        </w:tc>
      </w:tr>
    </w:tbl>
    <w:p w14:paraId="3619EDFC" w14:textId="0B9B8E3A" w:rsidR="00106CFD" w:rsidRDefault="00106CFD" w:rsidP="005D2F78">
      <w:pPr>
        <w:spacing w:after="0"/>
      </w:pPr>
    </w:p>
    <w:p w14:paraId="64A1174D" w14:textId="77777777" w:rsidR="004405E5" w:rsidRDefault="004405E5" w:rsidP="005D2F78">
      <w:pPr>
        <w:spacing w:after="0"/>
      </w:pPr>
    </w:p>
    <w:p w14:paraId="7E870B64" w14:textId="77777777" w:rsidR="0073161C" w:rsidRDefault="0073161C" w:rsidP="005D2F78">
      <w:pPr>
        <w:spacing w:after="0"/>
      </w:pPr>
    </w:p>
    <w:p w14:paraId="2FADCF81" w14:textId="53FB70EE" w:rsidR="004405E5" w:rsidRDefault="004405E5" w:rsidP="005D2F78">
      <w:pPr>
        <w:spacing w:after="0"/>
        <w:rPr>
          <w:b/>
          <w:bCs/>
          <w:sz w:val="28"/>
          <w:szCs w:val="28"/>
        </w:rPr>
      </w:pPr>
    </w:p>
    <w:tbl>
      <w:tblPr>
        <w:tblStyle w:val="TableGrid"/>
        <w:tblW w:w="9355" w:type="dxa"/>
        <w:tblLook w:val="04A0" w:firstRow="1" w:lastRow="0" w:firstColumn="1" w:lastColumn="0" w:noHBand="0" w:noVBand="1"/>
      </w:tblPr>
      <w:tblGrid>
        <w:gridCol w:w="9355"/>
      </w:tblGrid>
      <w:tr w:rsidR="009133DA" w14:paraId="153B9A60" w14:textId="77777777" w:rsidTr="00C23A3B">
        <w:tc>
          <w:tcPr>
            <w:tcW w:w="9355" w:type="dxa"/>
            <w:tcBorders>
              <w:top w:val="nil"/>
              <w:left w:val="nil"/>
              <w:bottom w:val="nil"/>
              <w:right w:val="nil"/>
            </w:tcBorders>
            <w:shd w:val="clear" w:color="auto" w:fill="4472C4" w:themeFill="accent1"/>
          </w:tcPr>
          <w:p w14:paraId="7170F388" w14:textId="70282F94" w:rsidR="009133DA" w:rsidRDefault="009133DA" w:rsidP="005D2F78">
            <w:pPr>
              <w:spacing w:after="0"/>
              <w:rPr>
                <w:b/>
                <w:bCs/>
                <w:sz w:val="28"/>
                <w:szCs w:val="28"/>
              </w:rPr>
            </w:pPr>
            <w:r w:rsidRPr="009133DA">
              <w:rPr>
                <w:b/>
                <w:bCs/>
                <w:color w:val="FFFFFF" w:themeColor="background1"/>
                <w:sz w:val="28"/>
                <w:szCs w:val="28"/>
              </w:rPr>
              <w:t>2026 Planning Projects – Continued from 2025</w:t>
            </w:r>
          </w:p>
        </w:tc>
      </w:tr>
    </w:tbl>
    <w:p w14:paraId="7934EBF9" w14:textId="77777777" w:rsidR="004405E5" w:rsidRDefault="004405E5" w:rsidP="005D2F78">
      <w:pPr>
        <w:spacing w:after="0"/>
      </w:pPr>
    </w:p>
    <w:p w14:paraId="460C19F2" w14:textId="77777777" w:rsidR="00741E39" w:rsidRDefault="00741E39" w:rsidP="005D2F78">
      <w:pPr>
        <w:spacing w:after="0"/>
      </w:pPr>
    </w:p>
    <w:p w14:paraId="06BD779D" w14:textId="77777777" w:rsidR="004405E5" w:rsidRDefault="004405E5" w:rsidP="004405E5">
      <w:pPr>
        <w:pStyle w:val="Heading1"/>
        <w:spacing w:before="0"/>
      </w:pPr>
      <w:r w:rsidRPr="007E072A">
        <w:t>202</w:t>
      </w:r>
      <w:r>
        <w:t>6</w:t>
      </w:r>
      <w:r w:rsidRPr="007E072A">
        <w:t xml:space="preserve">-201 NDSU ATAC </w:t>
      </w:r>
      <w:r>
        <w:t xml:space="preserve">2025-2027 </w:t>
      </w:r>
      <w:r w:rsidRPr="007E072A">
        <w:t>Participation (</w:t>
      </w:r>
      <w:r>
        <w:t xml:space="preserve">Year 2 of 3) </w:t>
      </w:r>
    </w:p>
    <w:p w14:paraId="2DA2700B" w14:textId="77777777" w:rsidR="004405E5" w:rsidRDefault="004405E5" w:rsidP="004405E5">
      <w:pPr>
        <w:pStyle w:val="Heading1"/>
        <w:spacing w:before="0" w:after="240"/>
      </w:pPr>
      <w:r>
        <w:t>(</w:t>
      </w:r>
      <w:r w:rsidRPr="007E072A">
        <w:t>Technical Support)</w:t>
      </w:r>
    </w:p>
    <w:p w14:paraId="4BB134B2" w14:textId="77777777" w:rsidR="004405E5" w:rsidRPr="007E072A" w:rsidRDefault="004405E5" w:rsidP="004405E5">
      <w:pPr>
        <w:pStyle w:val="Heading1"/>
        <w:spacing w:before="0"/>
      </w:pPr>
      <w:r w:rsidRPr="007E072A">
        <w:t xml:space="preserve">Participant(s): </w:t>
      </w:r>
      <w:r>
        <w:t xml:space="preserve"> </w:t>
      </w:r>
      <w:r w:rsidRPr="00B51955">
        <w:rPr>
          <w:b w:val="0"/>
          <w:bCs/>
        </w:rPr>
        <w:t>Metro COG/ATAC</w:t>
      </w:r>
    </w:p>
    <w:p w14:paraId="683F7208" w14:textId="77777777" w:rsidR="004405E5" w:rsidRPr="007E072A" w:rsidRDefault="004405E5" w:rsidP="004405E5">
      <w:pPr>
        <w:spacing w:after="0"/>
      </w:pPr>
      <w:r>
        <w:t xml:space="preserve">Total (3-year) </w:t>
      </w:r>
      <w:r w:rsidRPr="007E072A">
        <w:t>Project Budget: $</w:t>
      </w:r>
      <w:r>
        <w:t>30,000</w:t>
      </w:r>
    </w:p>
    <w:p w14:paraId="47228B3C" w14:textId="77777777" w:rsidR="004405E5" w:rsidRDefault="004405E5" w:rsidP="004405E5">
      <w:r w:rsidRPr="003E2123">
        <w:rPr>
          <w:b/>
          <w:bCs/>
        </w:rPr>
        <w:t xml:space="preserve">2026 Budget: </w:t>
      </w:r>
      <w:r>
        <w:t xml:space="preserve"> </w:t>
      </w:r>
      <w:r w:rsidRPr="007E072A">
        <w:t>$</w:t>
      </w:r>
      <w:r>
        <w:t>10,000 (CPG:  $8,000/Local Match:  $2,000)</w:t>
      </w:r>
    </w:p>
    <w:p w14:paraId="13445F8E" w14:textId="77777777" w:rsidR="004405E5" w:rsidRPr="007E072A" w:rsidRDefault="004405E5" w:rsidP="004405E5">
      <w:r w:rsidRPr="007E072A">
        <w:t>Metro COG contracts with the Advanced Traffic Analysis Center (ATAC) for technical assistance in transportation planning and MPO responsibilities, most notably staying abreast of technological advances in the field of traffic analysis and travel demand modeling, among other things. The master contract enables Metro COG to contract with ATAC for the purpose of updating and maintaining the Metro COG Travel Demand Model (TDM), furthering the signalized intersection data collection program, and maintaining/updating the Regional ITS Architecture.</w:t>
      </w:r>
    </w:p>
    <w:p w14:paraId="41128D7F" w14:textId="77777777" w:rsidR="004405E5" w:rsidRPr="007E072A" w:rsidRDefault="004405E5" w:rsidP="004405E5">
      <w:pPr>
        <w:pStyle w:val="Heading1"/>
      </w:pPr>
      <w:r w:rsidRPr="007E072A">
        <w:lastRenderedPageBreak/>
        <w:t>Relation to Planning Factors:</w:t>
      </w:r>
    </w:p>
    <w:p w14:paraId="7FCB22D7" w14:textId="77777777" w:rsidR="004405E5" w:rsidRPr="007E072A" w:rsidRDefault="004405E5" w:rsidP="004405E5">
      <w:r w:rsidRPr="007E072A">
        <w:t xml:space="preserve">Coordination with NDSU’s ATAC is aimed at addressing </w:t>
      </w:r>
      <w:proofErr w:type="gramStart"/>
      <w:r w:rsidRPr="007E072A">
        <w:t>all of</w:t>
      </w:r>
      <w:proofErr w:type="gramEnd"/>
      <w:r w:rsidRPr="007E072A">
        <w:t xml:space="preserve"> the planning factors to some extent. The technical assistance provided by ATAC </w:t>
      </w:r>
      <w:r>
        <w:t>facilitates</w:t>
      </w:r>
      <w:r w:rsidRPr="007E072A">
        <w:t xml:space="preserve"> many of </w:t>
      </w:r>
      <w:r>
        <w:t>Metro COG’s</w:t>
      </w:r>
      <w:r w:rsidRPr="007E072A">
        <w:t xml:space="preserve"> other work program activities.</w:t>
      </w:r>
    </w:p>
    <w:p w14:paraId="2F048CEA" w14:textId="77777777" w:rsidR="004405E5" w:rsidRPr="007E072A" w:rsidRDefault="004405E5" w:rsidP="004405E5">
      <w:pPr>
        <w:pStyle w:val="Heading1"/>
      </w:pPr>
      <w:r w:rsidRPr="007E072A">
        <w:t>Relation to IIJA Planning Emphasis Areas:</w:t>
      </w:r>
    </w:p>
    <w:p w14:paraId="5C9EBBC2" w14:textId="77777777" w:rsidR="004405E5" w:rsidRPr="007E072A" w:rsidRDefault="004405E5" w:rsidP="004405E5">
      <w:r w:rsidRPr="00EE0E57">
        <w:rPr>
          <w:b/>
          <w:bCs/>
        </w:rPr>
        <w:t>Data in Transportation Planning</w:t>
      </w:r>
      <w:r w:rsidRPr="007E072A">
        <w:t xml:space="preserve"> – much of the work carried out by ATAC through this contract allows the collection and dissemination of data that reduces the time and cost involved with gathering data specifically for certain studies.</w:t>
      </w:r>
    </w:p>
    <w:p w14:paraId="5095D7A5" w14:textId="77777777" w:rsidR="004405E5" w:rsidRPr="007E072A" w:rsidRDefault="004405E5" w:rsidP="004405E5">
      <w:pPr>
        <w:pStyle w:val="Heading1"/>
      </w:pPr>
      <w:r w:rsidRPr="007E072A">
        <w:t>Activities:</w:t>
      </w:r>
    </w:p>
    <w:p w14:paraId="1F7EAA70" w14:textId="77777777" w:rsidR="004405E5" w:rsidRPr="007E072A" w:rsidRDefault="004405E5" w:rsidP="004405E5">
      <w:pPr>
        <w:pStyle w:val="ListParagraph"/>
        <w:numPr>
          <w:ilvl w:val="0"/>
          <w:numId w:val="7"/>
        </w:numPr>
      </w:pPr>
      <w:r w:rsidRPr="007E072A">
        <w:t>Quarterly meetings with the MPOs and NDDOT to discuss MPO support activities and modeling best practices</w:t>
      </w:r>
    </w:p>
    <w:p w14:paraId="595D47D4" w14:textId="77777777" w:rsidR="004405E5" w:rsidRPr="007E072A" w:rsidRDefault="004405E5" w:rsidP="004405E5">
      <w:pPr>
        <w:pStyle w:val="ListParagraph"/>
        <w:numPr>
          <w:ilvl w:val="0"/>
          <w:numId w:val="7"/>
        </w:numPr>
      </w:pPr>
      <w:r w:rsidRPr="007E072A">
        <w:t>Periodic assistance with travel demand model, and coordination between ATAC and consultants using the model</w:t>
      </w:r>
    </w:p>
    <w:tbl>
      <w:tblPr>
        <w:tblStyle w:val="TableGrid"/>
        <w:tblW w:w="0" w:type="auto"/>
        <w:tblLook w:val="04A0" w:firstRow="1" w:lastRow="0" w:firstColumn="1" w:lastColumn="0" w:noHBand="0" w:noVBand="1"/>
      </w:tblPr>
      <w:tblGrid>
        <w:gridCol w:w="6115"/>
        <w:gridCol w:w="3235"/>
      </w:tblGrid>
      <w:tr w:rsidR="004405E5" w:rsidRPr="007E072A" w14:paraId="4BA2AC94" w14:textId="77777777" w:rsidTr="009133DA">
        <w:tc>
          <w:tcPr>
            <w:tcW w:w="6115" w:type="dxa"/>
            <w:shd w:val="clear" w:color="auto" w:fill="4472C4" w:themeFill="accent1"/>
          </w:tcPr>
          <w:p w14:paraId="6A99723F" w14:textId="77777777" w:rsidR="004405E5" w:rsidRPr="009133DA" w:rsidRDefault="004405E5" w:rsidP="00631DA8">
            <w:pPr>
              <w:pStyle w:val="Heading4"/>
              <w:spacing w:line="240" w:lineRule="auto"/>
              <w:rPr>
                <w:b/>
                <w:bCs/>
                <w:color w:val="FFFFFF" w:themeColor="background1"/>
                <w:sz w:val="24"/>
                <w:szCs w:val="24"/>
              </w:rPr>
            </w:pPr>
            <w:r w:rsidRPr="009133DA">
              <w:rPr>
                <w:b/>
                <w:bCs/>
                <w:color w:val="FFFFFF" w:themeColor="background1"/>
                <w:sz w:val="24"/>
                <w:szCs w:val="24"/>
              </w:rPr>
              <w:t>Products</w:t>
            </w:r>
          </w:p>
        </w:tc>
        <w:tc>
          <w:tcPr>
            <w:tcW w:w="3235" w:type="dxa"/>
            <w:shd w:val="clear" w:color="auto" w:fill="4472C4" w:themeFill="accent1"/>
          </w:tcPr>
          <w:p w14:paraId="1BC0B9C0" w14:textId="77777777" w:rsidR="004405E5" w:rsidRPr="009133DA" w:rsidRDefault="004405E5" w:rsidP="00631DA8">
            <w:pPr>
              <w:pStyle w:val="Heading4"/>
              <w:spacing w:line="240" w:lineRule="auto"/>
              <w:rPr>
                <w:b/>
                <w:bCs/>
                <w:color w:val="FFFFFF" w:themeColor="background1"/>
                <w:sz w:val="24"/>
                <w:szCs w:val="24"/>
              </w:rPr>
            </w:pPr>
            <w:r w:rsidRPr="009133DA">
              <w:rPr>
                <w:b/>
                <w:bCs/>
                <w:color w:val="FFFFFF" w:themeColor="background1"/>
                <w:sz w:val="24"/>
                <w:szCs w:val="24"/>
              </w:rPr>
              <w:t>Completion Date</w:t>
            </w:r>
          </w:p>
        </w:tc>
      </w:tr>
      <w:tr w:rsidR="004405E5" w:rsidRPr="007E072A" w14:paraId="71B70E45" w14:textId="77777777" w:rsidTr="00631DA8">
        <w:tc>
          <w:tcPr>
            <w:tcW w:w="6115" w:type="dxa"/>
          </w:tcPr>
          <w:p w14:paraId="3AC37B97" w14:textId="77777777" w:rsidR="004405E5" w:rsidRPr="007E072A" w:rsidRDefault="004405E5" w:rsidP="00631DA8">
            <w:pPr>
              <w:pStyle w:val="Heading4"/>
              <w:spacing w:line="240" w:lineRule="auto"/>
              <w:rPr>
                <w:sz w:val="24"/>
                <w:szCs w:val="24"/>
              </w:rPr>
            </w:pPr>
            <w:r w:rsidRPr="007E072A">
              <w:rPr>
                <w:sz w:val="24"/>
                <w:szCs w:val="24"/>
              </w:rPr>
              <w:t>Ongoing technical support and contracting for Technical Analyses</w:t>
            </w:r>
          </w:p>
        </w:tc>
        <w:tc>
          <w:tcPr>
            <w:tcW w:w="3235" w:type="dxa"/>
          </w:tcPr>
          <w:p w14:paraId="786910D1" w14:textId="77777777" w:rsidR="004405E5" w:rsidRPr="007E072A" w:rsidRDefault="004405E5" w:rsidP="00631DA8">
            <w:pPr>
              <w:pStyle w:val="Heading4"/>
              <w:spacing w:line="240" w:lineRule="auto"/>
              <w:rPr>
                <w:sz w:val="24"/>
                <w:szCs w:val="24"/>
              </w:rPr>
            </w:pPr>
            <w:r w:rsidRPr="007E072A">
              <w:rPr>
                <w:sz w:val="24"/>
                <w:szCs w:val="24"/>
              </w:rPr>
              <w:t>Ongoing</w:t>
            </w:r>
          </w:p>
        </w:tc>
      </w:tr>
    </w:tbl>
    <w:p w14:paraId="16AB6016" w14:textId="77777777" w:rsidR="004405E5" w:rsidRDefault="004405E5" w:rsidP="004405E5">
      <w:pPr>
        <w:pStyle w:val="Heading1"/>
        <w:spacing w:after="240"/>
      </w:pPr>
    </w:p>
    <w:p w14:paraId="412E5C2A" w14:textId="77777777" w:rsidR="004405E5" w:rsidRPr="0094210B" w:rsidRDefault="004405E5" w:rsidP="004405E5">
      <w:pPr>
        <w:rPr>
          <w:b/>
          <w:bCs/>
        </w:rPr>
      </w:pPr>
      <w:r w:rsidRPr="0094210B">
        <w:rPr>
          <w:b/>
          <w:bCs/>
        </w:rPr>
        <w:t>2026 – 205 Moorhead Intersection Data Collection</w:t>
      </w:r>
      <w:r>
        <w:rPr>
          <w:b/>
          <w:bCs/>
        </w:rPr>
        <w:t xml:space="preserve"> (Year 2 of 3)</w:t>
      </w:r>
    </w:p>
    <w:p w14:paraId="2A928C27" w14:textId="77777777" w:rsidR="004405E5" w:rsidRPr="007E072A" w:rsidRDefault="004405E5" w:rsidP="004405E5">
      <w:pPr>
        <w:pStyle w:val="Heading1"/>
      </w:pPr>
      <w:r w:rsidRPr="007E072A">
        <w:t xml:space="preserve">Participant(s): </w:t>
      </w:r>
      <w:r>
        <w:t xml:space="preserve"> </w:t>
      </w:r>
      <w:r w:rsidRPr="00B51955">
        <w:rPr>
          <w:b w:val="0"/>
          <w:bCs/>
        </w:rPr>
        <w:t>Metro COG/ATAC/Moorhead</w:t>
      </w:r>
    </w:p>
    <w:p w14:paraId="5317864A" w14:textId="77777777" w:rsidR="004405E5" w:rsidRPr="007E072A" w:rsidRDefault="004405E5" w:rsidP="004405E5">
      <w:pPr>
        <w:spacing w:after="0"/>
      </w:pPr>
      <w:r>
        <w:t xml:space="preserve">Total (3-year) </w:t>
      </w:r>
      <w:r w:rsidRPr="007E072A">
        <w:t>Project Budget: $</w:t>
      </w:r>
      <w:r>
        <w:t>49,474</w:t>
      </w:r>
    </w:p>
    <w:p w14:paraId="1653EBB5" w14:textId="004F9F66" w:rsidR="004405E5" w:rsidRPr="007E072A" w:rsidRDefault="004405E5" w:rsidP="004405E5">
      <w:r w:rsidRPr="003E2123">
        <w:rPr>
          <w:b/>
          <w:bCs/>
        </w:rPr>
        <w:t>2026 Budget:</w:t>
      </w:r>
      <w:r w:rsidRPr="007E072A">
        <w:t xml:space="preserve"> </w:t>
      </w:r>
      <w:r>
        <w:t xml:space="preserve"> </w:t>
      </w:r>
      <w:r w:rsidRPr="007E072A">
        <w:t>$</w:t>
      </w:r>
      <w:r>
        <w:t>16,49</w:t>
      </w:r>
      <w:r w:rsidR="002B5F23">
        <w:t>2</w:t>
      </w:r>
      <w:r>
        <w:t xml:space="preserve"> (CPG:  $13,19</w:t>
      </w:r>
      <w:r w:rsidR="002B5F23">
        <w:t>3</w:t>
      </w:r>
      <w:r>
        <w:t>.</w:t>
      </w:r>
      <w:r w:rsidR="002B5F23">
        <w:t>60</w:t>
      </w:r>
      <w:r>
        <w:t>/Local Match:  $3,298.</w:t>
      </w:r>
      <w:r w:rsidR="002B5F23">
        <w:t>4</w:t>
      </w:r>
      <w:r>
        <w:t>0)</w:t>
      </w:r>
    </w:p>
    <w:p w14:paraId="2C864CC1" w14:textId="77777777" w:rsidR="004405E5" w:rsidRPr="007E072A" w:rsidRDefault="004405E5" w:rsidP="004405E5">
      <w:r w:rsidRPr="007E072A">
        <w:t>Metro COG and the City of Moorhead will continue this project, which beg</w:t>
      </w:r>
      <w:r>
        <w:t>i</w:t>
      </w:r>
      <w:r w:rsidRPr="007E072A">
        <w:t>n</w:t>
      </w:r>
      <w:r>
        <w:t>s</w:t>
      </w:r>
      <w:r w:rsidRPr="007E072A">
        <w:t xml:space="preserve"> in 202</w:t>
      </w:r>
      <w:r>
        <w:t>5</w:t>
      </w:r>
      <w:r w:rsidRPr="007E072A">
        <w:t xml:space="preserve">, through the three-year time frame of the contract. Metro COG and the City </w:t>
      </w:r>
      <w:r>
        <w:t xml:space="preserve">of Moorhead will </w:t>
      </w:r>
      <w:r w:rsidRPr="007E072A">
        <w:t xml:space="preserve">team with ATAC to </w:t>
      </w:r>
      <w:r>
        <w:t>conduct</w:t>
      </w:r>
      <w:r w:rsidRPr="007E072A">
        <w:t xml:space="preserve"> an intersection traffic counting program that will, over time, provide counts of the City’s signalized intersections every three years. Each year, the project will include approximately </w:t>
      </w:r>
      <w:r>
        <w:t>one-third (</w:t>
      </w:r>
      <w:r>
        <w:rPr>
          <w:rFonts w:ascii="Calibri" w:hAnsi="Calibri" w:cs="Calibri"/>
        </w:rPr>
        <w:t xml:space="preserve">⅓) </w:t>
      </w:r>
      <w:r>
        <w:t xml:space="preserve">of </w:t>
      </w:r>
      <w:r w:rsidRPr="007E072A">
        <w:t>intersections</w:t>
      </w:r>
      <w:r>
        <w:t xml:space="preserve"> within the City of Moorhead</w:t>
      </w:r>
      <w:r w:rsidRPr="007E072A">
        <w:t>.</w:t>
      </w:r>
    </w:p>
    <w:p w14:paraId="373B6553" w14:textId="77777777" w:rsidR="004405E5" w:rsidRPr="007E072A" w:rsidRDefault="004405E5" w:rsidP="004405E5">
      <w:pPr>
        <w:pStyle w:val="Heading1"/>
      </w:pPr>
      <w:r w:rsidRPr="007E072A">
        <w:t>Relationship to Planning Factors:</w:t>
      </w:r>
    </w:p>
    <w:p w14:paraId="7CAAF97D" w14:textId="77777777" w:rsidR="004405E5" w:rsidRPr="007E072A" w:rsidRDefault="004405E5" w:rsidP="004405E5">
      <w:r w:rsidRPr="007E072A">
        <w:t>By having access to up-to-date turning movement count data, the City of Moorhead has the tools to improve mobility and optimize the efficiency of its signalized intersections and overall transportation system, making the roadway network more resilient and reliable.</w:t>
      </w:r>
    </w:p>
    <w:p w14:paraId="46323688" w14:textId="77777777" w:rsidR="004405E5" w:rsidRPr="007E072A" w:rsidRDefault="004405E5" w:rsidP="004405E5">
      <w:pPr>
        <w:pStyle w:val="Heading1"/>
      </w:pPr>
      <w:r w:rsidRPr="007E072A">
        <w:lastRenderedPageBreak/>
        <w:t>Relationship to IIJA Planning Factors:</w:t>
      </w:r>
    </w:p>
    <w:p w14:paraId="0F62DEA5" w14:textId="77777777" w:rsidR="004405E5" w:rsidRPr="007E072A" w:rsidRDefault="004405E5" w:rsidP="004405E5">
      <w:pPr>
        <w:spacing w:after="0"/>
      </w:pPr>
      <w:r w:rsidRPr="003E2123">
        <w:rPr>
          <w:b/>
          <w:bCs/>
        </w:rPr>
        <w:t>Tackling the Climate Crisis</w:t>
      </w:r>
      <w:r w:rsidRPr="007E072A">
        <w:t xml:space="preserve"> – improved traffic flow and reduced queueing times at traffic signals helps reduce greenhouse gas production.</w:t>
      </w:r>
    </w:p>
    <w:p w14:paraId="5F040E3F" w14:textId="77777777" w:rsidR="004405E5" w:rsidRPr="007E072A" w:rsidRDefault="004405E5" w:rsidP="004405E5">
      <w:r w:rsidRPr="003E2123">
        <w:rPr>
          <w:b/>
          <w:bCs/>
        </w:rPr>
        <w:t>Data in Transportation Planning</w:t>
      </w:r>
      <w:r w:rsidRPr="007E072A">
        <w:t xml:space="preserve"> – data collected for this project will be useful in multiple studies and efforts.</w:t>
      </w:r>
    </w:p>
    <w:p w14:paraId="39A36A78" w14:textId="77777777" w:rsidR="004405E5" w:rsidRPr="007E072A" w:rsidRDefault="004405E5" w:rsidP="004405E5">
      <w:pPr>
        <w:pStyle w:val="Heading1"/>
      </w:pPr>
      <w:r w:rsidRPr="007E072A">
        <w:t>Activities:</w:t>
      </w:r>
    </w:p>
    <w:p w14:paraId="4D38406E" w14:textId="77777777" w:rsidR="004405E5" w:rsidRPr="007E072A" w:rsidRDefault="004405E5" w:rsidP="004405E5">
      <w:pPr>
        <w:pStyle w:val="ListParagraph"/>
        <w:numPr>
          <w:ilvl w:val="0"/>
          <w:numId w:val="7"/>
        </w:numPr>
      </w:pPr>
      <w:r w:rsidRPr="007E072A">
        <w:t>Place counting equipment (Metro COG and City of Moorhead) at approximately</w:t>
      </w:r>
      <w:r>
        <w:t xml:space="preserve"> one-third</w:t>
      </w:r>
      <w:r w:rsidRPr="007E072A">
        <w:t xml:space="preserve"> </w:t>
      </w:r>
      <w:r>
        <w:t>(</w:t>
      </w:r>
      <w:r>
        <w:rPr>
          <w:rFonts w:ascii="Calibri" w:hAnsi="Calibri" w:cs="Calibri"/>
        </w:rPr>
        <w:t>⅓)</w:t>
      </w:r>
      <w:r>
        <w:t xml:space="preserve"> of the</w:t>
      </w:r>
      <w:r w:rsidRPr="007E072A">
        <w:t xml:space="preserve"> intersections </w:t>
      </w:r>
      <w:r>
        <w:t>each</w:t>
      </w:r>
      <w:r w:rsidRPr="007E072A">
        <w:t xml:space="preserve"> year</w:t>
      </w:r>
    </w:p>
    <w:p w14:paraId="020C96B4" w14:textId="77777777" w:rsidR="004405E5" w:rsidRPr="007E072A" w:rsidRDefault="004405E5" w:rsidP="004405E5">
      <w:pPr>
        <w:pStyle w:val="ListParagraph"/>
        <w:numPr>
          <w:ilvl w:val="0"/>
          <w:numId w:val="7"/>
        </w:numPr>
      </w:pPr>
      <w:r w:rsidRPr="007E072A">
        <w:t>Provide video files to ATAC for processing</w:t>
      </w:r>
    </w:p>
    <w:p w14:paraId="37FE2998" w14:textId="77777777" w:rsidR="004405E5" w:rsidRPr="007E072A" w:rsidRDefault="004405E5" w:rsidP="004405E5">
      <w:pPr>
        <w:pStyle w:val="ListParagraph"/>
        <w:numPr>
          <w:ilvl w:val="0"/>
          <w:numId w:val="7"/>
        </w:numPr>
      </w:pPr>
      <w:r w:rsidRPr="007E072A">
        <w:t>ATAC will conduct QA/QC on data collected and processed</w:t>
      </w:r>
    </w:p>
    <w:p w14:paraId="2C8E7A86" w14:textId="77777777" w:rsidR="004405E5" w:rsidRPr="007E072A" w:rsidRDefault="004405E5" w:rsidP="004405E5">
      <w:pPr>
        <w:pStyle w:val="ListParagraph"/>
        <w:numPr>
          <w:ilvl w:val="0"/>
          <w:numId w:val="7"/>
        </w:numPr>
      </w:pPr>
      <w:r w:rsidRPr="007E072A">
        <w:t>ATAC will provide data to City of Moorhead for use in traffic monitoring, corridor studies, and signal timing</w:t>
      </w:r>
    </w:p>
    <w:p w14:paraId="70FF2A0A" w14:textId="77777777" w:rsidR="004405E5" w:rsidRPr="007E072A" w:rsidRDefault="004405E5" w:rsidP="004405E5">
      <w:pPr>
        <w:pStyle w:val="ListParagraph"/>
        <w:numPr>
          <w:ilvl w:val="0"/>
          <w:numId w:val="7"/>
        </w:numPr>
      </w:pPr>
      <w:r w:rsidRPr="007E072A">
        <w:t>Project management and oversight</w:t>
      </w:r>
    </w:p>
    <w:tbl>
      <w:tblPr>
        <w:tblStyle w:val="TableGrid"/>
        <w:tblW w:w="0" w:type="auto"/>
        <w:tblLook w:val="04A0" w:firstRow="1" w:lastRow="0" w:firstColumn="1" w:lastColumn="0" w:noHBand="0" w:noVBand="1"/>
      </w:tblPr>
      <w:tblGrid>
        <w:gridCol w:w="6115"/>
        <w:gridCol w:w="3235"/>
      </w:tblGrid>
      <w:tr w:rsidR="004405E5" w:rsidRPr="007E072A" w14:paraId="01C8291D" w14:textId="77777777" w:rsidTr="009133DA">
        <w:tc>
          <w:tcPr>
            <w:tcW w:w="6115" w:type="dxa"/>
            <w:shd w:val="clear" w:color="auto" w:fill="4472C4" w:themeFill="accent1"/>
          </w:tcPr>
          <w:p w14:paraId="07FCA6CA" w14:textId="77777777" w:rsidR="004405E5" w:rsidRPr="009133DA" w:rsidRDefault="004405E5" w:rsidP="00631DA8">
            <w:pPr>
              <w:pStyle w:val="Heading4"/>
              <w:spacing w:line="240" w:lineRule="auto"/>
              <w:rPr>
                <w:b/>
                <w:bCs/>
                <w:color w:val="FFFFFF" w:themeColor="background1"/>
                <w:sz w:val="24"/>
                <w:szCs w:val="24"/>
              </w:rPr>
            </w:pPr>
            <w:r w:rsidRPr="009133DA">
              <w:rPr>
                <w:b/>
                <w:bCs/>
                <w:color w:val="FFFFFF" w:themeColor="background1"/>
                <w:sz w:val="24"/>
                <w:szCs w:val="24"/>
              </w:rPr>
              <w:t>Products</w:t>
            </w:r>
          </w:p>
        </w:tc>
        <w:tc>
          <w:tcPr>
            <w:tcW w:w="3235" w:type="dxa"/>
            <w:shd w:val="clear" w:color="auto" w:fill="4472C4" w:themeFill="accent1"/>
          </w:tcPr>
          <w:p w14:paraId="02974F41" w14:textId="77777777" w:rsidR="004405E5" w:rsidRPr="009133DA" w:rsidRDefault="004405E5" w:rsidP="00631DA8">
            <w:pPr>
              <w:pStyle w:val="Heading4"/>
              <w:spacing w:line="240" w:lineRule="auto"/>
              <w:rPr>
                <w:b/>
                <w:bCs/>
                <w:color w:val="FFFFFF" w:themeColor="background1"/>
                <w:sz w:val="24"/>
                <w:szCs w:val="24"/>
              </w:rPr>
            </w:pPr>
            <w:r w:rsidRPr="009133DA">
              <w:rPr>
                <w:b/>
                <w:bCs/>
                <w:color w:val="FFFFFF" w:themeColor="background1"/>
                <w:sz w:val="24"/>
                <w:szCs w:val="24"/>
              </w:rPr>
              <w:t>Completion Date</w:t>
            </w:r>
          </w:p>
        </w:tc>
      </w:tr>
      <w:tr w:rsidR="004405E5" w:rsidRPr="007E072A" w14:paraId="6EA83000" w14:textId="77777777" w:rsidTr="00631DA8">
        <w:tc>
          <w:tcPr>
            <w:tcW w:w="6115" w:type="dxa"/>
          </w:tcPr>
          <w:p w14:paraId="76DDEF5D" w14:textId="77777777" w:rsidR="004405E5" w:rsidRPr="007E072A" w:rsidRDefault="004405E5" w:rsidP="00631DA8">
            <w:pPr>
              <w:pStyle w:val="Heading4"/>
              <w:spacing w:line="240" w:lineRule="auto"/>
              <w:rPr>
                <w:sz w:val="24"/>
                <w:szCs w:val="24"/>
              </w:rPr>
            </w:pPr>
            <w:r w:rsidRPr="007E072A">
              <w:rPr>
                <w:sz w:val="24"/>
                <w:szCs w:val="24"/>
              </w:rPr>
              <w:t>Intersection turning movement counts</w:t>
            </w:r>
          </w:p>
        </w:tc>
        <w:tc>
          <w:tcPr>
            <w:tcW w:w="3235" w:type="dxa"/>
          </w:tcPr>
          <w:p w14:paraId="3B34AB9B" w14:textId="47D955F1" w:rsidR="004405E5" w:rsidRPr="007E072A" w:rsidRDefault="004405E5" w:rsidP="00631DA8">
            <w:pPr>
              <w:pStyle w:val="Heading4"/>
              <w:spacing w:line="240" w:lineRule="auto"/>
              <w:rPr>
                <w:sz w:val="24"/>
                <w:szCs w:val="24"/>
              </w:rPr>
            </w:pPr>
            <w:r>
              <w:rPr>
                <w:sz w:val="24"/>
                <w:szCs w:val="24"/>
              </w:rPr>
              <w:t>3</w:t>
            </w:r>
            <w:r w:rsidRPr="003E2123">
              <w:rPr>
                <w:sz w:val="24"/>
                <w:szCs w:val="24"/>
                <w:vertAlign w:val="superscript"/>
              </w:rPr>
              <w:t>rd</w:t>
            </w:r>
            <w:r>
              <w:rPr>
                <w:sz w:val="24"/>
                <w:szCs w:val="24"/>
              </w:rPr>
              <w:t xml:space="preserve"> </w:t>
            </w:r>
            <w:r w:rsidRPr="007E072A">
              <w:rPr>
                <w:sz w:val="24"/>
                <w:szCs w:val="24"/>
              </w:rPr>
              <w:t>QTR 202</w:t>
            </w:r>
            <w:r>
              <w:rPr>
                <w:sz w:val="24"/>
                <w:szCs w:val="24"/>
              </w:rPr>
              <w:t>6</w:t>
            </w:r>
          </w:p>
        </w:tc>
      </w:tr>
    </w:tbl>
    <w:p w14:paraId="0344F025" w14:textId="77777777" w:rsidR="004405E5" w:rsidRDefault="004405E5" w:rsidP="005D2F78">
      <w:pPr>
        <w:spacing w:after="0"/>
      </w:pPr>
    </w:p>
    <w:p w14:paraId="737D75AF" w14:textId="77777777" w:rsidR="005D2F78" w:rsidRPr="007E072A" w:rsidRDefault="005D2F78" w:rsidP="005D2F78">
      <w:pPr>
        <w:spacing w:after="0"/>
      </w:pPr>
    </w:p>
    <w:p w14:paraId="2A0848A9" w14:textId="6B08EF2A" w:rsidR="00282282" w:rsidRDefault="00282282" w:rsidP="00282282">
      <w:pPr>
        <w:rPr>
          <w:b/>
          <w:bCs/>
          <w:sz w:val="28"/>
          <w:szCs w:val="28"/>
        </w:rPr>
      </w:pPr>
    </w:p>
    <w:tbl>
      <w:tblPr>
        <w:tblStyle w:val="TableGrid"/>
        <w:tblW w:w="9355" w:type="dxa"/>
        <w:tblLook w:val="04A0" w:firstRow="1" w:lastRow="0" w:firstColumn="1" w:lastColumn="0" w:noHBand="0" w:noVBand="1"/>
      </w:tblPr>
      <w:tblGrid>
        <w:gridCol w:w="9355"/>
      </w:tblGrid>
      <w:tr w:rsidR="009133DA" w14:paraId="3DE84520" w14:textId="77777777" w:rsidTr="00C23A3B">
        <w:tc>
          <w:tcPr>
            <w:tcW w:w="9355" w:type="dxa"/>
            <w:shd w:val="clear" w:color="auto" w:fill="4472C4" w:themeFill="accent1"/>
          </w:tcPr>
          <w:p w14:paraId="0984922C" w14:textId="50CC13D2" w:rsidR="009133DA" w:rsidRDefault="009133DA" w:rsidP="00C23A3B">
            <w:pPr>
              <w:spacing w:after="0"/>
              <w:rPr>
                <w:b/>
                <w:bCs/>
                <w:sz w:val="28"/>
                <w:szCs w:val="28"/>
              </w:rPr>
            </w:pPr>
            <w:r w:rsidRPr="009133DA">
              <w:rPr>
                <w:b/>
                <w:bCs/>
                <w:color w:val="FFFFFF" w:themeColor="background1"/>
                <w:sz w:val="28"/>
                <w:szCs w:val="28"/>
              </w:rPr>
              <w:t>2026 Planning Projects – New</w:t>
            </w:r>
          </w:p>
        </w:tc>
      </w:tr>
    </w:tbl>
    <w:p w14:paraId="279BC6B5" w14:textId="77777777" w:rsidR="009133DA" w:rsidRPr="00282282" w:rsidRDefault="009133DA" w:rsidP="00282282">
      <w:pPr>
        <w:rPr>
          <w:b/>
          <w:bCs/>
          <w:sz w:val="28"/>
          <w:szCs w:val="28"/>
        </w:rPr>
      </w:pPr>
    </w:p>
    <w:p w14:paraId="7E84E542" w14:textId="38563804" w:rsidR="004C2AB7" w:rsidRPr="005D0070" w:rsidRDefault="004C2AB7" w:rsidP="004C2AB7">
      <w:pPr>
        <w:spacing w:after="160" w:line="259" w:lineRule="auto"/>
        <w:rPr>
          <w:b/>
          <w:bCs/>
        </w:rPr>
      </w:pPr>
      <w:r w:rsidRPr="005D0070">
        <w:rPr>
          <w:b/>
          <w:bCs/>
        </w:rPr>
        <w:t>2026 – 2</w:t>
      </w:r>
      <w:r>
        <w:rPr>
          <w:b/>
          <w:bCs/>
        </w:rPr>
        <w:t>29</w:t>
      </w:r>
      <w:r w:rsidRPr="005D0070">
        <w:rPr>
          <w:b/>
          <w:bCs/>
        </w:rPr>
        <w:t xml:space="preserve"> – 45</w:t>
      </w:r>
      <w:r w:rsidRPr="005D0070">
        <w:rPr>
          <w:b/>
          <w:bCs/>
          <w:vertAlign w:val="superscript"/>
        </w:rPr>
        <w:t>th</w:t>
      </w:r>
      <w:r w:rsidRPr="005D0070">
        <w:rPr>
          <w:b/>
          <w:bCs/>
        </w:rPr>
        <w:t xml:space="preserve"> Street/I-94 </w:t>
      </w:r>
      <w:r w:rsidR="001D6C2E">
        <w:rPr>
          <w:b/>
          <w:bCs/>
        </w:rPr>
        <w:t>Interchange</w:t>
      </w:r>
      <w:r w:rsidRPr="005D0070">
        <w:rPr>
          <w:b/>
          <w:bCs/>
        </w:rPr>
        <w:t xml:space="preserve"> Study</w:t>
      </w:r>
    </w:p>
    <w:p w14:paraId="4B5C04D8" w14:textId="77777777" w:rsidR="004C2AB7" w:rsidRPr="005D0070" w:rsidRDefault="004C2AB7" w:rsidP="004C2AB7">
      <w:pPr>
        <w:spacing w:after="160" w:line="259" w:lineRule="auto"/>
        <w:rPr>
          <w:b/>
          <w:bCs/>
        </w:rPr>
      </w:pPr>
      <w:r w:rsidRPr="005D0070">
        <w:rPr>
          <w:b/>
          <w:bCs/>
        </w:rPr>
        <w:t>Participant(s):  Metro COG/NDDOT/Fargo/Consultant</w:t>
      </w:r>
    </w:p>
    <w:p w14:paraId="2432B3A7" w14:textId="77777777" w:rsidR="004C2AB7" w:rsidRDefault="004C2AB7" w:rsidP="004C2AB7">
      <w:pPr>
        <w:spacing w:after="160" w:line="259" w:lineRule="auto"/>
      </w:pPr>
      <w:r w:rsidRPr="005D0070">
        <w:rPr>
          <w:b/>
          <w:bCs/>
        </w:rPr>
        <w:t>Project Budget:</w:t>
      </w:r>
      <w:r>
        <w:t xml:space="preserve">  $</w:t>
      </w:r>
      <w:proofErr w:type="gramStart"/>
      <w:r>
        <w:t>150,000  (</w:t>
      </w:r>
      <w:proofErr w:type="gramEnd"/>
      <w:r>
        <w:t xml:space="preserve">CPG:  $120,000 / Local Match:  $30,000) </w:t>
      </w:r>
    </w:p>
    <w:p w14:paraId="4755422A" w14:textId="032273CA" w:rsidR="005B482C" w:rsidRDefault="00AD29F6" w:rsidP="004C2AB7">
      <w:pPr>
        <w:spacing w:after="160" w:line="259" w:lineRule="auto"/>
      </w:pPr>
      <w:r>
        <w:t>The purpose of this project is to conduct a safety improvement study on southbound 45</w:t>
      </w:r>
      <w:r w:rsidRPr="00AD29F6">
        <w:rPr>
          <w:vertAlign w:val="superscript"/>
        </w:rPr>
        <w:t>th</w:t>
      </w:r>
      <w:r>
        <w:t xml:space="preserve"> Street from 19</w:t>
      </w:r>
      <w:r w:rsidRPr="00AD29F6">
        <w:rPr>
          <w:vertAlign w:val="superscript"/>
        </w:rPr>
        <w:t>th</w:t>
      </w:r>
      <w:r>
        <w:t xml:space="preserve"> Avenue S to the I-94 westbound and eastbound ramps. A large commercial truck</w:t>
      </w:r>
      <w:r w:rsidR="002B5F23">
        <w:t xml:space="preserve"> </w:t>
      </w:r>
      <w:proofErr w:type="gramStart"/>
      <w:r>
        <w:t>stop</w:t>
      </w:r>
      <w:proofErr w:type="gramEnd"/>
      <w:r>
        <w:t xml:space="preserve"> in the northwest quadrant of the 45</w:t>
      </w:r>
      <w:r w:rsidRPr="00AD29F6">
        <w:rPr>
          <w:vertAlign w:val="superscript"/>
        </w:rPr>
        <w:t>th</w:t>
      </w:r>
      <w:r>
        <w:t xml:space="preserve"> Street and I-94 inter</w:t>
      </w:r>
      <w:r w:rsidR="002B5F23">
        <w:t>change</w:t>
      </w:r>
      <w:r>
        <w:t xml:space="preserve"> </w:t>
      </w:r>
      <w:r w:rsidR="005B482C">
        <w:t>brings an extraordinarily high number of tractor-trailer traffic, significantly adding to already-high traffic volumes.</w:t>
      </w:r>
      <w:r>
        <w:t xml:space="preserve"> The road segment has heavy traffic congestion and has had </w:t>
      </w:r>
      <w:proofErr w:type="gramStart"/>
      <w:r>
        <w:t>a number of</w:t>
      </w:r>
      <w:proofErr w:type="gramEnd"/>
      <w:r>
        <w:t xml:space="preserve"> crashes. The study would include a review of crash statistics, traffic analysis and operations. Complete streets components would be reviewed as the area has high foot-traffic due to the number of hotels and restaurants in the area. Conceptual</w:t>
      </w:r>
      <w:r w:rsidR="005B482C">
        <w:t xml:space="preserve"> alternatives that could aid in reducing the number of rear-end crashes could be developed, along with planning-level cost estimates. The resulting work products </w:t>
      </w:r>
      <w:r w:rsidR="005B482C">
        <w:lastRenderedPageBreak/>
        <w:t>from this study could assist the City of Fargo in securing HSIP funds for possible improvements.</w:t>
      </w:r>
    </w:p>
    <w:p w14:paraId="7DE05117" w14:textId="77777777" w:rsidR="005B482C" w:rsidRPr="005B482C" w:rsidRDefault="005B482C" w:rsidP="005B482C">
      <w:pPr>
        <w:spacing w:after="0" w:line="259" w:lineRule="auto"/>
        <w:rPr>
          <w:b/>
          <w:bCs/>
        </w:rPr>
      </w:pPr>
      <w:r w:rsidRPr="005B482C">
        <w:rPr>
          <w:b/>
          <w:bCs/>
        </w:rPr>
        <w:t>Relation to Planning Factors:</w:t>
      </w:r>
    </w:p>
    <w:p w14:paraId="4822D7B2" w14:textId="040AC2AA" w:rsidR="004C2AB7" w:rsidRDefault="005B482C" w:rsidP="004C2AB7">
      <w:pPr>
        <w:spacing w:after="160" w:line="259" w:lineRule="auto"/>
      </w:pPr>
      <w:r>
        <w:t>This broad-based project has some level of relationship to all 10 of the planning factors</w:t>
      </w:r>
      <w:r w:rsidR="00A11D81">
        <w:t>, but primarily safety</w:t>
      </w:r>
      <w:r>
        <w:t>.</w:t>
      </w:r>
    </w:p>
    <w:p w14:paraId="0E4EEF70" w14:textId="7259A348" w:rsidR="005B482C" w:rsidRPr="005B482C" w:rsidRDefault="005B482C" w:rsidP="005B482C">
      <w:pPr>
        <w:spacing w:after="0" w:line="259" w:lineRule="auto"/>
        <w:rPr>
          <w:b/>
          <w:bCs/>
        </w:rPr>
      </w:pPr>
      <w:r w:rsidRPr="005B482C">
        <w:rPr>
          <w:b/>
          <w:bCs/>
        </w:rPr>
        <w:t>Relation to IIJA Planning Emphasis Areas:</w:t>
      </w:r>
    </w:p>
    <w:p w14:paraId="0C8A22B9" w14:textId="18BE9A9D" w:rsidR="005B482C" w:rsidRDefault="005B482C" w:rsidP="002D359B">
      <w:pPr>
        <w:spacing w:after="0" w:line="259" w:lineRule="auto"/>
      </w:pPr>
      <w:r w:rsidRPr="002D359B">
        <w:rPr>
          <w:b/>
          <w:bCs/>
        </w:rPr>
        <w:t>Tackling the Climate Crisis</w:t>
      </w:r>
      <w:r>
        <w:t xml:space="preserve"> </w:t>
      </w:r>
      <w:r w:rsidR="00887601">
        <w:t>–</w:t>
      </w:r>
      <w:r>
        <w:t xml:space="preserve"> </w:t>
      </w:r>
      <w:r w:rsidR="00887601">
        <w:t>be decreasing traffic congestion and idling times, especially of large tractor-trailers, the</w:t>
      </w:r>
      <w:r w:rsidR="002D359B">
        <w:t>re</w:t>
      </w:r>
      <w:r w:rsidR="00887601">
        <w:t xml:space="preserve"> could be a reduction of greenhouse gas emissions as well as pa</w:t>
      </w:r>
      <w:r w:rsidR="00A11D81">
        <w:t>rticulate matter.</w:t>
      </w:r>
    </w:p>
    <w:p w14:paraId="7E5FB9B0" w14:textId="4BF95926" w:rsidR="00A11D81" w:rsidRDefault="00A11D81" w:rsidP="002D359B">
      <w:pPr>
        <w:spacing w:after="0" w:line="259" w:lineRule="auto"/>
      </w:pPr>
      <w:r w:rsidRPr="002D359B">
        <w:rPr>
          <w:b/>
          <w:bCs/>
        </w:rPr>
        <w:t>Complete Streets</w:t>
      </w:r>
      <w:r>
        <w:t xml:space="preserve"> – taking into consideration pedestrian movements throughout this area will help make it safer for all users.</w:t>
      </w:r>
    </w:p>
    <w:p w14:paraId="65215988" w14:textId="4B74B45C" w:rsidR="002D359B" w:rsidRDefault="00A11D81" w:rsidP="004C2AB7">
      <w:pPr>
        <w:spacing w:after="160" w:line="259" w:lineRule="auto"/>
      </w:pPr>
      <w:r w:rsidRPr="002D359B">
        <w:rPr>
          <w:b/>
          <w:bCs/>
        </w:rPr>
        <w:t>Data in Transportation Planning</w:t>
      </w:r>
      <w:r>
        <w:t xml:space="preserve"> – </w:t>
      </w:r>
      <w:r w:rsidR="002D359B">
        <w:t>a high degree of analytical inquiry will be involved with this project.  Crash analysis, traffic operations and congestion management will all come into play with this safety study.</w:t>
      </w:r>
    </w:p>
    <w:p w14:paraId="1D6CB0A4" w14:textId="5298B663" w:rsidR="002D359B" w:rsidRPr="002D359B" w:rsidRDefault="002D359B" w:rsidP="002D359B">
      <w:pPr>
        <w:spacing w:after="0" w:line="259" w:lineRule="auto"/>
        <w:rPr>
          <w:b/>
          <w:bCs/>
        </w:rPr>
      </w:pPr>
      <w:r w:rsidRPr="002D359B">
        <w:rPr>
          <w:b/>
          <w:bCs/>
        </w:rPr>
        <w:t>Activities:</w:t>
      </w:r>
    </w:p>
    <w:p w14:paraId="7134581E" w14:textId="2DC453D9" w:rsidR="002D359B" w:rsidRDefault="002D359B" w:rsidP="002D359B">
      <w:pPr>
        <w:pStyle w:val="ListParagraph"/>
        <w:numPr>
          <w:ilvl w:val="0"/>
          <w:numId w:val="17"/>
        </w:numPr>
        <w:spacing w:after="160" w:line="259" w:lineRule="auto"/>
      </w:pPr>
      <w:r>
        <w:t>Project management</w:t>
      </w:r>
    </w:p>
    <w:p w14:paraId="3C764E63" w14:textId="041EA7DE" w:rsidR="002D359B" w:rsidRDefault="002D359B" w:rsidP="002D359B">
      <w:pPr>
        <w:pStyle w:val="ListParagraph"/>
        <w:numPr>
          <w:ilvl w:val="0"/>
          <w:numId w:val="17"/>
        </w:numPr>
        <w:spacing w:after="160" w:line="259" w:lineRule="auto"/>
      </w:pPr>
      <w:r>
        <w:t>Data collection</w:t>
      </w:r>
    </w:p>
    <w:p w14:paraId="674B8FEA" w14:textId="4B65A24E" w:rsidR="002D359B" w:rsidRDefault="002D359B" w:rsidP="002D359B">
      <w:pPr>
        <w:pStyle w:val="ListParagraph"/>
        <w:numPr>
          <w:ilvl w:val="0"/>
          <w:numId w:val="17"/>
        </w:numPr>
        <w:spacing w:after="160" w:line="259" w:lineRule="auto"/>
      </w:pPr>
      <w:r>
        <w:t>Traffic and crash analyses</w:t>
      </w:r>
    </w:p>
    <w:p w14:paraId="10DA1480" w14:textId="15E36B47" w:rsidR="002D359B" w:rsidRDefault="002D359B" w:rsidP="002D359B">
      <w:pPr>
        <w:pStyle w:val="ListParagraph"/>
        <w:numPr>
          <w:ilvl w:val="0"/>
          <w:numId w:val="17"/>
        </w:numPr>
        <w:spacing w:after="160" w:line="259" w:lineRule="auto"/>
      </w:pPr>
      <w:r>
        <w:t>Identification of Complete Streets Improvements</w:t>
      </w:r>
    </w:p>
    <w:p w14:paraId="57C6FBAC" w14:textId="316DCD24" w:rsidR="002D359B" w:rsidRDefault="002D359B" w:rsidP="002D359B">
      <w:pPr>
        <w:pStyle w:val="ListParagraph"/>
        <w:numPr>
          <w:ilvl w:val="0"/>
          <w:numId w:val="17"/>
        </w:numPr>
        <w:spacing w:after="160" w:line="259" w:lineRule="auto"/>
      </w:pPr>
      <w:r>
        <w:t>Identification of any traffic control modifications and/or improvements</w:t>
      </w:r>
    </w:p>
    <w:p w14:paraId="75D343BA" w14:textId="2EFCF9BF" w:rsidR="002D359B" w:rsidRDefault="002D359B" w:rsidP="002D359B">
      <w:pPr>
        <w:pStyle w:val="ListParagraph"/>
        <w:numPr>
          <w:ilvl w:val="0"/>
          <w:numId w:val="17"/>
        </w:numPr>
        <w:spacing w:after="160" w:line="259" w:lineRule="auto"/>
      </w:pPr>
      <w:r>
        <w:t>Conceptual layouts</w:t>
      </w:r>
    </w:p>
    <w:p w14:paraId="1898574B" w14:textId="1836C4E6" w:rsidR="002D359B" w:rsidRDefault="002D359B" w:rsidP="002D359B">
      <w:pPr>
        <w:pStyle w:val="ListParagraph"/>
        <w:numPr>
          <w:ilvl w:val="0"/>
          <w:numId w:val="17"/>
        </w:numPr>
        <w:spacing w:after="160" w:line="259" w:lineRule="auto"/>
      </w:pPr>
      <w:r>
        <w:t>Planning-level cost estimates</w:t>
      </w:r>
    </w:p>
    <w:p w14:paraId="10C4B66B" w14:textId="643D4E47" w:rsidR="002D359B" w:rsidRDefault="002D359B" w:rsidP="002D359B">
      <w:pPr>
        <w:pStyle w:val="ListParagraph"/>
        <w:numPr>
          <w:ilvl w:val="0"/>
          <w:numId w:val="17"/>
        </w:numPr>
        <w:spacing w:after="160" w:line="259" w:lineRule="auto"/>
      </w:pPr>
      <w:r>
        <w:t>Agency coordination between City of Fargo and NDDOT</w:t>
      </w:r>
    </w:p>
    <w:p w14:paraId="1B5D9836" w14:textId="0CC721B4" w:rsidR="002D359B" w:rsidRDefault="002D359B" w:rsidP="002D359B">
      <w:pPr>
        <w:pStyle w:val="ListParagraph"/>
        <w:numPr>
          <w:ilvl w:val="0"/>
          <w:numId w:val="17"/>
        </w:numPr>
        <w:spacing w:after="160" w:line="259" w:lineRule="auto"/>
      </w:pPr>
      <w:r>
        <w:t>Draft and final plans</w:t>
      </w:r>
    </w:p>
    <w:p w14:paraId="0A47F39F" w14:textId="3C6CCC31" w:rsidR="002D359B" w:rsidRDefault="002D359B" w:rsidP="002D359B">
      <w:pPr>
        <w:pStyle w:val="ListParagraph"/>
        <w:numPr>
          <w:ilvl w:val="0"/>
          <w:numId w:val="17"/>
        </w:numPr>
        <w:spacing w:after="160" w:line="259" w:lineRule="auto"/>
      </w:pPr>
      <w:r>
        <w:t>Approval process</w:t>
      </w:r>
    </w:p>
    <w:tbl>
      <w:tblPr>
        <w:tblStyle w:val="TableGrid"/>
        <w:tblW w:w="0" w:type="auto"/>
        <w:tblLook w:val="04A0" w:firstRow="1" w:lastRow="0" w:firstColumn="1" w:lastColumn="0" w:noHBand="0" w:noVBand="1"/>
      </w:tblPr>
      <w:tblGrid>
        <w:gridCol w:w="6565"/>
        <w:gridCol w:w="2785"/>
      </w:tblGrid>
      <w:tr w:rsidR="005B482C" w:rsidRPr="007E072A" w14:paraId="1C13A93B" w14:textId="77777777" w:rsidTr="009133DA">
        <w:tc>
          <w:tcPr>
            <w:tcW w:w="6565" w:type="dxa"/>
            <w:shd w:val="clear" w:color="auto" w:fill="4472C4" w:themeFill="accent1"/>
          </w:tcPr>
          <w:p w14:paraId="41537651" w14:textId="77777777" w:rsidR="005B482C" w:rsidRPr="009133DA" w:rsidRDefault="005B482C" w:rsidP="00631DA8">
            <w:pPr>
              <w:pStyle w:val="Heading4"/>
              <w:spacing w:line="240" w:lineRule="auto"/>
              <w:rPr>
                <w:b/>
                <w:bCs/>
                <w:color w:val="FFFFFF" w:themeColor="background1"/>
                <w:sz w:val="24"/>
                <w:szCs w:val="24"/>
              </w:rPr>
            </w:pPr>
            <w:r w:rsidRPr="009133DA">
              <w:rPr>
                <w:b/>
                <w:bCs/>
                <w:color w:val="FFFFFF" w:themeColor="background1"/>
                <w:sz w:val="24"/>
                <w:szCs w:val="24"/>
              </w:rPr>
              <w:t>Products</w:t>
            </w:r>
          </w:p>
        </w:tc>
        <w:tc>
          <w:tcPr>
            <w:tcW w:w="2785" w:type="dxa"/>
            <w:shd w:val="clear" w:color="auto" w:fill="4472C4" w:themeFill="accent1"/>
          </w:tcPr>
          <w:p w14:paraId="39EEDFFC" w14:textId="77777777" w:rsidR="005B482C" w:rsidRPr="009133DA" w:rsidRDefault="005B482C" w:rsidP="00631DA8">
            <w:pPr>
              <w:pStyle w:val="Heading4"/>
              <w:spacing w:line="240" w:lineRule="auto"/>
              <w:rPr>
                <w:b/>
                <w:bCs/>
                <w:color w:val="FFFFFF" w:themeColor="background1"/>
                <w:sz w:val="24"/>
                <w:szCs w:val="24"/>
              </w:rPr>
            </w:pPr>
            <w:r w:rsidRPr="009133DA">
              <w:rPr>
                <w:b/>
                <w:bCs/>
                <w:color w:val="FFFFFF" w:themeColor="background1"/>
                <w:sz w:val="24"/>
                <w:szCs w:val="24"/>
              </w:rPr>
              <w:t>Completion Date</w:t>
            </w:r>
          </w:p>
        </w:tc>
      </w:tr>
      <w:tr w:rsidR="005B482C" w:rsidRPr="007E072A" w14:paraId="12A2AD77" w14:textId="77777777" w:rsidTr="00631DA8">
        <w:tc>
          <w:tcPr>
            <w:tcW w:w="6565" w:type="dxa"/>
          </w:tcPr>
          <w:p w14:paraId="394FF861" w14:textId="62B6D373" w:rsidR="005B482C" w:rsidRPr="007E072A" w:rsidRDefault="005B482C" w:rsidP="00631DA8">
            <w:pPr>
              <w:pStyle w:val="Heading4"/>
              <w:spacing w:line="240" w:lineRule="auto"/>
              <w:rPr>
                <w:sz w:val="24"/>
                <w:szCs w:val="24"/>
              </w:rPr>
            </w:pPr>
            <w:r>
              <w:rPr>
                <w:sz w:val="24"/>
                <w:szCs w:val="24"/>
              </w:rPr>
              <w:t>45</w:t>
            </w:r>
            <w:r w:rsidRPr="005B482C">
              <w:rPr>
                <w:sz w:val="24"/>
                <w:szCs w:val="24"/>
                <w:vertAlign w:val="superscript"/>
              </w:rPr>
              <w:t>th</w:t>
            </w:r>
            <w:r>
              <w:rPr>
                <w:sz w:val="24"/>
                <w:szCs w:val="24"/>
              </w:rPr>
              <w:t xml:space="preserve"> Street/I-94 On-Ramp Improvement Plan</w:t>
            </w:r>
          </w:p>
        </w:tc>
        <w:tc>
          <w:tcPr>
            <w:tcW w:w="2785" w:type="dxa"/>
          </w:tcPr>
          <w:p w14:paraId="4BF860B4" w14:textId="4ABCFB9E" w:rsidR="005B482C" w:rsidRPr="007E072A" w:rsidRDefault="005B482C" w:rsidP="00631DA8">
            <w:pPr>
              <w:pStyle w:val="Heading4"/>
              <w:spacing w:line="240" w:lineRule="auto"/>
              <w:rPr>
                <w:sz w:val="24"/>
                <w:szCs w:val="24"/>
              </w:rPr>
            </w:pPr>
            <w:r w:rsidRPr="007E072A">
              <w:rPr>
                <w:sz w:val="24"/>
                <w:szCs w:val="24"/>
              </w:rPr>
              <w:t>4</w:t>
            </w:r>
            <w:r w:rsidRPr="007E072A">
              <w:rPr>
                <w:sz w:val="24"/>
                <w:szCs w:val="24"/>
                <w:vertAlign w:val="superscript"/>
              </w:rPr>
              <w:t>th</w:t>
            </w:r>
            <w:r w:rsidRPr="007E072A">
              <w:rPr>
                <w:sz w:val="24"/>
                <w:szCs w:val="24"/>
              </w:rPr>
              <w:t xml:space="preserve"> QTR 202</w:t>
            </w:r>
            <w:r>
              <w:rPr>
                <w:sz w:val="24"/>
                <w:szCs w:val="24"/>
              </w:rPr>
              <w:t>5</w:t>
            </w:r>
          </w:p>
        </w:tc>
      </w:tr>
    </w:tbl>
    <w:p w14:paraId="5DF7D97A" w14:textId="77777777" w:rsidR="00A11D81" w:rsidRDefault="00A11D81" w:rsidP="0073161C">
      <w:pPr>
        <w:spacing w:before="240" w:after="160" w:line="259" w:lineRule="auto"/>
      </w:pPr>
    </w:p>
    <w:p w14:paraId="34CD2414" w14:textId="26418B2E" w:rsidR="00A11D81" w:rsidRPr="00A11D81" w:rsidRDefault="00A11D81" w:rsidP="00A11D81">
      <w:pPr>
        <w:spacing w:after="0" w:line="259" w:lineRule="auto"/>
        <w:rPr>
          <w:b/>
          <w:bCs/>
        </w:rPr>
      </w:pPr>
      <w:r w:rsidRPr="00A11D81">
        <w:rPr>
          <w:b/>
          <w:bCs/>
        </w:rPr>
        <w:t>Other Potential Projects</w:t>
      </w:r>
      <w:r>
        <w:rPr>
          <w:b/>
          <w:bCs/>
        </w:rPr>
        <w:t xml:space="preserve"> for 2026 (</w:t>
      </w:r>
      <w:r w:rsidRPr="00A11D81">
        <w:rPr>
          <w:b/>
          <w:bCs/>
        </w:rPr>
        <w:t>should funding become available</w:t>
      </w:r>
      <w:r>
        <w:rPr>
          <w:b/>
          <w:bCs/>
        </w:rPr>
        <w:t>)</w:t>
      </w:r>
      <w:r w:rsidRPr="00A11D81">
        <w:rPr>
          <w:b/>
          <w:bCs/>
        </w:rPr>
        <w:t xml:space="preserve"> include</w:t>
      </w:r>
      <w:r>
        <w:rPr>
          <w:b/>
          <w:bCs/>
        </w:rPr>
        <w:t xml:space="preserve"> the following</w:t>
      </w:r>
      <w:r w:rsidRPr="00A11D81">
        <w:rPr>
          <w:b/>
          <w:bCs/>
        </w:rPr>
        <w:t>:</w:t>
      </w:r>
    </w:p>
    <w:p w14:paraId="3E0C67F5" w14:textId="4DBAE9CA" w:rsidR="00A11D81" w:rsidRDefault="00A11D81" w:rsidP="00A11D81">
      <w:pPr>
        <w:spacing w:after="0" w:line="259" w:lineRule="auto"/>
      </w:pPr>
      <w:r>
        <w:t>Bridge Crossing Study – 76</w:t>
      </w:r>
      <w:r w:rsidRPr="00A11D81">
        <w:rPr>
          <w:vertAlign w:val="superscript"/>
        </w:rPr>
        <w:t>th</w:t>
      </w:r>
      <w:r>
        <w:t xml:space="preserve"> Avenue S and 100</w:t>
      </w:r>
      <w:r w:rsidRPr="00A11D81">
        <w:rPr>
          <w:vertAlign w:val="superscript"/>
        </w:rPr>
        <w:t>th</w:t>
      </w:r>
      <w:r>
        <w:t xml:space="preserve"> Avenue S</w:t>
      </w:r>
    </w:p>
    <w:p w14:paraId="74B6E422" w14:textId="453A5EB7" w:rsidR="00A11D81" w:rsidRDefault="00A11D81" w:rsidP="00A11D81">
      <w:pPr>
        <w:spacing w:after="0" w:line="259" w:lineRule="auto"/>
      </w:pPr>
      <w:r>
        <w:t>Regional Freight Plan Update</w:t>
      </w:r>
    </w:p>
    <w:p w14:paraId="0B93043A" w14:textId="398955FA" w:rsidR="00A11D81" w:rsidRDefault="00A11D81" w:rsidP="00A11D81">
      <w:pPr>
        <w:spacing w:after="0" w:line="259" w:lineRule="auto"/>
      </w:pPr>
      <w:r>
        <w:t>Cass County CR-17 Corridor Study</w:t>
      </w:r>
    </w:p>
    <w:p w14:paraId="6C4A1B73" w14:textId="1B14E827" w:rsidR="00A11D81" w:rsidRDefault="00A11D81" w:rsidP="00A11D81">
      <w:pPr>
        <w:spacing w:after="0" w:line="259" w:lineRule="auto"/>
      </w:pPr>
      <w:r>
        <w:t>Clay County CSAH-26 Corridor Study</w:t>
      </w:r>
    </w:p>
    <w:p w14:paraId="65202D3A" w14:textId="16F5E998" w:rsidR="00242B94" w:rsidRDefault="00242B94" w:rsidP="00A11D81">
      <w:pPr>
        <w:spacing w:after="0" w:line="259" w:lineRule="auto"/>
      </w:pPr>
      <w:r>
        <w:t>Roundabout Studies on US-75 S (8</w:t>
      </w:r>
      <w:r w:rsidRPr="00242B94">
        <w:rPr>
          <w:vertAlign w:val="superscript"/>
        </w:rPr>
        <w:t>th</w:t>
      </w:r>
      <w:r>
        <w:t xml:space="preserve"> Street S in Moorhead) at 6</w:t>
      </w:r>
      <w:r w:rsidRPr="00242B94">
        <w:rPr>
          <w:vertAlign w:val="superscript"/>
        </w:rPr>
        <w:t>th</w:t>
      </w:r>
      <w:r>
        <w:t xml:space="preserve"> Avenue S and 50</w:t>
      </w:r>
      <w:r w:rsidRPr="00242B94">
        <w:rPr>
          <w:vertAlign w:val="superscript"/>
        </w:rPr>
        <w:t>th</w:t>
      </w:r>
      <w:r>
        <w:t xml:space="preserve"> Avenue S </w:t>
      </w:r>
    </w:p>
    <w:tbl>
      <w:tblPr>
        <w:tblStyle w:val="TableGrid"/>
        <w:tblW w:w="9355" w:type="dxa"/>
        <w:tblLook w:val="04A0" w:firstRow="1" w:lastRow="0" w:firstColumn="1" w:lastColumn="0" w:noHBand="0" w:noVBand="1"/>
      </w:tblPr>
      <w:tblGrid>
        <w:gridCol w:w="9355"/>
      </w:tblGrid>
      <w:tr w:rsidR="009133DA" w14:paraId="61A883FC" w14:textId="77777777" w:rsidTr="00C23A3B">
        <w:tc>
          <w:tcPr>
            <w:tcW w:w="9355" w:type="dxa"/>
            <w:shd w:val="clear" w:color="auto" w:fill="4472C4" w:themeFill="accent1"/>
          </w:tcPr>
          <w:p w14:paraId="49F1F09D" w14:textId="66F883D9" w:rsidR="009133DA" w:rsidRPr="009133DA" w:rsidRDefault="009133DA" w:rsidP="009133DA">
            <w:pPr>
              <w:rPr>
                <w:b/>
                <w:bCs/>
              </w:rPr>
            </w:pPr>
            <w:r w:rsidRPr="009133DA">
              <w:rPr>
                <w:b/>
                <w:bCs/>
                <w:color w:val="FFFFFF" w:themeColor="background1"/>
                <w:sz w:val="32"/>
                <w:szCs w:val="32"/>
              </w:rPr>
              <w:lastRenderedPageBreak/>
              <w:t>300 – Federal Transportation Planning Documentation</w:t>
            </w:r>
          </w:p>
        </w:tc>
      </w:tr>
    </w:tbl>
    <w:p w14:paraId="596DC585" w14:textId="77777777" w:rsidR="009133DA" w:rsidRPr="009133DA" w:rsidRDefault="009133DA" w:rsidP="009133DA"/>
    <w:p w14:paraId="332BBBCE" w14:textId="77777777" w:rsidR="002F0B69" w:rsidRPr="007E072A" w:rsidRDefault="002F0B69" w:rsidP="002F0B69">
      <w:pPr>
        <w:pStyle w:val="Heading1"/>
      </w:pPr>
      <w:r w:rsidRPr="007E072A">
        <w:t>Objective:</w:t>
      </w:r>
    </w:p>
    <w:p w14:paraId="70958259" w14:textId="1F40E755" w:rsidR="002F0B69" w:rsidRPr="007E072A" w:rsidRDefault="002F0B69" w:rsidP="002F0B69">
      <w:r w:rsidRPr="007E072A">
        <w:t>To develop, research, and implement Federal transportation planning directives and regulations.</w:t>
      </w:r>
    </w:p>
    <w:p w14:paraId="32B681B3" w14:textId="77777777" w:rsidR="002F0B69" w:rsidRPr="007E072A" w:rsidRDefault="002F0B69" w:rsidP="002F0B69">
      <w:pPr>
        <w:pStyle w:val="Heading1"/>
      </w:pPr>
      <w:r w:rsidRPr="007E072A">
        <w:t>Relation to Planning Factors:</w:t>
      </w:r>
    </w:p>
    <w:p w14:paraId="1E9A8320" w14:textId="77777777" w:rsidR="002F0B69" w:rsidRPr="007E072A" w:rsidRDefault="002F0B69" w:rsidP="002F0B69">
      <w:r w:rsidRPr="007E072A">
        <w:t>All planning factors relate to the work carried out in this section of the UPWP.</w:t>
      </w:r>
    </w:p>
    <w:p w14:paraId="28A526F6" w14:textId="77777777" w:rsidR="002F0B69" w:rsidRPr="007E072A" w:rsidRDefault="002F0B69" w:rsidP="002F0B69">
      <w:pPr>
        <w:pStyle w:val="Heading1"/>
      </w:pPr>
      <w:r w:rsidRPr="007E072A">
        <w:t>Relation to IIJA Planning Emphasis Areas:</w:t>
      </w:r>
    </w:p>
    <w:p w14:paraId="702B77BA" w14:textId="42DF2AAB" w:rsidR="002F0B69" w:rsidRPr="007E072A" w:rsidRDefault="002F0B69" w:rsidP="002F0B69">
      <w:r w:rsidRPr="007E072A">
        <w:t xml:space="preserve">All Planning Emphasis Areas are addressed by this task, although the metropolitan planning area does not typically need to address federal land management agency coordination due to the limited </w:t>
      </w:r>
      <w:proofErr w:type="gramStart"/>
      <w:r w:rsidRPr="007E072A">
        <w:t>amount</w:t>
      </w:r>
      <w:proofErr w:type="gramEnd"/>
      <w:r w:rsidRPr="007E072A">
        <w:t xml:space="preserve"> of federal lands.</w:t>
      </w:r>
    </w:p>
    <w:tbl>
      <w:tblPr>
        <w:tblStyle w:val="TableGrid"/>
        <w:tblW w:w="0" w:type="auto"/>
        <w:tblLook w:val="04A0" w:firstRow="1" w:lastRow="0" w:firstColumn="1" w:lastColumn="0" w:noHBand="0" w:noVBand="1"/>
      </w:tblPr>
      <w:tblGrid>
        <w:gridCol w:w="4855"/>
        <w:gridCol w:w="2343"/>
        <w:gridCol w:w="2152"/>
      </w:tblGrid>
      <w:tr w:rsidR="007E072A" w:rsidRPr="007E072A" w14:paraId="1179E705" w14:textId="77777777" w:rsidTr="009133DA">
        <w:tc>
          <w:tcPr>
            <w:tcW w:w="4855" w:type="dxa"/>
            <w:shd w:val="clear" w:color="auto" w:fill="4472C4" w:themeFill="accent1"/>
          </w:tcPr>
          <w:p w14:paraId="6D6EF508" w14:textId="723348B0" w:rsidR="002F0B69" w:rsidRPr="009133DA" w:rsidRDefault="002F0B69" w:rsidP="00E746E4">
            <w:pPr>
              <w:pStyle w:val="Heading4"/>
              <w:spacing w:line="240" w:lineRule="auto"/>
              <w:rPr>
                <w:b/>
                <w:bCs/>
                <w:color w:val="FFFFFF" w:themeColor="background1"/>
                <w:sz w:val="24"/>
                <w:szCs w:val="24"/>
              </w:rPr>
            </w:pPr>
            <w:r w:rsidRPr="009133DA">
              <w:rPr>
                <w:b/>
                <w:bCs/>
                <w:color w:val="FFFFFF" w:themeColor="background1"/>
                <w:sz w:val="24"/>
                <w:szCs w:val="24"/>
              </w:rPr>
              <w:t>Assigned Staff Hours in UPWP</w:t>
            </w:r>
          </w:p>
        </w:tc>
        <w:tc>
          <w:tcPr>
            <w:tcW w:w="2343" w:type="dxa"/>
            <w:shd w:val="clear" w:color="auto" w:fill="4472C4" w:themeFill="accent1"/>
          </w:tcPr>
          <w:p w14:paraId="283AEE46" w14:textId="0726F988" w:rsidR="002F0B69" w:rsidRPr="009133DA" w:rsidRDefault="002F0B69" w:rsidP="00E746E4">
            <w:pPr>
              <w:pStyle w:val="Heading4"/>
              <w:spacing w:line="240" w:lineRule="auto"/>
              <w:rPr>
                <w:b/>
                <w:bCs/>
                <w:color w:val="FFFFFF" w:themeColor="background1"/>
                <w:sz w:val="24"/>
                <w:szCs w:val="24"/>
              </w:rPr>
            </w:pPr>
            <w:r w:rsidRPr="009133DA">
              <w:rPr>
                <w:b/>
                <w:bCs/>
                <w:color w:val="FFFFFF" w:themeColor="background1"/>
                <w:sz w:val="24"/>
                <w:szCs w:val="24"/>
              </w:rPr>
              <w:t>202</w:t>
            </w:r>
            <w:r w:rsidR="00DE5805" w:rsidRPr="009133DA">
              <w:rPr>
                <w:b/>
                <w:bCs/>
                <w:color w:val="FFFFFF" w:themeColor="background1"/>
                <w:sz w:val="24"/>
                <w:szCs w:val="24"/>
              </w:rPr>
              <w:t>5</w:t>
            </w:r>
          </w:p>
        </w:tc>
        <w:tc>
          <w:tcPr>
            <w:tcW w:w="2152" w:type="dxa"/>
            <w:shd w:val="clear" w:color="auto" w:fill="4472C4" w:themeFill="accent1"/>
          </w:tcPr>
          <w:p w14:paraId="77D3C001" w14:textId="0988358E" w:rsidR="002F0B69" w:rsidRPr="009133DA" w:rsidRDefault="002F0B69" w:rsidP="00E746E4">
            <w:pPr>
              <w:pStyle w:val="Heading4"/>
              <w:spacing w:line="240" w:lineRule="auto"/>
              <w:rPr>
                <w:b/>
                <w:bCs/>
                <w:color w:val="FFFFFF" w:themeColor="background1"/>
                <w:sz w:val="24"/>
                <w:szCs w:val="24"/>
              </w:rPr>
            </w:pPr>
            <w:r w:rsidRPr="009133DA">
              <w:rPr>
                <w:b/>
                <w:bCs/>
                <w:color w:val="FFFFFF" w:themeColor="background1"/>
                <w:sz w:val="24"/>
                <w:szCs w:val="24"/>
              </w:rPr>
              <w:t>202</w:t>
            </w:r>
            <w:r w:rsidR="00DE5805" w:rsidRPr="009133DA">
              <w:rPr>
                <w:b/>
                <w:bCs/>
                <w:color w:val="FFFFFF" w:themeColor="background1"/>
                <w:sz w:val="24"/>
                <w:szCs w:val="24"/>
              </w:rPr>
              <w:t>6</w:t>
            </w:r>
          </w:p>
        </w:tc>
      </w:tr>
      <w:tr w:rsidR="002F0B69" w:rsidRPr="007E072A" w14:paraId="41434F8A" w14:textId="77777777" w:rsidTr="002F0B69">
        <w:tc>
          <w:tcPr>
            <w:tcW w:w="4855" w:type="dxa"/>
          </w:tcPr>
          <w:p w14:paraId="2A134738" w14:textId="77777777" w:rsidR="002F0B69" w:rsidRPr="007E072A" w:rsidRDefault="002F0B69" w:rsidP="00E746E4">
            <w:pPr>
              <w:pStyle w:val="Heading4"/>
              <w:spacing w:line="240" w:lineRule="auto"/>
              <w:rPr>
                <w:sz w:val="24"/>
                <w:szCs w:val="24"/>
              </w:rPr>
            </w:pPr>
          </w:p>
        </w:tc>
        <w:tc>
          <w:tcPr>
            <w:tcW w:w="2343" w:type="dxa"/>
          </w:tcPr>
          <w:p w14:paraId="0CA059A6" w14:textId="376CC03E" w:rsidR="002F0B69" w:rsidRPr="007E072A" w:rsidRDefault="0007130D" w:rsidP="00E746E4">
            <w:pPr>
              <w:pStyle w:val="Heading4"/>
              <w:spacing w:line="240" w:lineRule="auto"/>
              <w:rPr>
                <w:sz w:val="24"/>
                <w:szCs w:val="24"/>
              </w:rPr>
            </w:pPr>
            <w:r>
              <w:rPr>
                <w:sz w:val="24"/>
                <w:szCs w:val="24"/>
              </w:rPr>
              <w:t>2,</w:t>
            </w:r>
            <w:r w:rsidR="006B548C">
              <w:rPr>
                <w:sz w:val="24"/>
                <w:szCs w:val="24"/>
              </w:rPr>
              <w:t>749</w:t>
            </w:r>
          </w:p>
        </w:tc>
        <w:tc>
          <w:tcPr>
            <w:tcW w:w="2152" w:type="dxa"/>
          </w:tcPr>
          <w:p w14:paraId="7E9BFCEF" w14:textId="7A88A545" w:rsidR="002F0B69" w:rsidRPr="007E072A" w:rsidRDefault="006B548C" w:rsidP="00E746E4">
            <w:pPr>
              <w:pStyle w:val="Heading4"/>
              <w:spacing w:line="240" w:lineRule="auto"/>
              <w:rPr>
                <w:sz w:val="24"/>
                <w:szCs w:val="24"/>
              </w:rPr>
            </w:pPr>
            <w:r>
              <w:rPr>
                <w:sz w:val="24"/>
                <w:szCs w:val="24"/>
              </w:rPr>
              <w:t>3,227</w:t>
            </w:r>
          </w:p>
        </w:tc>
      </w:tr>
    </w:tbl>
    <w:p w14:paraId="414CAB68" w14:textId="77777777" w:rsidR="002F0B69" w:rsidRPr="007E072A" w:rsidRDefault="002F0B69" w:rsidP="00AE78AE">
      <w:pPr>
        <w:spacing w:after="0"/>
      </w:pPr>
    </w:p>
    <w:p w14:paraId="26A6338A" w14:textId="56E243B7" w:rsidR="002F0B69" w:rsidRPr="007E072A" w:rsidRDefault="002F0B69" w:rsidP="002F0B69">
      <w:pPr>
        <w:pStyle w:val="Heading1"/>
      </w:pPr>
      <w:r w:rsidRPr="007E072A">
        <w:t>Previous Accomplishments:</w:t>
      </w:r>
    </w:p>
    <w:p w14:paraId="2F1C6803" w14:textId="3D8FF072" w:rsidR="00891A84" w:rsidRDefault="00891A84" w:rsidP="00891A84">
      <w:pPr>
        <w:pStyle w:val="ListParagraph"/>
        <w:numPr>
          <w:ilvl w:val="0"/>
          <w:numId w:val="7"/>
        </w:numPr>
      </w:pPr>
      <w:r>
        <w:t>2023-2026 Transportation Improvement Program</w:t>
      </w:r>
    </w:p>
    <w:p w14:paraId="1283DCB1" w14:textId="2E53A0D3" w:rsidR="00891A84" w:rsidRDefault="00891A84" w:rsidP="00891A84">
      <w:pPr>
        <w:pStyle w:val="ListParagraph"/>
        <w:numPr>
          <w:ilvl w:val="0"/>
          <w:numId w:val="7"/>
        </w:numPr>
      </w:pPr>
      <w:r>
        <w:t>2024-2027 Transportation Improvement Program</w:t>
      </w:r>
    </w:p>
    <w:p w14:paraId="3D331A1F" w14:textId="6E4E6926" w:rsidR="002F0B69" w:rsidRPr="007E072A" w:rsidRDefault="002F0B69" w:rsidP="0045176D">
      <w:pPr>
        <w:pStyle w:val="ListParagraph"/>
        <w:numPr>
          <w:ilvl w:val="0"/>
          <w:numId w:val="7"/>
        </w:numPr>
      </w:pPr>
      <w:r w:rsidRPr="007E072A">
        <w:t>Implementation of Public Participation Plan</w:t>
      </w:r>
    </w:p>
    <w:p w14:paraId="6C7DE449" w14:textId="4985DCBC" w:rsidR="002F0B69" w:rsidRPr="007E072A" w:rsidRDefault="002F0B69" w:rsidP="0045176D">
      <w:pPr>
        <w:pStyle w:val="ListParagraph"/>
        <w:numPr>
          <w:ilvl w:val="0"/>
          <w:numId w:val="7"/>
        </w:numPr>
      </w:pPr>
      <w:r w:rsidRPr="007E072A">
        <w:t>Preparation of an updated Public Participation Plan</w:t>
      </w:r>
    </w:p>
    <w:p w14:paraId="34ABBA3C" w14:textId="04758507" w:rsidR="002F0B69" w:rsidRPr="007E072A" w:rsidRDefault="002F0B69" w:rsidP="0045176D">
      <w:pPr>
        <w:pStyle w:val="ListParagraph"/>
        <w:numPr>
          <w:ilvl w:val="0"/>
          <w:numId w:val="7"/>
        </w:numPr>
      </w:pPr>
      <w:r w:rsidRPr="007E072A">
        <w:t>Title VI Audit in 2021</w:t>
      </w:r>
    </w:p>
    <w:p w14:paraId="3B14510F" w14:textId="24F4E522" w:rsidR="002F0B69" w:rsidRPr="007E072A" w:rsidRDefault="002F0B69" w:rsidP="0045176D">
      <w:pPr>
        <w:pStyle w:val="ListParagraph"/>
        <w:numPr>
          <w:ilvl w:val="0"/>
          <w:numId w:val="7"/>
        </w:numPr>
      </w:pPr>
      <w:r w:rsidRPr="007E072A">
        <w:t>Updated Title VI and Non-Discrimination Plan and Limited English Proficiency Plan</w:t>
      </w:r>
    </w:p>
    <w:p w14:paraId="15768E4F" w14:textId="2DC5F8BA" w:rsidR="002F0B69" w:rsidRPr="007E072A" w:rsidRDefault="00B64067" w:rsidP="0045176D">
      <w:pPr>
        <w:pStyle w:val="ListParagraph"/>
        <w:numPr>
          <w:ilvl w:val="0"/>
          <w:numId w:val="7"/>
        </w:numPr>
      </w:pPr>
      <w:r>
        <w:t>Ongoing</w:t>
      </w:r>
      <w:r w:rsidR="002F0B69" w:rsidRPr="007E072A">
        <w:t xml:space="preserve"> Congestion Management Process</w:t>
      </w:r>
      <w:r>
        <w:t xml:space="preserve"> activities</w:t>
      </w:r>
    </w:p>
    <w:p w14:paraId="0E47E953" w14:textId="4C697A4E" w:rsidR="00891A84" w:rsidRPr="007E072A" w:rsidRDefault="00891A84" w:rsidP="0045176D">
      <w:pPr>
        <w:pStyle w:val="ListParagraph"/>
        <w:numPr>
          <w:ilvl w:val="0"/>
          <w:numId w:val="7"/>
        </w:numPr>
      </w:pPr>
      <w:r>
        <w:t>2023-2024 UPWP and amendments</w:t>
      </w:r>
    </w:p>
    <w:p w14:paraId="6BACE146" w14:textId="306502C9" w:rsidR="002F0B69" w:rsidRPr="007E072A" w:rsidRDefault="002F0B69" w:rsidP="0045176D">
      <w:pPr>
        <w:pStyle w:val="ListParagraph"/>
        <w:numPr>
          <w:ilvl w:val="0"/>
          <w:numId w:val="7"/>
        </w:numPr>
      </w:pPr>
      <w:r w:rsidRPr="007E072A">
        <w:t>Ensuring compliance with Federal and state rules and regulation</w:t>
      </w:r>
    </w:p>
    <w:p w14:paraId="7999CA0D" w14:textId="27A143F4" w:rsidR="002F0B69" w:rsidRPr="007E072A" w:rsidRDefault="002F0B69" w:rsidP="0045176D">
      <w:pPr>
        <w:pStyle w:val="ListParagraph"/>
        <w:numPr>
          <w:ilvl w:val="0"/>
          <w:numId w:val="7"/>
        </w:numPr>
      </w:pPr>
      <w:r w:rsidRPr="007E072A">
        <w:t>Working with NDDOT, MnDOT, FHWA, and FTA on the transition to a Transportation Management Area</w:t>
      </w:r>
    </w:p>
    <w:p w14:paraId="25B6E5D8" w14:textId="5B216956" w:rsidR="002F0B69" w:rsidRDefault="002F0B69" w:rsidP="002F0B69">
      <w:r w:rsidRPr="007E072A">
        <w:t>Figure 1</w:t>
      </w:r>
      <w:r w:rsidR="00741E39">
        <w:t>7</w:t>
      </w:r>
      <w:r w:rsidRPr="007E072A">
        <w:t xml:space="preserve"> provides a breakdown of staff hours and budget in Federal Transportation Planning Documentation.</w:t>
      </w:r>
    </w:p>
    <w:p w14:paraId="4865103E" w14:textId="77777777" w:rsidR="004405E5" w:rsidRDefault="004405E5" w:rsidP="002F0B69"/>
    <w:p w14:paraId="21B85921" w14:textId="77777777" w:rsidR="004405E5" w:rsidRDefault="004405E5" w:rsidP="002F0B69"/>
    <w:p w14:paraId="098C9800" w14:textId="77777777" w:rsidR="004405E5" w:rsidRDefault="004405E5" w:rsidP="002F0B69"/>
    <w:p w14:paraId="06454959" w14:textId="77777777" w:rsidR="004405E5" w:rsidRPr="007E072A" w:rsidRDefault="004405E5" w:rsidP="002F0B69"/>
    <w:p w14:paraId="1CB61831" w14:textId="55D03EEF" w:rsidR="00AE78AE" w:rsidRDefault="002F0B69" w:rsidP="00AE78AE">
      <w:pPr>
        <w:pStyle w:val="Subtitle"/>
      </w:pPr>
      <w:r w:rsidRPr="007E072A">
        <w:t>Figure 1</w:t>
      </w:r>
      <w:r w:rsidR="00741E39">
        <w:t>7</w:t>
      </w:r>
      <w:r w:rsidRPr="007E072A">
        <w:t xml:space="preserve"> </w:t>
      </w:r>
      <w:r w:rsidR="003C569D">
        <w:t xml:space="preserve">- </w:t>
      </w:r>
      <w:r w:rsidRPr="007E072A">
        <w:t>Activity Budget and Funding Source Split for Program Area 300</w:t>
      </w:r>
    </w:p>
    <w:tbl>
      <w:tblPr>
        <w:tblStyle w:val="TableGrid"/>
        <w:tblW w:w="0" w:type="auto"/>
        <w:tblLook w:val="04A0" w:firstRow="1" w:lastRow="0" w:firstColumn="1" w:lastColumn="0" w:noHBand="0" w:noVBand="1"/>
      </w:tblPr>
      <w:tblGrid>
        <w:gridCol w:w="1345"/>
        <w:gridCol w:w="1105"/>
        <w:gridCol w:w="1214"/>
        <w:gridCol w:w="1105"/>
        <w:gridCol w:w="1235"/>
        <w:gridCol w:w="2600"/>
      </w:tblGrid>
      <w:tr w:rsidR="005C05BF" w:rsidRPr="005C05BF" w14:paraId="247D777C" w14:textId="77777777" w:rsidTr="005C05BF">
        <w:tc>
          <w:tcPr>
            <w:tcW w:w="1345" w:type="dxa"/>
            <w:vMerge w:val="restart"/>
            <w:shd w:val="clear" w:color="auto" w:fill="4472C4" w:themeFill="accent1"/>
          </w:tcPr>
          <w:p w14:paraId="7BC4611D" w14:textId="38E0D45C" w:rsidR="00637FB2" w:rsidRPr="005C05BF" w:rsidRDefault="00AE78AE" w:rsidP="00A75692">
            <w:pPr>
              <w:pStyle w:val="Heading5"/>
              <w:spacing w:line="240" w:lineRule="auto"/>
              <w:jc w:val="center"/>
              <w:rPr>
                <w:b/>
                <w:bCs/>
                <w:color w:val="FFFFFF" w:themeColor="background1"/>
                <w:sz w:val="24"/>
                <w:szCs w:val="24"/>
              </w:rPr>
            </w:pPr>
            <w:r w:rsidRPr="005C05BF">
              <w:rPr>
                <w:b/>
                <w:bCs/>
                <w:color w:val="FFFFFF" w:themeColor="background1"/>
                <w:sz w:val="24"/>
                <w:szCs w:val="24"/>
              </w:rPr>
              <w:t>Fu</w:t>
            </w:r>
            <w:r w:rsidR="00637FB2" w:rsidRPr="005C05BF">
              <w:rPr>
                <w:b/>
                <w:bCs/>
                <w:color w:val="FFFFFF" w:themeColor="background1"/>
                <w:sz w:val="24"/>
                <w:szCs w:val="24"/>
              </w:rPr>
              <w:t>nding Source</w:t>
            </w:r>
          </w:p>
        </w:tc>
        <w:tc>
          <w:tcPr>
            <w:tcW w:w="2306" w:type="dxa"/>
            <w:gridSpan w:val="2"/>
            <w:shd w:val="clear" w:color="auto" w:fill="4472C4" w:themeFill="accent1"/>
          </w:tcPr>
          <w:p w14:paraId="37CE8B2C" w14:textId="77777777" w:rsidR="00637FB2" w:rsidRPr="005C05BF" w:rsidRDefault="00637FB2" w:rsidP="00A75692">
            <w:pPr>
              <w:pStyle w:val="Heading5"/>
              <w:spacing w:line="240" w:lineRule="auto"/>
              <w:jc w:val="center"/>
              <w:rPr>
                <w:b/>
                <w:bCs/>
                <w:color w:val="FFFFFF" w:themeColor="background1"/>
                <w:sz w:val="24"/>
                <w:szCs w:val="24"/>
              </w:rPr>
            </w:pPr>
            <w:r w:rsidRPr="005C05BF">
              <w:rPr>
                <w:b/>
                <w:bCs/>
                <w:color w:val="FFFFFF" w:themeColor="background1"/>
                <w:sz w:val="24"/>
                <w:szCs w:val="24"/>
              </w:rPr>
              <w:t>2025</w:t>
            </w:r>
          </w:p>
        </w:tc>
        <w:tc>
          <w:tcPr>
            <w:tcW w:w="2340" w:type="dxa"/>
            <w:gridSpan w:val="2"/>
            <w:shd w:val="clear" w:color="auto" w:fill="4472C4" w:themeFill="accent1"/>
          </w:tcPr>
          <w:p w14:paraId="09BDF7B8" w14:textId="77777777" w:rsidR="00637FB2" w:rsidRPr="005C05BF" w:rsidRDefault="00637FB2" w:rsidP="00A75692">
            <w:pPr>
              <w:pStyle w:val="Heading5"/>
              <w:spacing w:line="240" w:lineRule="auto"/>
              <w:jc w:val="center"/>
              <w:rPr>
                <w:b/>
                <w:bCs/>
                <w:color w:val="FFFFFF" w:themeColor="background1"/>
                <w:sz w:val="24"/>
                <w:szCs w:val="24"/>
              </w:rPr>
            </w:pPr>
            <w:r w:rsidRPr="005C05BF">
              <w:rPr>
                <w:b/>
                <w:bCs/>
                <w:color w:val="FFFFFF" w:themeColor="background1"/>
                <w:sz w:val="24"/>
                <w:szCs w:val="24"/>
              </w:rPr>
              <w:t>2026</w:t>
            </w:r>
          </w:p>
        </w:tc>
        <w:tc>
          <w:tcPr>
            <w:tcW w:w="2600" w:type="dxa"/>
            <w:vMerge w:val="restart"/>
            <w:shd w:val="clear" w:color="auto" w:fill="4472C4" w:themeFill="accent1"/>
          </w:tcPr>
          <w:p w14:paraId="57D5146D" w14:textId="77777777" w:rsidR="00637FB2" w:rsidRPr="005C05BF" w:rsidRDefault="00637FB2" w:rsidP="00A75692">
            <w:pPr>
              <w:pStyle w:val="Heading5"/>
              <w:spacing w:line="240" w:lineRule="auto"/>
              <w:jc w:val="center"/>
              <w:rPr>
                <w:b/>
                <w:bCs/>
                <w:color w:val="FFFFFF" w:themeColor="background1"/>
                <w:sz w:val="24"/>
                <w:szCs w:val="24"/>
              </w:rPr>
            </w:pPr>
            <w:r w:rsidRPr="005C05BF">
              <w:rPr>
                <w:b/>
                <w:bCs/>
                <w:color w:val="FFFFFF" w:themeColor="background1"/>
                <w:sz w:val="24"/>
                <w:szCs w:val="24"/>
              </w:rPr>
              <w:t>Total Activity Budget 2025-2026</w:t>
            </w:r>
          </w:p>
        </w:tc>
      </w:tr>
      <w:tr w:rsidR="00637FB2" w:rsidRPr="00736778" w14:paraId="12CC66AF" w14:textId="77777777" w:rsidTr="005C05BF">
        <w:tc>
          <w:tcPr>
            <w:tcW w:w="1345" w:type="dxa"/>
            <w:vMerge/>
          </w:tcPr>
          <w:p w14:paraId="7C5D9A5F" w14:textId="77777777" w:rsidR="00637FB2" w:rsidRPr="00736778" w:rsidRDefault="00637FB2" w:rsidP="00A75692">
            <w:pPr>
              <w:pStyle w:val="Heading5"/>
              <w:spacing w:line="240" w:lineRule="auto"/>
              <w:rPr>
                <w:b/>
                <w:bCs/>
                <w:sz w:val="24"/>
                <w:szCs w:val="24"/>
              </w:rPr>
            </w:pPr>
          </w:p>
        </w:tc>
        <w:tc>
          <w:tcPr>
            <w:tcW w:w="1105" w:type="dxa"/>
            <w:shd w:val="clear" w:color="auto" w:fill="4472C4" w:themeFill="accent1"/>
          </w:tcPr>
          <w:p w14:paraId="2DF835E9" w14:textId="77777777" w:rsidR="00637FB2" w:rsidRPr="005C05BF" w:rsidRDefault="00637FB2" w:rsidP="00A75692">
            <w:pPr>
              <w:pStyle w:val="Heading5"/>
              <w:spacing w:line="240" w:lineRule="auto"/>
              <w:jc w:val="center"/>
              <w:rPr>
                <w:b/>
                <w:bCs/>
                <w:color w:val="FFFFFF" w:themeColor="background1"/>
                <w:sz w:val="24"/>
                <w:szCs w:val="24"/>
              </w:rPr>
            </w:pPr>
            <w:r w:rsidRPr="005C05BF">
              <w:rPr>
                <w:b/>
                <w:bCs/>
                <w:color w:val="FFFFFF" w:themeColor="background1"/>
                <w:sz w:val="24"/>
                <w:szCs w:val="24"/>
              </w:rPr>
              <w:t>Percent</w:t>
            </w:r>
          </w:p>
        </w:tc>
        <w:tc>
          <w:tcPr>
            <w:tcW w:w="1201" w:type="dxa"/>
            <w:shd w:val="clear" w:color="auto" w:fill="4472C4" w:themeFill="accent1"/>
          </w:tcPr>
          <w:p w14:paraId="2638E7D0" w14:textId="77777777" w:rsidR="00637FB2" w:rsidRPr="005C05BF" w:rsidRDefault="00637FB2" w:rsidP="00A75692">
            <w:pPr>
              <w:pStyle w:val="Heading5"/>
              <w:spacing w:line="240" w:lineRule="auto"/>
              <w:jc w:val="center"/>
              <w:rPr>
                <w:b/>
                <w:bCs/>
                <w:color w:val="FFFFFF" w:themeColor="background1"/>
                <w:sz w:val="24"/>
                <w:szCs w:val="24"/>
              </w:rPr>
            </w:pPr>
            <w:r w:rsidRPr="005C05BF">
              <w:rPr>
                <w:b/>
                <w:bCs/>
                <w:color w:val="FFFFFF" w:themeColor="background1"/>
                <w:sz w:val="24"/>
                <w:szCs w:val="24"/>
              </w:rPr>
              <w:t>Amount</w:t>
            </w:r>
          </w:p>
        </w:tc>
        <w:tc>
          <w:tcPr>
            <w:tcW w:w="1105" w:type="dxa"/>
            <w:shd w:val="clear" w:color="auto" w:fill="4472C4" w:themeFill="accent1"/>
          </w:tcPr>
          <w:p w14:paraId="7021EAEE" w14:textId="77777777" w:rsidR="00637FB2" w:rsidRPr="005C05BF" w:rsidRDefault="00637FB2" w:rsidP="00A75692">
            <w:pPr>
              <w:pStyle w:val="Heading5"/>
              <w:spacing w:line="240" w:lineRule="auto"/>
              <w:jc w:val="center"/>
              <w:rPr>
                <w:b/>
                <w:bCs/>
                <w:color w:val="FFFFFF" w:themeColor="background1"/>
                <w:sz w:val="24"/>
                <w:szCs w:val="24"/>
              </w:rPr>
            </w:pPr>
            <w:r w:rsidRPr="005C05BF">
              <w:rPr>
                <w:b/>
                <w:bCs/>
                <w:color w:val="FFFFFF" w:themeColor="background1"/>
                <w:sz w:val="24"/>
                <w:szCs w:val="24"/>
              </w:rPr>
              <w:t>Percent</w:t>
            </w:r>
          </w:p>
        </w:tc>
        <w:tc>
          <w:tcPr>
            <w:tcW w:w="1235" w:type="dxa"/>
            <w:shd w:val="clear" w:color="auto" w:fill="4472C4" w:themeFill="accent1"/>
          </w:tcPr>
          <w:p w14:paraId="603E9A87" w14:textId="77777777" w:rsidR="00637FB2" w:rsidRPr="005C05BF" w:rsidRDefault="00637FB2" w:rsidP="00A75692">
            <w:pPr>
              <w:pStyle w:val="Heading5"/>
              <w:spacing w:line="240" w:lineRule="auto"/>
              <w:jc w:val="center"/>
              <w:rPr>
                <w:b/>
                <w:bCs/>
                <w:color w:val="FFFFFF" w:themeColor="background1"/>
                <w:sz w:val="24"/>
                <w:szCs w:val="24"/>
              </w:rPr>
            </w:pPr>
            <w:r w:rsidRPr="005C05BF">
              <w:rPr>
                <w:b/>
                <w:bCs/>
                <w:color w:val="FFFFFF" w:themeColor="background1"/>
                <w:sz w:val="24"/>
                <w:szCs w:val="24"/>
              </w:rPr>
              <w:t>Amount</w:t>
            </w:r>
          </w:p>
        </w:tc>
        <w:tc>
          <w:tcPr>
            <w:tcW w:w="2600" w:type="dxa"/>
            <w:vMerge/>
          </w:tcPr>
          <w:p w14:paraId="5CBB26CD" w14:textId="77777777" w:rsidR="00637FB2" w:rsidRPr="00736778" w:rsidRDefault="00637FB2" w:rsidP="00A75692">
            <w:pPr>
              <w:pStyle w:val="Heading5"/>
              <w:spacing w:line="240" w:lineRule="auto"/>
              <w:jc w:val="center"/>
              <w:rPr>
                <w:b/>
                <w:bCs/>
                <w:sz w:val="24"/>
                <w:szCs w:val="24"/>
              </w:rPr>
            </w:pPr>
          </w:p>
        </w:tc>
      </w:tr>
      <w:tr w:rsidR="00637FB2" w:rsidRPr="00736778" w14:paraId="5AA12E6E" w14:textId="77777777" w:rsidTr="00A75692">
        <w:tc>
          <w:tcPr>
            <w:tcW w:w="1345" w:type="dxa"/>
          </w:tcPr>
          <w:p w14:paraId="468C03BE" w14:textId="77777777" w:rsidR="00637FB2" w:rsidRPr="00891A84" w:rsidRDefault="00637FB2" w:rsidP="00A75692">
            <w:pPr>
              <w:pStyle w:val="Heading5"/>
              <w:spacing w:line="240" w:lineRule="auto"/>
              <w:rPr>
                <w:sz w:val="24"/>
                <w:szCs w:val="24"/>
              </w:rPr>
            </w:pPr>
            <w:r w:rsidRPr="00891A84">
              <w:rPr>
                <w:sz w:val="24"/>
                <w:szCs w:val="24"/>
              </w:rPr>
              <w:t>CPG</w:t>
            </w:r>
          </w:p>
        </w:tc>
        <w:tc>
          <w:tcPr>
            <w:tcW w:w="1105" w:type="dxa"/>
          </w:tcPr>
          <w:p w14:paraId="04786466" w14:textId="77777777" w:rsidR="00637FB2" w:rsidRPr="00736778" w:rsidRDefault="00637FB2" w:rsidP="00A75692">
            <w:pPr>
              <w:pStyle w:val="Heading5"/>
              <w:spacing w:line="240" w:lineRule="auto"/>
              <w:jc w:val="center"/>
              <w:rPr>
                <w:sz w:val="24"/>
                <w:szCs w:val="24"/>
              </w:rPr>
            </w:pPr>
            <w:r w:rsidRPr="00736778">
              <w:rPr>
                <w:sz w:val="24"/>
                <w:szCs w:val="24"/>
              </w:rPr>
              <w:t>80%</w:t>
            </w:r>
          </w:p>
        </w:tc>
        <w:tc>
          <w:tcPr>
            <w:tcW w:w="1201" w:type="dxa"/>
          </w:tcPr>
          <w:p w14:paraId="19B03E67" w14:textId="07309DE7" w:rsidR="00637FB2" w:rsidRPr="00736778" w:rsidRDefault="005C544A" w:rsidP="00A75692">
            <w:pPr>
              <w:pStyle w:val="Heading5"/>
              <w:spacing w:line="240" w:lineRule="auto"/>
              <w:jc w:val="center"/>
              <w:rPr>
                <w:sz w:val="24"/>
                <w:szCs w:val="24"/>
              </w:rPr>
            </w:pPr>
            <w:r>
              <w:rPr>
                <w:sz w:val="24"/>
                <w:szCs w:val="24"/>
              </w:rPr>
              <w:t>$14</w:t>
            </w:r>
            <w:r w:rsidR="005C05BF">
              <w:rPr>
                <w:sz w:val="24"/>
                <w:szCs w:val="24"/>
              </w:rPr>
              <w:t>0</w:t>
            </w:r>
            <w:r>
              <w:rPr>
                <w:sz w:val="24"/>
                <w:szCs w:val="24"/>
              </w:rPr>
              <w:t>,0</w:t>
            </w:r>
            <w:r w:rsidR="005C05BF">
              <w:rPr>
                <w:sz w:val="24"/>
                <w:szCs w:val="24"/>
              </w:rPr>
              <w:t>09</w:t>
            </w:r>
          </w:p>
        </w:tc>
        <w:tc>
          <w:tcPr>
            <w:tcW w:w="1105" w:type="dxa"/>
          </w:tcPr>
          <w:p w14:paraId="1956A261" w14:textId="77777777" w:rsidR="00637FB2" w:rsidRPr="00736778" w:rsidRDefault="00637FB2" w:rsidP="00A75692">
            <w:pPr>
              <w:pStyle w:val="Heading5"/>
              <w:spacing w:line="240" w:lineRule="auto"/>
              <w:jc w:val="center"/>
              <w:rPr>
                <w:sz w:val="24"/>
                <w:szCs w:val="24"/>
              </w:rPr>
            </w:pPr>
            <w:r w:rsidRPr="00736778">
              <w:rPr>
                <w:sz w:val="24"/>
                <w:szCs w:val="24"/>
              </w:rPr>
              <w:t>80%</w:t>
            </w:r>
          </w:p>
        </w:tc>
        <w:tc>
          <w:tcPr>
            <w:tcW w:w="1235" w:type="dxa"/>
          </w:tcPr>
          <w:p w14:paraId="2BA0161E" w14:textId="30FF4CDE" w:rsidR="00637FB2" w:rsidRPr="00736778" w:rsidRDefault="005C544A" w:rsidP="00A75692">
            <w:pPr>
              <w:pStyle w:val="Heading5"/>
              <w:spacing w:line="240" w:lineRule="auto"/>
              <w:jc w:val="center"/>
              <w:rPr>
                <w:sz w:val="24"/>
                <w:szCs w:val="24"/>
              </w:rPr>
            </w:pPr>
            <w:r>
              <w:rPr>
                <w:sz w:val="24"/>
                <w:szCs w:val="24"/>
              </w:rPr>
              <w:t>$1</w:t>
            </w:r>
            <w:r w:rsidR="005C05BF">
              <w:rPr>
                <w:sz w:val="24"/>
                <w:szCs w:val="24"/>
              </w:rPr>
              <w:t>76,877</w:t>
            </w:r>
          </w:p>
        </w:tc>
        <w:tc>
          <w:tcPr>
            <w:tcW w:w="2600" w:type="dxa"/>
          </w:tcPr>
          <w:p w14:paraId="377D3D30" w14:textId="5C4B77B0" w:rsidR="00637FB2" w:rsidRPr="00736778" w:rsidRDefault="005C544A" w:rsidP="005C544A">
            <w:pPr>
              <w:pStyle w:val="Heading5"/>
              <w:spacing w:line="240" w:lineRule="auto"/>
              <w:jc w:val="center"/>
              <w:rPr>
                <w:sz w:val="24"/>
                <w:szCs w:val="24"/>
              </w:rPr>
            </w:pPr>
            <w:r>
              <w:rPr>
                <w:sz w:val="24"/>
                <w:szCs w:val="24"/>
              </w:rPr>
              <w:t>$</w:t>
            </w:r>
            <w:r w:rsidR="005C05BF">
              <w:rPr>
                <w:sz w:val="24"/>
                <w:szCs w:val="24"/>
              </w:rPr>
              <w:t>316,886</w:t>
            </w:r>
          </w:p>
        </w:tc>
      </w:tr>
      <w:tr w:rsidR="00637FB2" w:rsidRPr="00736778" w14:paraId="0F325B62" w14:textId="77777777" w:rsidTr="00A75692">
        <w:tc>
          <w:tcPr>
            <w:tcW w:w="1345" w:type="dxa"/>
          </w:tcPr>
          <w:p w14:paraId="747F238D" w14:textId="77777777" w:rsidR="00637FB2" w:rsidRPr="00891A84" w:rsidRDefault="00637FB2" w:rsidP="00A75692">
            <w:pPr>
              <w:pStyle w:val="Heading5"/>
              <w:spacing w:line="240" w:lineRule="auto"/>
              <w:rPr>
                <w:sz w:val="24"/>
                <w:szCs w:val="24"/>
              </w:rPr>
            </w:pPr>
            <w:r w:rsidRPr="00891A84">
              <w:rPr>
                <w:sz w:val="24"/>
                <w:szCs w:val="24"/>
              </w:rPr>
              <w:t>Local</w:t>
            </w:r>
          </w:p>
        </w:tc>
        <w:tc>
          <w:tcPr>
            <w:tcW w:w="1105" w:type="dxa"/>
          </w:tcPr>
          <w:p w14:paraId="4C83C026" w14:textId="77777777" w:rsidR="00637FB2" w:rsidRPr="00736778" w:rsidRDefault="00637FB2" w:rsidP="00A75692">
            <w:pPr>
              <w:pStyle w:val="Heading5"/>
              <w:spacing w:line="240" w:lineRule="auto"/>
              <w:jc w:val="center"/>
              <w:rPr>
                <w:sz w:val="24"/>
                <w:szCs w:val="24"/>
              </w:rPr>
            </w:pPr>
            <w:r w:rsidRPr="00736778">
              <w:rPr>
                <w:sz w:val="24"/>
                <w:szCs w:val="24"/>
              </w:rPr>
              <w:t>20%</w:t>
            </w:r>
          </w:p>
        </w:tc>
        <w:tc>
          <w:tcPr>
            <w:tcW w:w="1201" w:type="dxa"/>
          </w:tcPr>
          <w:p w14:paraId="756F493E" w14:textId="5595DC72" w:rsidR="00637FB2" w:rsidRPr="00736778" w:rsidRDefault="005C544A" w:rsidP="00A75692">
            <w:pPr>
              <w:pStyle w:val="Heading5"/>
              <w:spacing w:line="240" w:lineRule="auto"/>
              <w:jc w:val="center"/>
              <w:rPr>
                <w:sz w:val="24"/>
                <w:szCs w:val="24"/>
              </w:rPr>
            </w:pPr>
            <w:r>
              <w:rPr>
                <w:sz w:val="24"/>
                <w:szCs w:val="24"/>
              </w:rPr>
              <w:t>$3</w:t>
            </w:r>
            <w:r w:rsidR="005C05BF">
              <w:rPr>
                <w:sz w:val="24"/>
                <w:szCs w:val="24"/>
              </w:rPr>
              <w:t>5,002</w:t>
            </w:r>
          </w:p>
        </w:tc>
        <w:tc>
          <w:tcPr>
            <w:tcW w:w="1105" w:type="dxa"/>
          </w:tcPr>
          <w:p w14:paraId="4959CEC0" w14:textId="77777777" w:rsidR="00637FB2" w:rsidRPr="00736778" w:rsidRDefault="00637FB2" w:rsidP="00A75692">
            <w:pPr>
              <w:pStyle w:val="Heading5"/>
              <w:spacing w:line="240" w:lineRule="auto"/>
              <w:jc w:val="center"/>
              <w:rPr>
                <w:sz w:val="24"/>
                <w:szCs w:val="24"/>
              </w:rPr>
            </w:pPr>
            <w:r w:rsidRPr="00736778">
              <w:rPr>
                <w:sz w:val="24"/>
                <w:szCs w:val="24"/>
              </w:rPr>
              <w:t>20%</w:t>
            </w:r>
          </w:p>
        </w:tc>
        <w:tc>
          <w:tcPr>
            <w:tcW w:w="1235" w:type="dxa"/>
          </w:tcPr>
          <w:p w14:paraId="155D8614" w14:textId="5D96A46D" w:rsidR="00637FB2" w:rsidRPr="00736778" w:rsidRDefault="005C544A" w:rsidP="00A75692">
            <w:pPr>
              <w:pStyle w:val="Heading5"/>
              <w:spacing w:line="240" w:lineRule="auto"/>
              <w:jc w:val="center"/>
              <w:rPr>
                <w:sz w:val="24"/>
                <w:szCs w:val="24"/>
              </w:rPr>
            </w:pPr>
            <w:r>
              <w:rPr>
                <w:sz w:val="24"/>
                <w:szCs w:val="24"/>
              </w:rPr>
              <w:t>$</w:t>
            </w:r>
            <w:r w:rsidR="005C05BF">
              <w:rPr>
                <w:sz w:val="24"/>
                <w:szCs w:val="24"/>
              </w:rPr>
              <w:t>44,219</w:t>
            </w:r>
          </w:p>
        </w:tc>
        <w:tc>
          <w:tcPr>
            <w:tcW w:w="2600" w:type="dxa"/>
          </w:tcPr>
          <w:p w14:paraId="3FED5713" w14:textId="40CDAC79" w:rsidR="00637FB2" w:rsidRPr="00736778" w:rsidRDefault="005C544A" w:rsidP="005C544A">
            <w:pPr>
              <w:pStyle w:val="Heading5"/>
              <w:spacing w:line="240" w:lineRule="auto"/>
              <w:jc w:val="center"/>
              <w:rPr>
                <w:sz w:val="24"/>
                <w:szCs w:val="24"/>
              </w:rPr>
            </w:pPr>
            <w:r>
              <w:rPr>
                <w:sz w:val="24"/>
                <w:szCs w:val="24"/>
              </w:rPr>
              <w:t>$</w:t>
            </w:r>
            <w:r w:rsidR="005C05BF">
              <w:rPr>
                <w:sz w:val="24"/>
                <w:szCs w:val="24"/>
              </w:rPr>
              <w:t>79,221</w:t>
            </w:r>
          </w:p>
        </w:tc>
      </w:tr>
      <w:tr w:rsidR="00637FB2" w:rsidRPr="00736778" w14:paraId="49332012" w14:textId="77777777" w:rsidTr="00A75692">
        <w:tc>
          <w:tcPr>
            <w:tcW w:w="1345" w:type="dxa"/>
          </w:tcPr>
          <w:p w14:paraId="19E86C29" w14:textId="77777777" w:rsidR="00637FB2" w:rsidRPr="00891A84" w:rsidRDefault="00637FB2" w:rsidP="00A75692">
            <w:pPr>
              <w:pStyle w:val="Heading5"/>
              <w:spacing w:line="240" w:lineRule="auto"/>
              <w:rPr>
                <w:sz w:val="24"/>
                <w:szCs w:val="24"/>
              </w:rPr>
            </w:pPr>
            <w:r w:rsidRPr="00891A84">
              <w:rPr>
                <w:sz w:val="24"/>
                <w:szCs w:val="24"/>
              </w:rPr>
              <w:t>Total</w:t>
            </w:r>
          </w:p>
        </w:tc>
        <w:tc>
          <w:tcPr>
            <w:tcW w:w="1105" w:type="dxa"/>
          </w:tcPr>
          <w:p w14:paraId="048A2528" w14:textId="77777777" w:rsidR="00637FB2" w:rsidRPr="00736778" w:rsidRDefault="00637FB2" w:rsidP="00A75692">
            <w:pPr>
              <w:pStyle w:val="Heading5"/>
              <w:spacing w:line="240" w:lineRule="auto"/>
              <w:jc w:val="center"/>
              <w:rPr>
                <w:sz w:val="24"/>
                <w:szCs w:val="24"/>
              </w:rPr>
            </w:pPr>
            <w:r w:rsidRPr="00736778">
              <w:rPr>
                <w:sz w:val="24"/>
                <w:szCs w:val="24"/>
              </w:rPr>
              <w:t>100%</w:t>
            </w:r>
          </w:p>
        </w:tc>
        <w:tc>
          <w:tcPr>
            <w:tcW w:w="1201" w:type="dxa"/>
          </w:tcPr>
          <w:p w14:paraId="42C03537" w14:textId="11005A53" w:rsidR="00637FB2" w:rsidRPr="00736778" w:rsidRDefault="005C544A" w:rsidP="00A75692">
            <w:pPr>
              <w:pStyle w:val="Heading5"/>
              <w:spacing w:line="240" w:lineRule="auto"/>
              <w:jc w:val="center"/>
              <w:rPr>
                <w:sz w:val="24"/>
                <w:szCs w:val="24"/>
              </w:rPr>
            </w:pPr>
            <w:r>
              <w:rPr>
                <w:sz w:val="24"/>
                <w:szCs w:val="24"/>
              </w:rPr>
              <w:t>$17</w:t>
            </w:r>
            <w:r w:rsidR="005C05BF">
              <w:rPr>
                <w:sz w:val="24"/>
                <w:szCs w:val="24"/>
              </w:rPr>
              <w:t>5,011</w:t>
            </w:r>
          </w:p>
        </w:tc>
        <w:tc>
          <w:tcPr>
            <w:tcW w:w="1105" w:type="dxa"/>
          </w:tcPr>
          <w:p w14:paraId="62C655F8" w14:textId="77777777" w:rsidR="00637FB2" w:rsidRPr="00736778" w:rsidRDefault="00637FB2" w:rsidP="00A75692">
            <w:pPr>
              <w:pStyle w:val="Heading5"/>
              <w:spacing w:line="240" w:lineRule="auto"/>
              <w:jc w:val="center"/>
              <w:rPr>
                <w:sz w:val="24"/>
                <w:szCs w:val="24"/>
              </w:rPr>
            </w:pPr>
            <w:r w:rsidRPr="00736778">
              <w:rPr>
                <w:sz w:val="24"/>
                <w:szCs w:val="24"/>
              </w:rPr>
              <w:t>100%</w:t>
            </w:r>
          </w:p>
        </w:tc>
        <w:tc>
          <w:tcPr>
            <w:tcW w:w="1235" w:type="dxa"/>
          </w:tcPr>
          <w:p w14:paraId="6DDD06DF" w14:textId="53946E6E" w:rsidR="00637FB2" w:rsidRPr="00736778" w:rsidRDefault="005C544A" w:rsidP="00A75692">
            <w:pPr>
              <w:pStyle w:val="Heading5"/>
              <w:spacing w:line="240" w:lineRule="auto"/>
              <w:jc w:val="center"/>
              <w:rPr>
                <w:sz w:val="24"/>
                <w:szCs w:val="24"/>
              </w:rPr>
            </w:pPr>
            <w:r>
              <w:rPr>
                <w:sz w:val="24"/>
                <w:szCs w:val="24"/>
              </w:rPr>
              <w:t>$</w:t>
            </w:r>
            <w:r w:rsidR="005C05BF">
              <w:rPr>
                <w:sz w:val="24"/>
                <w:szCs w:val="24"/>
              </w:rPr>
              <w:t>221,096</w:t>
            </w:r>
          </w:p>
        </w:tc>
        <w:tc>
          <w:tcPr>
            <w:tcW w:w="2600" w:type="dxa"/>
          </w:tcPr>
          <w:p w14:paraId="535D9BE9" w14:textId="79C5C887" w:rsidR="00637FB2" w:rsidRPr="00736778" w:rsidRDefault="005C544A" w:rsidP="005C544A">
            <w:pPr>
              <w:pStyle w:val="Heading5"/>
              <w:spacing w:line="240" w:lineRule="auto"/>
              <w:jc w:val="center"/>
              <w:rPr>
                <w:sz w:val="24"/>
                <w:szCs w:val="24"/>
              </w:rPr>
            </w:pPr>
            <w:r>
              <w:rPr>
                <w:sz w:val="24"/>
                <w:szCs w:val="24"/>
              </w:rPr>
              <w:t>$</w:t>
            </w:r>
            <w:r w:rsidR="005C05BF">
              <w:rPr>
                <w:sz w:val="24"/>
                <w:szCs w:val="24"/>
              </w:rPr>
              <w:t>396,107</w:t>
            </w:r>
          </w:p>
        </w:tc>
      </w:tr>
    </w:tbl>
    <w:p w14:paraId="7E7C9C28" w14:textId="77777777" w:rsidR="002F0B69" w:rsidRDefault="002F0B69" w:rsidP="00E87189">
      <w:pPr>
        <w:spacing w:after="0"/>
      </w:pPr>
    </w:p>
    <w:p w14:paraId="7EC7DF1F" w14:textId="77777777" w:rsidR="00E87189" w:rsidRPr="007E072A" w:rsidRDefault="00E87189" w:rsidP="00E87189">
      <w:pPr>
        <w:spacing w:after="0"/>
      </w:pPr>
    </w:p>
    <w:p w14:paraId="7C6800E1" w14:textId="77777777" w:rsidR="002F0B69" w:rsidRPr="007E072A" w:rsidRDefault="002F0B69" w:rsidP="00E87189">
      <w:pPr>
        <w:pStyle w:val="Heading1"/>
        <w:spacing w:before="0"/>
      </w:pPr>
      <w:r w:rsidRPr="007E072A">
        <w:t xml:space="preserve">301 Transportation Improvement Program (TIP) </w:t>
      </w:r>
    </w:p>
    <w:p w14:paraId="292A7151" w14:textId="166D79BA" w:rsidR="002F0B69" w:rsidRPr="00B51955" w:rsidRDefault="002F0B69" w:rsidP="002F0B69">
      <w:pPr>
        <w:pStyle w:val="Heading1"/>
        <w:rPr>
          <w:b w:val="0"/>
          <w:bCs/>
        </w:rPr>
      </w:pPr>
      <w:r w:rsidRPr="007E072A">
        <w:t xml:space="preserve">Participant(s): </w:t>
      </w:r>
      <w:r w:rsidR="00B51955">
        <w:t xml:space="preserve"> </w:t>
      </w:r>
      <w:r w:rsidRPr="00B51955">
        <w:rPr>
          <w:b w:val="0"/>
          <w:bCs/>
        </w:rPr>
        <w:t>Metro COG</w:t>
      </w:r>
    </w:p>
    <w:p w14:paraId="25F64A98" w14:textId="6B233264" w:rsidR="002F0B69" w:rsidRPr="007E072A" w:rsidRDefault="002F0B69" w:rsidP="002F0B69">
      <w:r w:rsidRPr="007E072A">
        <w:t>This effort involves maintaining and developing the Metro COG Transportation Improvement Program (TIP) to provide a program of Federal-aid transportation projects. Amendments are processed and approved as needed, and follow-up coordination and communication with NDDOT and MnDOT are carried out. The TIP includes at least four</w:t>
      </w:r>
      <w:r w:rsidR="00637FB2">
        <w:t>,</w:t>
      </w:r>
      <w:r w:rsidRPr="007E072A">
        <w:t xml:space="preserve"> </w:t>
      </w:r>
      <w:r w:rsidR="0073161C" w:rsidRPr="007E072A">
        <w:t>fiscally constrained</w:t>
      </w:r>
      <w:r w:rsidRPr="007E072A">
        <w:t xml:space="preserve"> years of programming and a prioritized listing of projects with a financial plan that will lead to project implementation. Metro COG coordinates with North Dakota and Minnesota Departments of Transportation to ensure that our TIP informs both the North Dakota and Minnesota Statewide TIPs.</w:t>
      </w:r>
    </w:p>
    <w:p w14:paraId="74986F20" w14:textId="77777777" w:rsidR="002F0B69" w:rsidRPr="007E072A" w:rsidRDefault="002F0B69" w:rsidP="002F0B69">
      <w:pPr>
        <w:pStyle w:val="Heading1"/>
      </w:pPr>
      <w:r w:rsidRPr="007E072A">
        <w:t>Activities:</w:t>
      </w:r>
    </w:p>
    <w:p w14:paraId="16EC0A86" w14:textId="642956FA" w:rsidR="002F0B69" w:rsidRPr="007E072A" w:rsidRDefault="002F0B69" w:rsidP="0045176D">
      <w:pPr>
        <w:pStyle w:val="ListParagraph"/>
        <w:numPr>
          <w:ilvl w:val="0"/>
          <w:numId w:val="7"/>
        </w:numPr>
      </w:pPr>
      <w:r w:rsidRPr="007E072A">
        <w:t>Development of the 202</w:t>
      </w:r>
      <w:r w:rsidR="00AE78AE">
        <w:t>5</w:t>
      </w:r>
      <w:r w:rsidRPr="007E072A">
        <w:t xml:space="preserve"> (202</w:t>
      </w:r>
      <w:r w:rsidR="00AE78AE">
        <w:t>5</w:t>
      </w:r>
      <w:r w:rsidRPr="007E072A">
        <w:t>-202</w:t>
      </w:r>
      <w:r w:rsidR="00AE78AE">
        <w:t>8</w:t>
      </w:r>
      <w:r w:rsidRPr="007E072A">
        <w:t>) and 202</w:t>
      </w:r>
      <w:r w:rsidR="00AE78AE">
        <w:t>6</w:t>
      </w:r>
      <w:r w:rsidRPr="007E072A">
        <w:t xml:space="preserve"> (202</w:t>
      </w:r>
      <w:r w:rsidR="00AE78AE">
        <w:t>6</w:t>
      </w:r>
      <w:r w:rsidRPr="007E072A">
        <w:t>-202</w:t>
      </w:r>
      <w:r w:rsidR="00AE78AE">
        <w:t>6</w:t>
      </w:r>
      <w:r w:rsidRPr="007E072A">
        <w:t>)</w:t>
      </w:r>
      <w:r w:rsidR="00C11384" w:rsidRPr="007E072A">
        <w:t xml:space="preserve"> </w:t>
      </w:r>
      <w:r w:rsidRPr="007E072A">
        <w:t>TIPs</w:t>
      </w:r>
    </w:p>
    <w:p w14:paraId="785C7FBB" w14:textId="07C03CD6" w:rsidR="002F0B69" w:rsidRPr="007E072A" w:rsidRDefault="002F0B69" w:rsidP="0045176D">
      <w:pPr>
        <w:pStyle w:val="ListParagraph"/>
        <w:numPr>
          <w:ilvl w:val="0"/>
          <w:numId w:val="7"/>
        </w:numPr>
      </w:pPr>
      <w:r w:rsidRPr="007E072A">
        <w:t>Process TIP Amendments, as required</w:t>
      </w:r>
    </w:p>
    <w:p w14:paraId="0F9D2CF6" w14:textId="44BF5446" w:rsidR="002F0B69" w:rsidRPr="007E072A" w:rsidRDefault="002F0B69" w:rsidP="0045176D">
      <w:pPr>
        <w:pStyle w:val="ListParagraph"/>
        <w:numPr>
          <w:ilvl w:val="0"/>
          <w:numId w:val="7"/>
        </w:numPr>
      </w:pPr>
      <w:r w:rsidRPr="007E072A">
        <w:t>Develop Annual List of Obligated Projects (ALOP) for 202</w:t>
      </w:r>
      <w:r w:rsidR="00AE78AE">
        <w:t>5</w:t>
      </w:r>
      <w:r w:rsidRPr="007E072A">
        <w:t xml:space="preserve"> and 202</w:t>
      </w:r>
      <w:r w:rsidR="00AE78AE">
        <w:t>6</w:t>
      </w:r>
    </w:p>
    <w:p w14:paraId="1BD28EF2" w14:textId="56063D03" w:rsidR="002F0B69" w:rsidRPr="007E072A" w:rsidRDefault="002F0B69" w:rsidP="0045176D">
      <w:pPr>
        <w:pStyle w:val="ListParagraph"/>
        <w:numPr>
          <w:ilvl w:val="0"/>
          <w:numId w:val="7"/>
        </w:numPr>
      </w:pPr>
      <w:r w:rsidRPr="007E072A">
        <w:t>Coordinate with local jurisdictions</w:t>
      </w:r>
    </w:p>
    <w:p w14:paraId="71B38192" w14:textId="7132DA33" w:rsidR="002F0B69" w:rsidRPr="007E072A" w:rsidRDefault="002F0B69" w:rsidP="0045176D">
      <w:pPr>
        <w:pStyle w:val="ListParagraph"/>
        <w:numPr>
          <w:ilvl w:val="0"/>
          <w:numId w:val="7"/>
        </w:numPr>
      </w:pPr>
      <w:r w:rsidRPr="007E072A">
        <w:t xml:space="preserve">Annual solicitation of project applications for direct suballocations of Surface Transportation Block Grants (STBG), Transportation Alternatives (TA), and Carbon Reduction Program </w:t>
      </w:r>
      <w:r w:rsidR="00AE78AE">
        <w:t xml:space="preserve">(CRP) </w:t>
      </w:r>
      <w:r w:rsidRPr="007E072A">
        <w:t>funds.</w:t>
      </w:r>
    </w:p>
    <w:p w14:paraId="2AFF9431" w14:textId="5C364448" w:rsidR="002F0B69" w:rsidRPr="007E072A" w:rsidRDefault="002F0B69" w:rsidP="0045176D">
      <w:pPr>
        <w:pStyle w:val="ListParagraph"/>
        <w:numPr>
          <w:ilvl w:val="0"/>
          <w:numId w:val="7"/>
        </w:numPr>
      </w:pPr>
      <w:r w:rsidRPr="007E072A">
        <w:t>Review of applications and coordination necessary to prioritize projects for funding and inclusion in the TIP</w:t>
      </w:r>
    </w:p>
    <w:p w14:paraId="2FE02516" w14:textId="24F8C64D" w:rsidR="002F0B69" w:rsidRPr="007E072A" w:rsidRDefault="002F0B69" w:rsidP="0045176D">
      <w:pPr>
        <w:pStyle w:val="ListParagraph"/>
        <w:numPr>
          <w:ilvl w:val="0"/>
          <w:numId w:val="7"/>
        </w:numPr>
      </w:pPr>
      <w:r w:rsidRPr="007E072A">
        <w:t>Review and processing of other applications for which solicitation and project selections are not made by Metro COG, such as applications outside the UZA, any HSIP applications, and NHS Regional projects</w:t>
      </w:r>
    </w:p>
    <w:tbl>
      <w:tblPr>
        <w:tblStyle w:val="TableGrid"/>
        <w:tblW w:w="0" w:type="auto"/>
        <w:tblLook w:val="04A0" w:firstRow="1" w:lastRow="0" w:firstColumn="1" w:lastColumn="0" w:noHBand="0" w:noVBand="1"/>
      </w:tblPr>
      <w:tblGrid>
        <w:gridCol w:w="6565"/>
        <w:gridCol w:w="2785"/>
      </w:tblGrid>
      <w:tr w:rsidR="007E072A" w:rsidRPr="007E072A" w14:paraId="3BCE6A0C" w14:textId="77777777" w:rsidTr="00EB2A89">
        <w:tc>
          <w:tcPr>
            <w:tcW w:w="6565" w:type="dxa"/>
            <w:shd w:val="clear" w:color="auto" w:fill="4472C4" w:themeFill="accent1"/>
          </w:tcPr>
          <w:p w14:paraId="6DCAE1B3" w14:textId="77777777" w:rsidR="002F0B69" w:rsidRPr="00EB2A89" w:rsidRDefault="002F0B69" w:rsidP="00E746E4">
            <w:pPr>
              <w:pStyle w:val="Heading4"/>
              <w:spacing w:line="240" w:lineRule="auto"/>
              <w:rPr>
                <w:b/>
                <w:bCs/>
                <w:color w:val="FFFFFF" w:themeColor="background1"/>
                <w:sz w:val="24"/>
                <w:szCs w:val="24"/>
              </w:rPr>
            </w:pPr>
            <w:r w:rsidRPr="00EB2A89">
              <w:rPr>
                <w:b/>
                <w:bCs/>
                <w:color w:val="FFFFFF" w:themeColor="background1"/>
                <w:sz w:val="24"/>
                <w:szCs w:val="24"/>
              </w:rPr>
              <w:lastRenderedPageBreak/>
              <w:t>Products</w:t>
            </w:r>
          </w:p>
        </w:tc>
        <w:tc>
          <w:tcPr>
            <w:tcW w:w="2785" w:type="dxa"/>
            <w:shd w:val="clear" w:color="auto" w:fill="4472C4" w:themeFill="accent1"/>
          </w:tcPr>
          <w:p w14:paraId="1B41866B" w14:textId="77777777" w:rsidR="002F0B69" w:rsidRPr="00EB2A89" w:rsidRDefault="002F0B69" w:rsidP="00E746E4">
            <w:pPr>
              <w:pStyle w:val="Heading4"/>
              <w:spacing w:line="240" w:lineRule="auto"/>
              <w:rPr>
                <w:b/>
                <w:bCs/>
                <w:color w:val="FFFFFF" w:themeColor="background1"/>
                <w:sz w:val="24"/>
                <w:szCs w:val="24"/>
              </w:rPr>
            </w:pPr>
            <w:r w:rsidRPr="00EB2A89">
              <w:rPr>
                <w:b/>
                <w:bCs/>
                <w:color w:val="FFFFFF" w:themeColor="background1"/>
                <w:sz w:val="24"/>
                <w:szCs w:val="24"/>
              </w:rPr>
              <w:t>Completion Date</w:t>
            </w:r>
          </w:p>
        </w:tc>
      </w:tr>
      <w:tr w:rsidR="007E072A" w:rsidRPr="007E072A" w14:paraId="0A74969B" w14:textId="77777777" w:rsidTr="00BC1997">
        <w:tc>
          <w:tcPr>
            <w:tcW w:w="6565" w:type="dxa"/>
          </w:tcPr>
          <w:p w14:paraId="78C72A85" w14:textId="7C237CB3" w:rsidR="002F0B69" w:rsidRPr="007E072A" w:rsidRDefault="002F0B69" w:rsidP="00BC1997">
            <w:pPr>
              <w:pStyle w:val="Heading4"/>
              <w:spacing w:line="240" w:lineRule="auto"/>
              <w:rPr>
                <w:sz w:val="24"/>
                <w:szCs w:val="24"/>
              </w:rPr>
            </w:pPr>
            <w:r w:rsidRPr="007E072A">
              <w:rPr>
                <w:sz w:val="24"/>
                <w:szCs w:val="24"/>
              </w:rPr>
              <w:t>202</w:t>
            </w:r>
            <w:r w:rsidR="00637FB2">
              <w:rPr>
                <w:sz w:val="24"/>
                <w:szCs w:val="24"/>
              </w:rPr>
              <w:t>6</w:t>
            </w:r>
            <w:r w:rsidRPr="007E072A">
              <w:rPr>
                <w:sz w:val="24"/>
                <w:szCs w:val="24"/>
              </w:rPr>
              <w:t>-202</w:t>
            </w:r>
            <w:r w:rsidR="00637FB2">
              <w:rPr>
                <w:sz w:val="24"/>
                <w:szCs w:val="24"/>
              </w:rPr>
              <w:t>9</w:t>
            </w:r>
            <w:r w:rsidRPr="007E072A">
              <w:rPr>
                <w:sz w:val="24"/>
                <w:szCs w:val="24"/>
              </w:rPr>
              <w:t xml:space="preserve"> T</w:t>
            </w:r>
            <w:r w:rsidR="00BC1997">
              <w:rPr>
                <w:sz w:val="24"/>
                <w:szCs w:val="24"/>
              </w:rPr>
              <w:t xml:space="preserve">ransportation </w:t>
            </w:r>
            <w:r w:rsidRPr="007E072A">
              <w:rPr>
                <w:sz w:val="24"/>
                <w:szCs w:val="24"/>
              </w:rPr>
              <w:t>I</w:t>
            </w:r>
            <w:r w:rsidR="00BC1997">
              <w:rPr>
                <w:sz w:val="24"/>
                <w:szCs w:val="24"/>
              </w:rPr>
              <w:t xml:space="preserve">mprovement </w:t>
            </w:r>
            <w:r w:rsidRPr="007E072A">
              <w:rPr>
                <w:sz w:val="24"/>
                <w:szCs w:val="24"/>
              </w:rPr>
              <w:t>P</w:t>
            </w:r>
            <w:r w:rsidR="00BC1997">
              <w:rPr>
                <w:sz w:val="24"/>
                <w:szCs w:val="24"/>
              </w:rPr>
              <w:t>rogram (TIP)</w:t>
            </w:r>
          </w:p>
        </w:tc>
        <w:tc>
          <w:tcPr>
            <w:tcW w:w="2785" w:type="dxa"/>
          </w:tcPr>
          <w:p w14:paraId="0BB71A32" w14:textId="587AC56F" w:rsidR="002F0B69" w:rsidRPr="007E072A" w:rsidRDefault="002F0B69" w:rsidP="00BC1997">
            <w:pPr>
              <w:pStyle w:val="Heading4"/>
              <w:spacing w:line="240" w:lineRule="auto"/>
              <w:rPr>
                <w:sz w:val="24"/>
                <w:szCs w:val="24"/>
              </w:rPr>
            </w:pPr>
            <w:r w:rsidRPr="007E072A">
              <w:rPr>
                <w:sz w:val="24"/>
                <w:szCs w:val="24"/>
              </w:rPr>
              <w:t>3</w:t>
            </w:r>
            <w:r w:rsidRPr="007E072A">
              <w:rPr>
                <w:sz w:val="24"/>
                <w:szCs w:val="24"/>
                <w:vertAlign w:val="superscript"/>
              </w:rPr>
              <w:t>rd</w:t>
            </w:r>
            <w:r w:rsidRPr="007E072A">
              <w:rPr>
                <w:sz w:val="24"/>
                <w:szCs w:val="24"/>
              </w:rPr>
              <w:t xml:space="preserve"> QTR</w:t>
            </w:r>
          </w:p>
        </w:tc>
      </w:tr>
      <w:tr w:rsidR="007E072A" w:rsidRPr="007E072A" w14:paraId="5B8029ED" w14:textId="77777777" w:rsidTr="00BC1997">
        <w:tc>
          <w:tcPr>
            <w:tcW w:w="6565" w:type="dxa"/>
          </w:tcPr>
          <w:p w14:paraId="7C9A0A85" w14:textId="19168DE7" w:rsidR="002F0B69" w:rsidRPr="007E072A" w:rsidRDefault="002F0B69" w:rsidP="00BC1997">
            <w:pPr>
              <w:pStyle w:val="Heading4"/>
              <w:spacing w:line="240" w:lineRule="auto"/>
              <w:rPr>
                <w:sz w:val="24"/>
                <w:szCs w:val="24"/>
              </w:rPr>
            </w:pPr>
            <w:r w:rsidRPr="007E072A">
              <w:rPr>
                <w:sz w:val="24"/>
                <w:szCs w:val="24"/>
              </w:rPr>
              <w:t>202</w:t>
            </w:r>
            <w:r w:rsidR="00637FB2">
              <w:rPr>
                <w:sz w:val="24"/>
                <w:szCs w:val="24"/>
              </w:rPr>
              <w:t>7</w:t>
            </w:r>
            <w:r w:rsidRPr="007E072A">
              <w:rPr>
                <w:sz w:val="24"/>
                <w:szCs w:val="24"/>
              </w:rPr>
              <w:t>-20</w:t>
            </w:r>
            <w:r w:rsidR="00637FB2">
              <w:rPr>
                <w:sz w:val="24"/>
                <w:szCs w:val="24"/>
              </w:rPr>
              <w:t>30</w:t>
            </w:r>
            <w:r w:rsidRPr="007E072A">
              <w:rPr>
                <w:sz w:val="24"/>
                <w:szCs w:val="24"/>
              </w:rPr>
              <w:t xml:space="preserve"> T</w:t>
            </w:r>
            <w:r w:rsidR="00BC1997">
              <w:rPr>
                <w:sz w:val="24"/>
                <w:szCs w:val="24"/>
              </w:rPr>
              <w:t xml:space="preserve">ransportation Improvement </w:t>
            </w:r>
            <w:r w:rsidRPr="007E072A">
              <w:rPr>
                <w:sz w:val="24"/>
                <w:szCs w:val="24"/>
              </w:rPr>
              <w:t>P</w:t>
            </w:r>
            <w:r w:rsidR="00BC1997">
              <w:rPr>
                <w:sz w:val="24"/>
                <w:szCs w:val="24"/>
              </w:rPr>
              <w:t>rogram (TIP)</w:t>
            </w:r>
          </w:p>
        </w:tc>
        <w:tc>
          <w:tcPr>
            <w:tcW w:w="2785" w:type="dxa"/>
          </w:tcPr>
          <w:p w14:paraId="3C928189" w14:textId="5689396F" w:rsidR="002F0B69" w:rsidRPr="007E072A" w:rsidRDefault="002F0B69" w:rsidP="00BC1997">
            <w:pPr>
              <w:pStyle w:val="Heading4"/>
              <w:spacing w:line="240" w:lineRule="auto"/>
              <w:rPr>
                <w:sz w:val="24"/>
                <w:szCs w:val="24"/>
              </w:rPr>
            </w:pPr>
            <w:r w:rsidRPr="007E072A">
              <w:rPr>
                <w:sz w:val="24"/>
                <w:szCs w:val="24"/>
              </w:rPr>
              <w:t>3</w:t>
            </w:r>
            <w:r w:rsidRPr="007E072A">
              <w:rPr>
                <w:sz w:val="24"/>
                <w:szCs w:val="24"/>
                <w:vertAlign w:val="superscript"/>
              </w:rPr>
              <w:t>rd</w:t>
            </w:r>
            <w:r w:rsidRPr="007E072A">
              <w:rPr>
                <w:sz w:val="24"/>
                <w:szCs w:val="24"/>
              </w:rPr>
              <w:t xml:space="preserve"> QTR</w:t>
            </w:r>
          </w:p>
        </w:tc>
      </w:tr>
      <w:tr w:rsidR="007E072A" w:rsidRPr="007E072A" w14:paraId="5CD8593F" w14:textId="77777777" w:rsidTr="00BC1997">
        <w:tc>
          <w:tcPr>
            <w:tcW w:w="6565" w:type="dxa"/>
          </w:tcPr>
          <w:p w14:paraId="2CE5DCAF" w14:textId="2EF50568" w:rsidR="002F0B69" w:rsidRPr="007E072A" w:rsidRDefault="002F0B69" w:rsidP="00BC1997">
            <w:pPr>
              <w:pStyle w:val="Heading4"/>
              <w:spacing w:line="240" w:lineRule="auto"/>
              <w:rPr>
                <w:sz w:val="24"/>
                <w:szCs w:val="24"/>
              </w:rPr>
            </w:pPr>
            <w:r w:rsidRPr="007E072A">
              <w:rPr>
                <w:sz w:val="24"/>
                <w:szCs w:val="24"/>
              </w:rPr>
              <w:t>T</w:t>
            </w:r>
            <w:r w:rsidR="00BC1997">
              <w:rPr>
                <w:sz w:val="24"/>
                <w:szCs w:val="24"/>
              </w:rPr>
              <w:t xml:space="preserve">ransportation </w:t>
            </w:r>
            <w:r w:rsidRPr="007E072A">
              <w:rPr>
                <w:sz w:val="24"/>
                <w:szCs w:val="24"/>
              </w:rPr>
              <w:t>I</w:t>
            </w:r>
            <w:r w:rsidR="00BC1997">
              <w:rPr>
                <w:sz w:val="24"/>
                <w:szCs w:val="24"/>
              </w:rPr>
              <w:t xml:space="preserve">mprovement </w:t>
            </w:r>
            <w:r w:rsidRPr="007E072A">
              <w:rPr>
                <w:sz w:val="24"/>
                <w:szCs w:val="24"/>
              </w:rPr>
              <w:t>P</w:t>
            </w:r>
            <w:r w:rsidR="00BC1997">
              <w:rPr>
                <w:sz w:val="24"/>
                <w:szCs w:val="24"/>
              </w:rPr>
              <w:t>rogram</w:t>
            </w:r>
            <w:r w:rsidRPr="007E072A">
              <w:rPr>
                <w:sz w:val="24"/>
                <w:szCs w:val="24"/>
              </w:rPr>
              <w:t xml:space="preserve"> Amendments</w:t>
            </w:r>
          </w:p>
        </w:tc>
        <w:tc>
          <w:tcPr>
            <w:tcW w:w="2785" w:type="dxa"/>
          </w:tcPr>
          <w:p w14:paraId="094FFE38" w14:textId="7EB5755F" w:rsidR="002F0B69" w:rsidRPr="007E072A" w:rsidRDefault="002F0B69" w:rsidP="00BC1997">
            <w:pPr>
              <w:pStyle w:val="Heading4"/>
              <w:spacing w:line="240" w:lineRule="auto"/>
              <w:rPr>
                <w:sz w:val="24"/>
                <w:szCs w:val="24"/>
              </w:rPr>
            </w:pPr>
            <w:r w:rsidRPr="007E072A">
              <w:rPr>
                <w:sz w:val="24"/>
                <w:szCs w:val="24"/>
              </w:rPr>
              <w:t>As required</w:t>
            </w:r>
          </w:p>
        </w:tc>
      </w:tr>
      <w:tr w:rsidR="007E072A" w:rsidRPr="007E072A" w14:paraId="0CEF1721" w14:textId="77777777" w:rsidTr="00BC1997">
        <w:tc>
          <w:tcPr>
            <w:tcW w:w="6565" w:type="dxa"/>
          </w:tcPr>
          <w:p w14:paraId="129A0456" w14:textId="5EA5D181" w:rsidR="002F0B69" w:rsidRPr="007E072A" w:rsidRDefault="002F0B69" w:rsidP="00BC1997">
            <w:pPr>
              <w:pStyle w:val="Heading4"/>
              <w:spacing w:line="240" w:lineRule="auto"/>
              <w:rPr>
                <w:sz w:val="24"/>
                <w:szCs w:val="24"/>
              </w:rPr>
            </w:pPr>
            <w:r w:rsidRPr="007E072A">
              <w:rPr>
                <w:sz w:val="24"/>
                <w:szCs w:val="24"/>
              </w:rPr>
              <w:t>Annual List of Obligated Projects</w:t>
            </w:r>
            <w:r w:rsidR="00BC1997">
              <w:rPr>
                <w:sz w:val="24"/>
                <w:szCs w:val="24"/>
              </w:rPr>
              <w:t xml:space="preserve"> (ALOP)</w:t>
            </w:r>
          </w:p>
        </w:tc>
        <w:tc>
          <w:tcPr>
            <w:tcW w:w="2785" w:type="dxa"/>
          </w:tcPr>
          <w:p w14:paraId="39A513A3" w14:textId="408366E9" w:rsidR="002F0B69" w:rsidRPr="007E072A" w:rsidRDefault="002F0B69" w:rsidP="00BC1997">
            <w:pPr>
              <w:pStyle w:val="Heading4"/>
              <w:spacing w:line="240" w:lineRule="auto"/>
              <w:rPr>
                <w:sz w:val="24"/>
                <w:szCs w:val="24"/>
              </w:rPr>
            </w:pPr>
            <w:r w:rsidRPr="007E072A">
              <w:rPr>
                <w:sz w:val="24"/>
                <w:szCs w:val="24"/>
              </w:rPr>
              <w:t>With Each TIP</w:t>
            </w:r>
          </w:p>
        </w:tc>
      </w:tr>
      <w:tr w:rsidR="002F0B69" w:rsidRPr="007E072A" w14:paraId="4DE3E698" w14:textId="77777777" w:rsidTr="00BC1997">
        <w:trPr>
          <w:trHeight w:val="179"/>
        </w:trPr>
        <w:tc>
          <w:tcPr>
            <w:tcW w:w="6565" w:type="dxa"/>
          </w:tcPr>
          <w:p w14:paraId="1F2633D4" w14:textId="0A5337B5" w:rsidR="002F0B69" w:rsidRPr="007E072A" w:rsidRDefault="002F0B69" w:rsidP="00BC1997">
            <w:pPr>
              <w:pStyle w:val="Heading4"/>
              <w:spacing w:line="240" w:lineRule="auto"/>
              <w:rPr>
                <w:sz w:val="24"/>
                <w:szCs w:val="24"/>
              </w:rPr>
            </w:pPr>
            <w:r w:rsidRPr="007E072A">
              <w:rPr>
                <w:sz w:val="24"/>
                <w:szCs w:val="24"/>
              </w:rPr>
              <w:t xml:space="preserve">Annual Solicitations and </w:t>
            </w:r>
            <w:r w:rsidR="00637FB2">
              <w:rPr>
                <w:sz w:val="24"/>
                <w:szCs w:val="24"/>
              </w:rPr>
              <w:t>P</w:t>
            </w:r>
            <w:r w:rsidRPr="007E072A">
              <w:rPr>
                <w:sz w:val="24"/>
                <w:szCs w:val="24"/>
              </w:rPr>
              <w:t xml:space="preserve">roject </w:t>
            </w:r>
            <w:r w:rsidR="00637FB2">
              <w:rPr>
                <w:sz w:val="24"/>
                <w:szCs w:val="24"/>
              </w:rPr>
              <w:t>P</w:t>
            </w:r>
            <w:r w:rsidRPr="007E072A">
              <w:rPr>
                <w:sz w:val="24"/>
                <w:szCs w:val="24"/>
              </w:rPr>
              <w:t>rioritization</w:t>
            </w:r>
          </w:p>
        </w:tc>
        <w:tc>
          <w:tcPr>
            <w:tcW w:w="2785" w:type="dxa"/>
          </w:tcPr>
          <w:p w14:paraId="179F1B38" w14:textId="2411B696" w:rsidR="002F0B69" w:rsidRPr="007E072A" w:rsidRDefault="002F0B69" w:rsidP="00BC1997">
            <w:pPr>
              <w:pStyle w:val="Heading4"/>
              <w:spacing w:line="240" w:lineRule="auto"/>
              <w:rPr>
                <w:sz w:val="24"/>
                <w:szCs w:val="24"/>
              </w:rPr>
            </w:pPr>
            <w:r w:rsidRPr="007E072A">
              <w:rPr>
                <w:sz w:val="24"/>
                <w:szCs w:val="24"/>
              </w:rPr>
              <w:t>Annually</w:t>
            </w:r>
          </w:p>
        </w:tc>
      </w:tr>
    </w:tbl>
    <w:p w14:paraId="6FE60328" w14:textId="56965D20" w:rsidR="002F0B69" w:rsidRDefault="002F0B69" w:rsidP="00E87189">
      <w:pPr>
        <w:spacing w:after="0"/>
      </w:pPr>
    </w:p>
    <w:p w14:paraId="0D2B6C53" w14:textId="77777777" w:rsidR="00E87189" w:rsidRPr="007E072A" w:rsidRDefault="00E87189" w:rsidP="00E87189">
      <w:pPr>
        <w:spacing w:after="0"/>
      </w:pPr>
    </w:p>
    <w:p w14:paraId="2BFE6A3C" w14:textId="72F1038D" w:rsidR="002F0B69" w:rsidRPr="007E072A" w:rsidRDefault="002F0B69" w:rsidP="00E87189">
      <w:pPr>
        <w:pStyle w:val="Heading1"/>
        <w:spacing w:before="0"/>
      </w:pPr>
      <w:r w:rsidRPr="007E072A">
        <w:t>302 Unified Planning Work Program (UPWP) and Budget Maintenance and Reporting</w:t>
      </w:r>
    </w:p>
    <w:p w14:paraId="5A3E3C30" w14:textId="27399A45" w:rsidR="002F0B69" w:rsidRPr="007E072A" w:rsidRDefault="002F0B69" w:rsidP="002F0B69">
      <w:pPr>
        <w:pStyle w:val="Heading1"/>
      </w:pPr>
      <w:r w:rsidRPr="007E072A">
        <w:t xml:space="preserve">Participant(s): </w:t>
      </w:r>
      <w:r w:rsidR="00DE0489">
        <w:t xml:space="preserve"> </w:t>
      </w:r>
      <w:r w:rsidRPr="00B51955">
        <w:rPr>
          <w:b w:val="0"/>
          <w:bCs/>
        </w:rPr>
        <w:t>Metro COG</w:t>
      </w:r>
    </w:p>
    <w:p w14:paraId="3372AE34" w14:textId="2B1B8E82" w:rsidR="002F0B69" w:rsidRPr="007E072A" w:rsidRDefault="002F0B69" w:rsidP="002F0B69">
      <w:r w:rsidRPr="007E072A">
        <w:t>In 202</w:t>
      </w:r>
      <w:r w:rsidR="00BC1997">
        <w:t>5</w:t>
      </w:r>
      <w:r w:rsidRPr="007E072A">
        <w:t xml:space="preserve"> Metro COG will amend the UPWP and budget as required and in 202</w:t>
      </w:r>
      <w:r w:rsidR="00BC1997">
        <w:t>6</w:t>
      </w:r>
      <w:r w:rsidRPr="007E072A">
        <w:t xml:space="preserve"> to reflect changes in the two-year UPWP and budget. An annual Indirect Rate will be developed in conjunction with staff accountant and </w:t>
      </w:r>
      <w:r w:rsidR="00BC1997">
        <w:t>NDDOT Audit Services</w:t>
      </w:r>
      <w:r w:rsidRPr="007E072A">
        <w:t>. Maintenance of CPG agreements with MnDOT and NDDOT will be carried out. Metro COG will provide quarterly reports to NDDOT and MnDOT and will develop and submit annual report</w:t>
      </w:r>
      <w:r w:rsidR="00BC1997">
        <w:t>s</w:t>
      </w:r>
      <w:r w:rsidRPr="007E072A">
        <w:t xml:space="preserve"> to MnDOT and NDDOT. Monthly reports will be prepared for the Policy Board.</w:t>
      </w:r>
    </w:p>
    <w:p w14:paraId="5191BCC2" w14:textId="77777777" w:rsidR="002F0B69" w:rsidRPr="007E072A" w:rsidRDefault="002F0B69" w:rsidP="002F0B69">
      <w:pPr>
        <w:pStyle w:val="Heading1"/>
      </w:pPr>
      <w:r w:rsidRPr="007E072A">
        <w:t>Activities:</w:t>
      </w:r>
    </w:p>
    <w:p w14:paraId="5F033D56" w14:textId="13CB5C9B" w:rsidR="002F0B69" w:rsidRPr="007E072A" w:rsidRDefault="002F0B69" w:rsidP="0045176D">
      <w:pPr>
        <w:pStyle w:val="ListParagraph"/>
        <w:numPr>
          <w:ilvl w:val="0"/>
          <w:numId w:val="7"/>
        </w:numPr>
      </w:pPr>
      <w:r w:rsidRPr="007E072A">
        <w:t>Maintenance and update of the two-year UPWP</w:t>
      </w:r>
    </w:p>
    <w:p w14:paraId="1A54E46F" w14:textId="24063902" w:rsidR="002F0B69" w:rsidRPr="007E072A" w:rsidRDefault="002F0B69" w:rsidP="0045176D">
      <w:pPr>
        <w:pStyle w:val="ListParagraph"/>
        <w:numPr>
          <w:ilvl w:val="0"/>
          <w:numId w:val="7"/>
        </w:numPr>
      </w:pPr>
      <w:r w:rsidRPr="007E072A">
        <w:t>Develop, process and approve UPWP amendments</w:t>
      </w:r>
    </w:p>
    <w:p w14:paraId="45CC4825" w14:textId="35282ABC" w:rsidR="002F0B69" w:rsidRPr="007E072A" w:rsidRDefault="002F0B69" w:rsidP="0045176D">
      <w:pPr>
        <w:pStyle w:val="ListParagraph"/>
        <w:numPr>
          <w:ilvl w:val="0"/>
          <w:numId w:val="7"/>
        </w:numPr>
      </w:pPr>
      <w:r w:rsidRPr="007E072A">
        <w:t>Coordination with NDDOT, MnDOT, FHWA and FTA on UPWP issues</w:t>
      </w:r>
    </w:p>
    <w:p w14:paraId="48F89AC4" w14:textId="25F2C2D2" w:rsidR="002F0B69" w:rsidRPr="007E072A" w:rsidRDefault="002F0B69" w:rsidP="0045176D">
      <w:pPr>
        <w:pStyle w:val="ListParagraph"/>
        <w:numPr>
          <w:ilvl w:val="0"/>
          <w:numId w:val="7"/>
        </w:numPr>
      </w:pPr>
      <w:r w:rsidRPr="007E072A">
        <w:t>Monthly reports to the Metro COG Policy Board</w:t>
      </w:r>
    </w:p>
    <w:p w14:paraId="7B8416B9" w14:textId="234AF494" w:rsidR="002F0B69" w:rsidRDefault="002F0B69" w:rsidP="0045176D">
      <w:pPr>
        <w:pStyle w:val="ListParagraph"/>
        <w:numPr>
          <w:ilvl w:val="0"/>
          <w:numId w:val="7"/>
        </w:numPr>
      </w:pPr>
      <w:r w:rsidRPr="007E072A">
        <w:t>Development and distribution of the Annual Report</w:t>
      </w:r>
    </w:p>
    <w:p w14:paraId="3477E7F7" w14:textId="532B3D8C" w:rsidR="00B91ABD" w:rsidRDefault="00B91ABD" w:rsidP="0045176D">
      <w:pPr>
        <w:pStyle w:val="ListParagraph"/>
        <w:numPr>
          <w:ilvl w:val="0"/>
          <w:numId w:val="7"/>
        </w:numPr>
      </w:pPr>
      <w:r>
        <w:t xml:space="preserve">Development </w:t>
      </w:r>
      <w:r w:rsidR="00573DA5">
        <w:t>and release of RFPs for upcoming projects</w:t>
      </w:r>
    </w:p>
    <w:p w14:paraId="38640802" w14:textId="5E6C11AC" w:rsidR="00573DA5" w:rsidRPr="007E072A" w:rsidRDefault="00573DA5" w:rsidP="0045176D">
      <w:pPr>
        <w:pStyle w:val="ListParagraph"/>
        <w:numPr>
          <w:ilvl w:val="0"/>
          <w:numId w:val="7"/>
        </w:numPr>
      </w:pPr>
      <w:r>
        <w:t>Consultant selection for upcoming projects</w:t>
      </w:r>
    </w:p>
    <w:tbl>
      <w:tblPr>
        <w:tblStyle w:val="TableGrid"/>
        <w:tblW w:w="0" w:type="auto"/>
        <w:tblLook w:val="04A0" w:firstRow="1" w:lastRow="0" w:firstColumn="1" w:lastColumn="0" w:noHBand="0" w:noVBand="1"/>
      </w:tblPr>
      <w:tblGrid>
        <w:gridCol w:w="6565"/>
        <w:gridCol w:w="2785"/>
      </w:tblGrid>
      <w:tr w:rsidR="007E072A" w:rsidRPr="007E072A" w14:paraId="4F886F4D" w14:textId="77777777" w:rsidTr="00EB2A89">
        <w:tc>
          <w:tcPr>
            <w:tcW w:w="6565" w:type="dxa"/>
            <w:shd w:val="clear" w:color="auto" w:fill="4472C4" w:themeFill="accent1"/>
          </w:tcPr>
          <w:p w14:paraId="2F8C84C5" w14:textId="77777777" w:rsidR="002F0B69" w:rsidRPr="00EB2A89" w:rsidRDefault="002F0B69" w:rsidP="00E746E4">
            <w:pPr>
              <w:pStyle w:val="Heading4"/>
              <w:spacing w:line="240" w:lineRule="auto"/>
              <w:rPr>
                <w:b/>
                <w:bCs/>
                <w:color w:val="FFFFFF" w:themeColor="background1"/>
                <w:sz w:val="24"/>
                <w:szCs w:val="24"/>
              </w:rPr>
            </w:pPr>
            <w:r w:rsidRPr="00EB2A89">
              <w:rPr>
                <w:b/>
                <w:bCs/>
                <w:color w:val="FFFFFF" w:themeColor="background1"/>
                <w:sz w:val="24"/>
                <w:szCs w:val="24"/>
              </w:rPr>
              <w:t>Products</w:t>
            </w:r>
          </w:p>
        </w:tc>
        <w:tc>
          <w:tcPr>
            <w:tcW w:w="2785" w:type="dxa"/>
            <w:shd w:val="clear" w:color="auto" w:fill="4472C4" w:themeFill="accent1"/>
          </w:tcPr>
          <w:p w14:paraId="3CCE4060" w14:textId="77777777" w:rsidR="002F0B69" w:rsidRPr="00EB2A89" w:rsidRDefault="002F0B69" w:rsidP="00E746E4">
            <w:pPr>
              <w:pStyle w:val="Heading4"/>
              <w:spacing w:line="240" w:lineRule="auto"/>
              <w:rPr>
                <w:b/>
                <w:bCs/>
                <w:color w:val="FFFFFF" w:themeColor="background1"/>
                <w:sz w:val="24"/>
                <w:szCs w:val="24"/>
              </w:rPr>
            </w:pPr>
            <w:r w:rsidRPr="00EB2A89">
              <w:rPr>
                <w:b/>
                <w:bCs/>
                <w:color w:val="FFFFFF" w:themeColor="background1"/>
                <w:sz w:val="24"/>
                <w:szCs w:val="24"/>
              </w:rPr>
              <w:t>Completion Date</w:t>
            </w:r>
          </w:p>
        </w:tc>
      </w:tr>
      <w:tr w:rsidR="007E072A" w:rsidRPr="007E072A" w14:paraId="15BF8EE2" w14:textId="77777777" w:rsidTr="00E746E4">
        <w:tc>
          <w:tcPr>
            <w:tcW w:w="6565" w:type="dxa"/>
          </w:tcPr>
          <w:p w14:paraId="4022C14D" w14:textId="3121D679" w:rsidR="002F0B69" w:rsidRPr="007E072A" w:rsidRDefault="002F0B69" w:rsidP="00E746E4">
            <w:pPr>
              <w:pStyle w:val="Heading4"/>
              <w:spacing w:line="240" w:lineRule="auto"/>
              <w:rPr>
                <w:sz w:val="24"/>
                <w:szCs w:val="24"/>
              </w:rPr>
            </w:pPr>
            <w:r w:rsidRPr="007E072A">
              <w:rPr>
                <w:sz w:val="24"/>
                <w:szCs w:val="24"/>
              </w:rPr>
              <w:t>202</w:t>
            </w:r>
            <w:r w:rsidR="00637FB2">
              <w:rPr>
                <w:sz w:val="24"/>
                <w:szCs w:val="24"/>
              </w:rPr>
              <w:t>5</w:t>
            </w:r>
            <w:r w:rsidRPr="007E072A">
              <w:rPr>
                <w:sz w:val="24"/>
                <w:szCs w:val="24"/>
              </w:rPr>
              <w:t>-202</w:t>
            </w:r>
            <w:r w:rsidR="00637FB2">
              <w:rPr>
                <w:sz w:val="24"/>
                <w:szCs w:val="24"/>
              </w:rPr>
              <w:t>6</w:t>
            </w:r>
            <w:r w:rsidRPr="007E072A">
              <w:rPr>
                <w:sz w:val="24"/>
                <w:szCs w:val="24"/>
              </w:rPr>
              <w:t xml:space="preserve"> Updated UPWP </w:t>
            </w:r>
            <w:r w:rsidR="00485126">
              <w:rPr>
                <w:sz w:val="24"/>
                <w:szCs w:val="24"/>
              </w:rPr>
              <w:t>and</w:t>
            </w:r>
            <w:r w:rsidRPr="007E072A">
              <w:rPr>
                <w:sz w:val="24"/>
                <w:szCs w:val="24"/>
              </w:rPr>
              <w:t xml:space="preserve"> Amendments</w:t>
            </w:r>
          </w:p>
        </w:tc>
        <w:tc>
          <w:tcPr>
            <w:tcW w:w="2785" w:type="dxa"/>
          </w:tcPr>
          <w:p w14:paraId="105E8922" w14:textId="05A6DB0B" w:rsidR="002F0B69" w:rsidRPr="007E072A" w:rsidRDefault="002F0B69" w:rsidP="00E746E4">
            <w:pPr>
              <w:pStyle w:val="Heading4"/>
              <w:spacing w:line="240" w:lineRule="auto"/>
              <w:rPr>
                <w:sz w:val="24"/>
                <w:szCs w:val="24"/>
              </w:rPr>
            </w:pPr>
            <w:r w:rsidRPr="007E072A">
              <w:rPr>
                <w:sz w:val="24"/>
                <w:szCs w:val="24"/>
              </w:rPr>
              <w:t>Ongoing</w:t>
            </w:r>
          </w:p>
        </w:tc>
      </w:tr>
      <w:tr w:rsidR="007E072A" w:rsidRPr="007E072A" w14:paraId="650C8A8B" w14:textId="77777777" w:rsidTr="00E746E4">
        <w:tc>
          <w:tcPr>
            <w:tcW w:w="6565" w:type="dxa"/>
          </w:tcPr>
          <w:p w14:paraId="70D92A0C" w14:textId="5ACBE70B" w:rsidR="002F0B69" w:rsidRPr="007E072A" w:rsidRDefault="002F0B69" w:rsidP="002F0B69">
            <w:pPr>
              <w:pStyle w:val="Heading4"/>
              <w:spacing w:line="240" w:lineRule="auto"/>
              <w:rPr>
                <w:sz w:val="24"/>
                <w:szCs w:val="24"/>
              </w:rPr>
            </w:pPr>
            <w:r w:rsidRPr="007E072A">
              <w:rPr>
                <w:sz w:val="24"/>
                <w:szCs w:val="24"/>
              </w:rPr>
              <w:t>202</w:t>
            </w:r>
            <w:r w:rsidR="00637FB2">
              <w:rPr>
                <w:sz w:val="24"/>
                <w:szCs w:val="24"/>
              </w:rPr>
              <w:t>5</w:t>
            </w:r>
            <w:r w:rsidRPr="007E072A">
              <w:rPr>
                <w:sz w:val="24"/>
                <w:szCs w:val="24"/>
              </w:rPr>
              <w:t>-202</w:t>
            </w:r>
            <w:r w:rsidR="00637FB2">
              <w:rPr>
                <w:sz w:val="24"/>
                <w:szCs w:val="24"/>
              </w:rPr>
              <w:t>6</w:t>
            </w:r>
            <w:r w:rsidRPr="007E072A">
              <w:rPr>
                <w:sz w:val="24"/>
                <w:szCs w:val="24"/>
              </w:rPr>
              <w:t xml:space="preserve"> Quarterly Reports to </w:t>
            </w:r>
            <w:r w:rsidR="00637FB2">
              <w:rPr>
                <w:sz w:val="24"/>
                <w:szCs w:val="24"/>
              </w:rPr>
              <w:t>NDDOT &amp; MnDOT</w:t>
            </w:r>
          </w:p>
        </w:tc>
        <w:tc>
          <w:tcPr>
            <w:tcW w:w="2785" w:type="dxa"/>
          </w:tcPr>
          <w:p w14:paraId="562F062B" w14:textId="57FB7D8F" w:rsidR="002F0B69" w:rsidRPr="007E072A" w:rsidRDefault="002F0B69" w:rsidP="00E746E4">
            <w:pPr>
              <w:pStyle w:val="Heading4"/>
              <w:spacing w:line="240" w:lineRule="auto"/>
              <w:rPr>
                <w:sz w:val="24"/>
                <w:szCs w:val="24"/>
              </w:rPr>
            </w:pPr>
            <w:r w:rsidRPr="007E072A">
              <w:rPr>
                <w:sz w:val="24"/>
                <w:szCs w:val="24"/>
              </w:rPr>
              <w:t>Quarterly</w:t>
            </w:r>
          </w:p>
        </w:tc>
      </w:tr>
      <w:tr w:rsidR="007E072A" w:rsidRPr="007E072A" w14:paraId="22893923" w14:textId="77777777" w:rsidTr="00E746E4">
        <w:tc>
          <w:tcPr>
            <w:tcW w:w="6565" w:type="dxa"/>
          </w:tcPr>
          <w:p w14:paraId="2D2BD80E" w14:textId="4327E2D4" w:rsidR="002F0B69" w:rsidRPr="007E072A" w:rsidRDefault="002F0B69" w:rsidP="00E746E4">
            <w:pPr>
              <w:pStyle w:val="Heading4"/>
              <w:spacing w:line="240" w:lineRule="auto"/>
              <w:rPr>
                <w:sz w:val="24"/>
                <w:szCs w:val="24"/>
              </w:rPr>
            </w:pPr>
            <w:r w:rsidRPr="007E072A">
              <w:rPr>
                <w:sz w:val="24"/>
                <w:szCs w:val="24"/>
              </w:rPr>
              <w:t>202</w:t>
            </w:r>
            <w:r w:rsidR="00637FB2">
              <w:rPr>
                <w:sz w:val="24"/>
                <w:szCs w:val="24"/>
              </w:rPr>
              <w:t>5</w:t>
            </w:r>
            <w:r w:rsidRPr="007E072A">
              <w:rPr>
                <w:sz w:val="24"/>
                <w:szCs w:val="24"/>
              </w:rPr>
              <w:t xml:space="preserve"> Annual Report</w:t>
            </w:r>
          </w:p>
        </w:tc>
        <w:tc>
          <w:tcPr>
            <w:tcW w:w="2785" w:type="dxa"/>
          </w:tcPr>
          <w:p w14:paraId="060C5799" w14:textId="41A9ED8A" w:rsidR="002F0B69" w:rsidRPr="007E072A" w:rsidRDefault="002F0B69" w:rsidP="00E746E4">
            <w:pPr>
              <w:pStyle w:val="Heading4"/>
              <w:spacing w:line="240" w:lineRule="auto"/>
              <w:rPr>
                <w:sz w:val="24"/>
                <w:szCs w:val="24"/>
              </w:rPr>
            </w:pPr>
            <w:r w:rsidRPr="007E072A">
              <w:rPr>
                <w:sz w:val="24"/>
                <w:szCs w:val="24"/>
              </w:rPr>
              <w:t>1</w:t>
            </w:r>
            <w:r w:rsidRPr="007E072A">
              <w:rPr>
                <w:sz w:val="24"/>
                <w:szCs w:val="24"/>
                <w:vertAlign w:val="superscript"/>
              </w:rPr>
              <w:t>st</w:t>
            </w:r>
            <w:r w:rsidRPr="007E072A">
              <w:rPr>
                <w:sz w:val="24"/>
                <w:szCs w:val="24"/>
              </w:rPr>
              <w:t xml:space="preserve"> QTR</w:t>
            </w:r>
          </w:p>
        </w:tc>
      </w:tr>
      <w:tr w:rsidR="007E072A" w:rsidRPr="007E072A" w14:paraId="6D83E7FC" w14:textId="77777777" w:rsidTr="00E746E4">
        <w:tc>
          <w:tcPr>
            <w:tcW w:w="6565" w:type="dxa"/>
          </w:tcPr>
          <w:p w14:paraId="0561C22B" w14:textId="6315C5D5" w:rsidR="002F0B69" w:rsidRPr="007E072A" w:rsidRDefault="002F0B69" w:rsidP="00E746E4">
            <w:pPr>
              <w:pStyle w:val="Heading4"/>
              <w:spacing w:line="240" w:lineRule="auto"/>
              <w:rPr>
                <w:sz w:val="24"/>
                <w:szCs w:val="24"/>
              </w:rPr>
            </w:pPr>
            <w:r w:rsidRPr="007E072A">
              <w:rPr>
                <w:sz w:val="24"/>
                <w:szCs w:val="24"/>
              </w:rPr>
              <w:t>202</w:t>
            </w:r>
            <w:r w:rsidR="00637FB2">
              <w:rPr>
                <w:sz w:val="24"/>
                <w:szCs w:val="24"/>
              </w:rPr>
              <w:t>6</w:t>
            </w:r>
            <w:r w:rsidRPr="007E072A">
              <w:rPr>
                <w:sz w:val="24"/>
                <w:szCs w:val="24"/>
              </w:rPr>
              <w:t xml:space="preserve"> Annual Report</w:t>
            </w:r>
          </w:p>
        </w:tc>
        <w:tc>
          <w:tcPr>
            <w:tcW w:w="2785" w:type="dxa"/>
          </w:tcPr>
          <w:p w14:paraId="1262A5EB" w14:textId="0209B0FD" w:rsidR="002F0B69" w:rsidRPr="007E072A" w:rsidRDefault="002F0B69" w:rsidP="00E746E4">
            <w:pPr>
              <w:pStyle w:val="Heading4"/>
              <w:spacing w:line="240" w:lineRule="auto"/>
              <w:rPr>
                <w:sz w:val="24"/>
                <w:szCs w:val="24"/>
              </w:rPr>
            </w:pPr>
            <w:r w:rsidRPr="007E072A">
              <w:rPr>
                <w:sz w:val="24"/>
                <w:szCs w:val="24"/>
              </w:rPr>
              <w:t>1</w:t>
            </w:r>
            <w:r w:rsidRPr="007E072A">
              <w:rPr>
                <w:sz w:val="24"/>
                <w:szCs w:val="24"/>
                <w:vertAlign w:val="superscript"/>
              </w:rPr>
              <w:t>st</w:t>
            </w:r>
            <w:r w:rsidRPr="007E072A">
              <w:rPr>
                <w:sz w:val="24"/>
                <w:szCs w:val="24"/>
              </w:rPr>
              <w:t xml:space="preserve"> QTR</w:t>
            </w:r>
          </w:p>
        </w:tc>
      </w:tr>
      <w:tr w:rsidR="007E072A" w:rsidRPr="007E072A" w14:paraId="73A7CFC2" w14:textId="77777777" w:rsidTr="00E746E4">
        <w:tc>
          <w:tcPr>
            <w:tcW w:w="6565" w:type="dxa"/>
          </w:tcPr>
          <w:p w14:paraId="7867908D" w14:textId="0DF17D80" w:rsidR="002F0B69" w:rsidRPr="007E072A" w:rsidRDefault="002F0B69" w:rsidP="00E746E4">
            <w:pPr>
              <w:pStyle w:val="Heading4"/>
              <w:spacing w:line="240" w:lineRule="auto"/>
              <w:rPr>
                <w:sz w:val="24"/>
                <w:szCs w:val="24"/>
              </w:rPr>
            </w:pPr>
            <w:r w:rsidRPr="007E072A">
              <w:rPr>
                <w:sz w:val="24"/>
                <w:szCs w:val="24"/>
              </w:rPr>
              <w:t>202</w:t>
            </w:r>
            <w:r w:rsidR="00637FB2">
              <w:rPr>
                <w:sz w:val="24"/>
                <w:szCs w:val="24"/>
              </w:rPr>
              <w:t>5</w:t>
            </w:r>
            <w:r w:rsidRPr="007E072A">
              <w:rPr>
                <w:sz w:val="24"/>
                <w:szCs w:val="24"/>
              </w:rPr>
              <w:t>-202</w:t>
            </w:r>
            <w:r w:rsidR="00637FB2">
              <w:rPr>
                <w:sz w:val="24"/>
                <w:szCs w:val="24"/>
              </w:rPr>
              <w:t>6</w:t>
            </w:r>
            <w:r w:rsidRPr="007E072A">
              <w:rPr>
                <w:sz w:val="24"/>
                <w:szCs w:val="24"/>
              </w:rPr>
              <w:t xml:space="preserve"> Monthly Report to Policy Board</w:t>
            </w:r>
          </w:p>
        </w:tc>
        <w:tc>
          <w:tcPr>
            <w:tcW w:w="2785" w:type="dxa"/>
          </w:tcPr>
          <w:p w14:paraId="3821618A" w14:textId="413B38CF" w:rsidR="002F0B69" w:rsidRPr="007E072A" w:rsidRDefault="002F0B69" w:rsidP="00E746E4">
            <w:pPr>
              <w:pStyle w:val="Heading4"/>
              <w:spacing w:line="240" w:lineRule="auto"/>
              <w:rPr>
                <w:sz w:val="24"/>
                <w:szCs w:val="24"/>
              </w:rPr>
            </w:pPr>
            <w:r w:rsidRPr="007E072A">
              <w:rPr>
                <w:sz w:val="24"/>
                <w:szCs w:val="24"/>
              </w:rPr>
              <w:t>Monthly</w:t>
            </w:r>
          </w:p>
        </w:tc>
      </w:tr>
      <w:tr w:rsidR="002F0B69" w:rsidRPr="007E072A" w14:paraId="1B9E1FC1" w14:textId="77777777" w:rsidTr="00E746E4">
        <w:tc>
          <w:tcPr>
            <w:tcW w:w="6565" w:type="dxa"/>
          </w:tcPr>
          <w:p w14:paraId="5C16F6DD" w14:textId="4CFDF7FF" w:rsidR="002F0B69" w:rsidRPr="007E072A" w:rsidRDefault="002F0B69" w:rsidP="00E746E4">
            <w:pPr>
              <w:pStyle w:val="Heading4"/>
              <w:spacing w:line="240" w:lineRule="auto"/>
              <w:rPr>
                <w:sz w:val="24"/>
                <w:szCs w:val="24"/>
              </w:rPr>
            </w:pPr>
            <w:r w:rsidRPr="007E072A">
              <w:rPr>
                <w:sz w:val="24"/>
                <w:szCs w:val="24"/>
              </w:rPr>
              <w:t>202</w:t>
            </w:r>
            <w:r w:rsidR="00637FB2">
              <w:rPr>
                <w:sz w:val="24"/>
                <w:szCs w:val="24"/>
              </w:rPr>
              <w:t>5</w:t>
            </w:r>
            <w:r w:rsidRPr="007E072A">
              <w:rPr>
                <w:sz w:val="24"/>
                <w:szCs w:val="24"/>
              </w:rPr>
              <w:t>-202</w:t>
            </w:r>
            <w:r w:rsidR="00637FB2">
              <w:rPr>
                <w:sz w:val="24"/>
                <w:szCs w:val="24"/>
              </w:rPr>
              <w:t>6</w:t>
            </w:r>
            <w:r w:rsidRPr="007E072A">
              <w:rPr>
                <w:sz w:val="24"/>
                <w:szCs w:val="24"/>
              </w:rPr>
              <w:t xml:space="preserve"> Quarterly Reports to Policy Board</w:t>
            </w:r>
          </w:p>
        </w:tc>
        <w:tc>
          <w:tcPr>
            <w:tcW w:w="2785" w:type="dxa"/>
          </w:tcPr>
          <w:p w14:paraId="78096615" w14:textId="597BBB11" w:rsidR="002F0B69" w:rsidRPr="007E072A" w:rsidRDefault="00C11384" w:rsidP="00E746E4">
            <w:pPr>
              <w:pStyle w:val="Heading4"/>
              <w:spacing w:line="240" w:lineRule="auto"/>
              <w:rPr>
                <w:sz w:val="24"/>
                <w:szCs w:val="24"/>
              </w:rPr>
            </w:pPr>
            <w:r w:rsidRPr="007E072A">
              <w:rPr>
                <w:sz w:val="24"/>
                <w:szCs w:val="24"/>
              </w:rPr>
              <w:t>Quarterly</w:t>
            </w:r>
          </w:p>
        </w:tc>
      </w:tr>
    </w:tbl>
    <w:p w14:paraId="7A3CD891" w14:textId="7AC4680B" w:rsidR="002F0B69" w:rsidRDefault="002F0B69" w:rsidP="00E87189">
      <w:pPr>
        <w:spacing w:after="0"/>
      </w:pPr>
    </w:p>
    <w:p w14:paraId="262D0A5A" w14:textId="77777777" w:rsidR="00E87189" w:rsidRPr="007E072A" w:rsidRDefault="00E87189" w:rsidP="00E87189">
      <w:pPr>
        <w:spacing w:after="0"/>
      </w:pPr>
    </w:p>
    <w:p w14:paraId="3C05CE9E" w14:textId="77777777" w:rsidR="00BD69CD" w:rsidRDefault="00C11384" w:rsidP="00E87189">
      <w:pPr>
        <w:pStyle w:val="Heading1"/>
        <w:spacing w:before="0"/>
      </w:pPr>
      <w:r w:rsidRPr="007E072A">
        <w:lastRenderedPageBreak/>
        <w:t xml:space="preserve">303 Public Participation </w:t>
      </w:r>
    </w:p>
    <w:p w14:paraId="37528924" w14:textId="45D463C2" w:rsidR="00C11384" w:rsidRPr="007E072A" w:rsidRDefault="00C11384" w:rsidP="00C11384">
      <w:pPr>
        <w:pStyle w:val="Heading1"/>
      </w:pPr>
      <w:r w:rsidRPr="007E072A">
        <w:t xml:space="preserve">Participant(s): </w:t>
      </w:r>
      <w:r w:rsidR="00BD69CD">
        <w:t xml:space="preserve"> </w:t>
      </w:r>
      <w:r w:rsidRPr="00BD69CD">
        <w:rPr>
          <w:b w:val="0"/>
          <w:bCs/>
        </w:rPr>
        <w:t>Metro COG</w:t>
      </w:r>
    </w:p>
    <w:p w14:paraId="1ED22847" w14:textId="3B5A98A7" w:rsidR="00C11384" w:rsidRPr="007E072A" w:rsidRDefault="00C11384" w:rsidP="00C11384">
      <w:r w:rsidRPr="007E072A">
        <w:t>Public participation activities include coordination and facilitation of required program elements. Additionally, this category allows Metro COG to participate in informational and education</w:t>
      </w:r>
      <w:r w:rsidR="00D012DB">
        <w:t>al</w:t>
      </w:r>
      <w:r w:rsidRPr="007E072A">
        <w:t xml:space="preserve"> events. These events or speaking opportunities are generally related to informing the public about the overarching mission of the Metropolitan Planning Organization (MPO). In other cases, these events may include specific opportunities for Metro COG staff to become better informed about local projects and activities that relate to transportation. This activity also includes the update and maintenance of the Metro COG Public Involvement Database and Reporting System.</w:t>
      </w:r>
    </w:p>
    <w:p w14:paraId="5FDA990D" w14:textId="0FDEA624" w:rsidR="00C11384" w:rsidRPr="007E072A" w:rsidRDefault="00C11384" w:rsidP="00C11384">
      <w:r w:rsidRPr="007E072A">
        <w:t>The Public Participation Plan (PPP) outlines the many ways in which Metro COG engages the public, stakeholders, the media and the traditionally underserved populations in our transportation and community planning activities.</w:t>
      </w:r>
    </w:p>
    <w:tbl>
      <w:tblPr>
        <w:tblStyle w:val="TableGrid"/>
        <w:tblW w:w="0" w:type="auto"/>
        <w:tblLook w:val="04A0" w:firstRow="1" w:lastRow="0" w:firstColumn="1" w:lastColumn="0" w:noHBand="0" w:noVBand="1"/>
      </w:tblPr>
      <w:tblGrid>
        <w:gridCol w:w="6565"/>
        <w:gridCol w:w="2785"/>
      </w:tblGrid>
      <w:tr w:rsidR="007E072A" w:rsidRPr="007E072A" w14:paraId="632B5607" w14:textId="77777777" w:rsidTr="00EB2A89">
        <w:tc>
          <w:tcPr>
            <w:tcW w:w="6565" w:type="dxa"/>
            <w:shd w:val="clear" w:color="auto" w:fill="4472C4" w:themeFill="accent1"/>
          </w:tcPr>
          <w:p w14:paraId="614D37E3" w14:textId="77777777" w:rsidR="00C11384" w:rsidRPr="00EB2A89" w:rsidRDefault="00C11384" w:rsidP="00E746E4">
            <w:pPr>
              <w:pStyle w:val="Heading4"/>
              <w:spacing w:line="240" w:lineRule="auto"/>
              <w:rPr>
                <w:b/>
                <w:bCs/>
                <w:color w:val="FFFFFF" w:themeColor="background1"/>
                <w:sz w:val="24"/>
                <w:szCs w:val="24"/>
              </w:rPr>
            </w:pPr>
            <w:r w:rsidRPr="00EB2A89">
              <w:rPr>
                <w:b/>
                <w:bCs/>
                <w:color w:val="FFFFFF" w:themeColor="background1"/>
                <w:sz w:val="24"/>
                <w:szCs w:val="24"/>
              </w:rPr>
              <w:t>Products</w:t>
            </w:r>
          </w:p>
        </w:tc>
        <w:tc>
          <w:tcPr>
            <w:tcW w:w="2785" w:type="dxa"/>
            <w:shd w:val="clear" w:color="auto" w:fill="4472C4" w:themeFill="accent1"/>
          </w:tcPr>
          <w:p w14:paraId="6A65EC69" w14:textId="77777777" w:rsidR="00C11384" w:rsidRPr="00EB2A89" w:rsidRDefault="00C11384" w:rsidP="00E746E4">
            <w:pPr>
              <w:pStyle w:val="Heading4"/>
              <w:spacing w:line="240" w:lineRule="auto"/>
              <w:rPr>
                <w:b/>
                <w:bCs/>
                <w:color w:val="FFFFFF" w:themeColor="background1"/>
                <w:sz w:val="24"/>
                <w:szCs w:val="24"/>
              </w:rPr>
            </w:pPr>
            <w:r w:rsidRPr="00EB2A89">
              <w:rPr>
                <w:b/>
                <w:bCs/>
                <w:color w:val="FFFFFF" w:themeColor="background1"/>
                <w:sz w:val="24"/>
                <w:szCs w:val="24"/>
              </w:rPr>
              <w:t>Completion Date</w:t>
            </w:r>
          </w:p>
        </w:tc>
      </w:tr>
      <w:tr w:rsidR="00C11384" w:rsidRPr="007E072A" w14:paraId="32DFA079" w14:textId="77777777" w:rsidTr="00E746E4">
        <w:tc>
          <w:tcPr>
            <w:tcW w:w="6565" w:type="dxa"/>
          </w:tcPr>
          <w:p w14:paraId="10903B3D" w14:textId="1C7B787F" w:rsidR="00C11384" w:rsidRPr="007E072A" w:rsidRDefault="00C11384" w:rsidP="00E746E4">
            <w:pPr>
              <w:pStyle w:val="Heading4"/>
              <w:spacing w:line="240" w:lineRule="auto"/>
              <w:rPr>
                <w:sz w:val="24"/>
                <w:szCs w:val="24"/>
              </w:rPr>
            </w:pPr>
            <w:r w:rsidRPr="007E072A">
              <w:rPr>
                <w:sz w:val="24"/>
                <w:szCs w:val="24"/>
              </w:rPr>
              <w:t>Implementing the P</w:t>
            </w:r>
            <w:r w:rsidR="00BD69CD">
              <w:rPr>
                <w:sz w:val="24"/>
                <w:szCs w:val="24"/>
              </w:rPr>
              <w:t xml:space="preserve">ublic </w:t>
            </w:r>
            <w:r w:rsidRPr="007E072A">
              <w:rPr>
                <w:sz w:val="24"/>
                <w:szCs w:val="24"/>
              </w:rPr>
              <w:t>P</w:t>
            </w:r>
            <w:r w:rsidR="00BD69CD">
              <w:rPr>
                <w:sz w:val="24"/>
                <w:szCs w:val="24"/>
              </w:rPr>
              <w:t>ar</w:t>
            </w:r>
            <w:r w:rsidR="00D012DB">
              <w:rPr>
                <w:sz w:val="24"/>
                <w:szCs w:val="24"/>
              </w:rPr>
              <w:t xml:space="preserve">ticipation </w:t>
            </w:r>
            <w:r w:rsidRPr="007E072A">
              <w:rPr>
                <w:sz w:val="24"/>
                <w:szCs w:val="24"/>
              </w:rPr>
              <w:t>P</w:t>
            </w:r>
            <w:r w:rsidR="00D012DB">
              <w:rPr>
                <w:sz w:val="24"/>
                <w:szCs w:val="24"/>
              </w:rPr>
              <w:t>lan</w:t>
            </w:r>
          </w:p>
        </w:tc>
        <w:tc>
          <w:tcPr>
            <w:tcW w:w="2785" w:type="dxa"/>
          </w:tcPr>
          <w:p w14:paraId="083D4DD5" w14:textId="512FCB18" w:rsidR="00C11384" w:rsidRPr="007E072A" w:rsidRDefault="00C11384" w:rsidP="00E746E4">
            <w:pPr>
              <w:pStyle w:val="Heading4"/>
              <w:spacing w:line="240" w:lineRule="auto"/>
              <w:rPr>
                <w:sz w:val="24"/>
                <w:szCs w:val="24"/>
              </w:rPr>
            </w:pPr>
            <w:r w:rsidRPr="007E072A">
              <w:rPr>
                <w:sz w:val="24"/>
                <w:szCs w:val="24"/>
              </w:rPr>
              <w:t>Ongoing</w:t>
            </w:r>
          </w:p>
        </w:tc>
      </w:tr>
    </w:tbl>
    <w:p w14:paraId="42E75F31" w14:textId="77777777" w:rsidR="00C11384" w:rsidRDefault="00C11384" w:rsidP="00E87189">
      <w:pPr>
        <w:spacing w:after="0"/>
      </w:pPr>
    </w:p>
    <w:p w14:paraId="548EBB5B" w14:textId="77777777" w:rsidR="00E87189" w:rsidRPr="007E072A" w:rsidRDefault="00E87189" w:rsidP="00E87189">
      <w:pPr>
        <w:spacing w:after="0"/>
      </w:pPr>
    </w:p>
    <w:p w14:paraId="62F776C1" w14:textId="77777777" w:rsidR="00C11384" w:rsidRPr="007E072A" w:rsidRDefault="00C11384" w:rsidP="00E87189">
      <w:pPr>
        <w:pStyle w:val="Heading1"/>
        <w:spacing w:before="0"/>
      </w:pPr>
      <w:r w:rsidRPr="007E072A">
        <w:t>304 Congestion Management Process</w:t>
      </w:r>
    </w:p>
    <w:p w14:paraId="0CFF0F56" w14:textId="67DFFE57" w:rsidR="00C11384" w:rsidRPr="007E072A" w:rsidRDefault="00C11384" w:rsidP="00C11384">
      <w:pPr>
        <w:pStyle w:val="Heading1"/>
      </w:pPr>
      <w:r w:rsidRPr="007E072A">
        <w:t xml:space="preserve">Participant(s): </w:t>
      </w:r>
      <w:r w:rsidR="00DE0489">
        <w:t xml:space="preserve"> </w:t>
      </w:r>
      <w:r w:rsidRPr="00DE0489">
        <w:rPr>
          <w:b w:val="0"/>
          <w:bCs/>
        </w:rPr>
        <w:t>Metro COG</w:t>
      </w:r>
    </w:p>
    <w:p w14:paraId="77D02A1A" w14:textId="31A30872" w:rsidR="00C11384" w:rsidRPr="007E072A" w:rsidRDefault="00C11384" w:rsidP="00C11384">
      <w:r w:rsidRPr="007E072A">
        <w:t xml:space="preserve">This effort consists of consideration of the </w:t>
      </w:r>
      <w:r w:rsidR="005E45FB">
        <w:t>Congestion Management Process</w:t>
      </w:r>
      <w:r w:rsidR="008E388B">
        <w:t xml:space="preserve"> </w:t>
      </w:r>
      <w:r w:rsidR="005E45FB">
        <w:t>(</w:t>
      </w:r>
      <w:r w:rsidRPr="007E072A">
        <w:t>CMP</w:t>
      </w:r>
      <w:r w:rsidR="005E45FB">
        <w:t>)</w:t>
      </w:r>
      <w:r w:rsidRPr="007E072A">
        <w:t xml:space="preserve"> in Metro COG transportation planning efforts to improve the performance of the existing multimodal transportation systems, maximize safety and mobility of people and goods in the region, and identify specific measures to relieve recurring and non-recurring vehicle congestion. Data will be collected and used as needed. Metro COG will work with local jurisdictions, MnDOT and NDDOT to implement recommendations aimed at identifying and resolving metro area causes of recurring and non-recurring congestion. Projects in the TIP will be reviewed annually to identify opportunities to implement CMP recommendations.</w:t>
      </w:r>
    </w:p>
    <w:p w14:paraId="0624E63C" w14:textId="4F56534F" w:rsidR="00C11384" w:rsidRPr="007E072A" w:rsidRDefault="00C11384" w:rsidP="00C11384">
      <w:r w:rsidRPr="007E072A">
        <w:t>Data may be purchased to review and assess congestion and incorporate it into the CMP.</w:t>
      </w:r>
    </w:p>
    <w:p w14:paraId="5BD86B46" w14:textId="38C10089" w:rsidR="00C11384" w:rsidRPr="007E072A" w:rsidRDefault="00C11384" w:rsidP="00C11384">
      <w:r w:rsidRPr="007E072A">
        <w:t xml:space="preserve">As a </w:t>
      </w:r>
      <w:r w:rsidR="00F22191">
        <w:t>Transportation Management Area</w:t>
      </w:r>
      <w:r w:rsidR="006825D9">
        <w:t xml:space="preserve"> </w:t>
      </w:r>
      <w:r w:rsidR="00F22191">
        <w:t>(</w:t>
      </w:r>
      <w:r w:rsidRPr="007E072A">
        <w:t>TMA</w:t>
      </w:r>
      <w:r w:rsidR="00F22191">
        <w:t>)</w:t>
      </w:r>
      <w:r w:rsidRPr="007E072A">
        <w:t xml:space="preserve">, Metro COG will need to review and update the CMP periodically to ensure that the process is sufficient. </w:t>
      </w:r>
      <w:r w:rsidR="00097703">
        <w:t xml:space="preserve">The most recent </w:t>
      </w:r>
      <w:r w:rsidR="001C2ABC">
        <w:t xml:space="preserve">update of the CMP was </w:t>
      </w:r>
      <w:r w:rsidR="00B64067">
        <w:t>upda</w:t>
      </w:r>
      <w:r w:rsidR="001C2ABC">
        <w:t xml:space="preserve">ted </w:t>
      </w:r>
      <w:r w:rsidR="00B64067">
        <w:t>alongside</w:t>
      </w:r>
      <w:r w:rsidR="001C2ABC">
        <w:t xml:space="preserve"> the 2050 MTP.</w:t>
      </w:r>
    </w:p>
    <w:p w14:paraId="32608473" w14:textId="77777777" w:rsidR="00C11384" w:rsidRPr="007E072A" w:rsidRDefault="00C11384" w:rsidP="00C11384">
      <w:pPr>
        <w:pStyle w:val="Heading1"/>
      </w:pPr>
      <w:r w:rsidRPr="007E072A">
        <w:lastRenderedPageBreak/>
        <w:t>Activities:</w:t>
      </w:r>
    </w:p>
    <w:p w14:paraId="3BC5EC05" w14:textId="5B2B1DC5" w:rsidR="00C11384" w:rsidRPr="007E072A" w:rsidRDefault="00C11384" w:rsidP="0045176D">
      <w:pPr>
        <w:pStyle w:val="ListParagraph"/>
        <w:numPr>
          <w:ilvl w:val="0"/>
          <w:numId w:val="7"/>
        </w:numPr>
      </w:pPr>
      <w:r w:rsidRPr="007E072A">
        <w:t>Implementation of CMP recommendations</w:t>
      </w:r>
    </w:p>
    <w:p w14:paraId="32FC5728" w14:textId="74668802" w:rsidR="00C11384" w:rsidRPr="007E072A" w:rsidRDefault="00C11384" w:rsidP="0045176D">
      <w:pPr>
        <w:pStyle w:val="ListParagraph"/>
        <w:numPr>
          <w:ilvl w:val="0"/>
          <w:numId w:val="7"/>
        </w:numPr>
      </w:pPr>
      <w:r w:rsidRPr="007E072A">
        <w:t>Updating of Metro COG documents</w:t>
      </w:r>
    </w:p>
    <w:p w14:paraId="15A85D1F" w14:textId="6C1477A5" w:rsidR="00C11384" w:rsidRPr="007E072A" w:rsidRDefault="00C11384" w:rsidP="0045176D">
      <w:pPr>
        <w:pStyle w:val="ListParagraph"/>
        <w:numPr>
          <w:ilvl w:val="0"/>
          <w:numId w:val="7"/>
        </w:numPr>
      </w:pPr>
      <w:r w:rsidRPr="007E072A">
        <w:t>Annual analysis of CMP in the TIP</w:t>
      </w:r>
    </w:p>
    <w:p w14:paraId="77091B97" w14:textId="3BA76F95" w:rsidR="00C11384" w:rsidRPr="007E072A" w:rsidRDefault="00C11384" w:rsidP="0045176D">
      <w:pPr>
        <w:pStyle w:val="ListParagraph"/>
        <w:numPr>
          <w:ilvl w:val="0"/>
          <w:numId w:val="7"/>
        </w:numPr>
      </w:pPr>
      <w:r w:rsidRPr="007E072A">
        <w:t>Analysis of CMP in MTP and Performance Measures</w:t>
      </w:r>
    </w:p>
    <w:p w14:paraId="33746BF0" w14:textId="70D4E08F" w:rsidR="00C11384" w:rsidRPr="007E072A" w:rsidRDefault="00C11384" w:rsidP="0045176D">
      <w:pPr>
        <w:pStyle w:val="ListParagraph"/>
        <w:numPr>
          <w:ilvl w:val="0"/>
          <w:numId w:val="7"/>
        </w:numPr>
      </w:pPr>
      <w:r w:rsidRPr="007E072A">
        <w:t>Updating and improving upon CMP as needed</w:t>
      </w:r>
    </w:p>
    <w:tbl>
      <w:tblPr>
        <w:tblStyle w:val="TableGrid"/>
        <w:tblW w:w="0" w:type="auto"/>
        <w:tblLook w:val="04A0" w:firstRow="1" w:lastRow="0" w:firstColumn="1" w:lastColumn="0" w:noHBand="0" w:noVBand="1"/>
      </w:tblPr>
      <w:tblGrid>
        <w:gridCol w:w="6565"/>
        <w:gridCol w:w="2785"/>
      </w:tblGrid>
      <w:tr w:rsidR="007E072A" w:rsidRPr="007E072A" w14:paraId="12282E51" w14:textId="77777777" w:rsidTr="00EB2A89">
        <w:tc>
          <w:tcPr>
            <w:tcW w:w="6565" w:type="dxa"/>
            <w:shd w:val="clear" w:color="auto" w:fill="4472C4" w:themeFill="accent1"/>
          </w:tcPr>
          <w:p w14:paraId="6B56A632" w14:textId="77777777" w:rsidR="00C11384" w:rsidRPr="00EB2A89" w:rsidRDefault="00C11384" w:rsidP="00E746E4">
            <w:pPr>
              <w:pStyle w:val="Heading4"/>
              <w:spacing w:line="240" w:lineRule="auto"/>
              <w:rPr>
                <w:b/>
                <w:bCs/>
                <w:color w:val="FFFFFF" w:themeColor="background1"/>
                <w:sz w:val="24"/>
                <w:szCs w:val="24"/>
              </w:rPr>
            </w:pPr>
            <w:r w:rsidRPr="00EB2A89">
              <w:rPr>
                <w:b/>
                <w:bCs/>
                <w:color w:val="FFFFFF" w:themeColor="background1"/>
                <w:sz w:val="24"/>
                <w:szCs w:val="24"/>
              </w:rPr>
              <w:t>Products</w:t>
            </w:r>
          </w:p>
        </w:tc>
        <w:tc>
          <w:tcPr>
            <w:tcW w:w="2785" w:type="dxa"/>
            <w:shd w:val="clear" w:color="auto" w:fill="4472C4" w:themeFill="accent1"/>
          </w:tcPr>
          <w:p w14:paraId="7632B3C9" w14:textId="77777777" w:rsidR="00C11384" w:rsidRPr="00EB2A89" w:rsidRDefault="00C11384" w:rsidP="00E746E4">
            <w:pPr>
              <w:pStyle w:val="Heading4"/>
              <w:spacing w:line="240" w:lineRule="auto"/>
              <w:rPr>
                <w:b/>
                <w:bCs/>
                <w:color w:val="FFFFFF" w:themeColor="background1"/>
                <w:sz w:val="24"/>
                <w:szCs w:val="24"/>
              </w:rPr>
            </w:pPr>
            <w:r w:rsidRPr="00EB2A89">
              <w:rPr>
                <w:b/>
                <w:bCs/>
                <w:color w:val="FFFFFF" w:themeColor="background1"/>
                <w:sz w:val="24"/>
                <w:szCs w:val="24"/>
              </w:rPr>
              <w:t>Completion Date</w:t>
            </w:r>
          </w:p>
        </w:tc>
      </w:tr>
      <w:tr w:rsidR="007E072A" w:rsidRPr="007E072A" w14:paraId="0E45C282" w14:textId="77777777" w:rsidTr="00E746E4">
        <w:tc>
          <w:tcPr>
            <w:tcW w:w="6565" w:type="dxa"/>
          </w:tcPr>
          <w:p w14:paraId="2A859C7D" w14:textId="6AED2C89" w:rsidR="00C11384" w:rsidRPr="007E072A" w:rsidRDefault="00C11384" w:rsidP="00E746E4">
            <w:pPr>
              <w:pStyle w:val="Heading4"/>
              <w:spacing w:line="240" w:lineRule="auto"/>
              <w:rPr>
                <w:sz w:val="24"/>
                <w:szCs w:val="24"/>
              </w:rPr>
            </w:pPr>
            <w:r w:rsidRPr="007E072A">
              <w:rPr>
                <w:sz w:val="24"/>
                <w:szCs w:val="24"/>
              </w:rPr>
              <w:t>Implementation of CMP Recommendations</w:t>
            </w:r>
          </w:p>
        </w:tc>
        <w:tc>
          <w:tcPr>
            <w:tcW w:w="2785" w:type="dxa"/>
          </w:tcPr>
          <w:p w14:paraId="62D130B0" w14:textId="7F2B9D99" w:rsidR="00C11384" w:rsidRPr="007E072A" w:rsidRDefault="00C11384" w:rsidP="00E746E4">
            <w:pPr>
              <w:pStyle w:val="Heading4"/>
              <w:spacing w:line="240" w:lineRule="auto"/>
              <w:rPr>
                <w:sz w:val="24"/>
                <w:szCs w:val="24"/>
              </w:rPr>
            </w:pPr>
            <w:r w:rsidRPr="007E072A">
              <w:rPr>
                <w:sz w:val="24"/>
                <w:szCs w:val="24"/>
              </w:rPr>
              <w:t>Ongoing</w:t>
            </w:r>
          </w:p>
        </w:tc>
      </w:tr>
    </w:tbl>
    <w:p w14:paraId="09C06C6F" w14:textId="77777777" w:rsidR="00C11384" w:rsidRDefault="00C11384" w:rsidP="00E742AE">
      <w:pPr>
        <w:spacing w:after="0"/>
      </w:pPr>
    </w:p>
    <w:p w14:paraId="7A9DA658" w14:textId="77777777" w:rsidR="00E742AE" w:rsidRPr="007E072A" w:rsidRDefault="00E742AE" w:rsidP="00E742AE">
      <w:pPr>
        <w:spacing w:after="0"/>
      </w:pPr>
    </w:p>
    <w:p w14:paraId="6DAC5709" w14:textId="69094C15" w:rsidR="00C11384" w:rsidRPr="007E072A" w:rsidRDefault="00C11384" w:rsidP="00E742AE">
      <w:pPr>
        <w:pStyle w:val="Heading1"/>
        <w:spacing w:before="0"/>
      </w:pPr>
      <w:r w:rsidRPr="007E072A">
        <w:t>305 Federal and State Rules and Regulations Compliance and Maintenance</w:t>
      </w:r>
    </w:p>
    <w:p w14:paraId="0793E138" w14:textId="0B8BE18E" w:rsidR="00C11384" w:rsidRPr="007E072A" w:rsidRDefault="00C11384" w:rsidP="00C11384">
      <w:pPr>
        <w:pStyle w:val="Heading1"/>
      </w:pPr>
      <w:r w:rsidRPr="007E072A">
        <w:t xml:space="preserve">Participant(s): </w:t>
      </w:r>
      <w:r w:rsidR="00B91ABD">
        <w:t xml:space="preserve"> </w:t>
      </w:r>
      <w:r w:rsidRPr="00B91ABD">
        <w:rPr>
          <w:b w:val="0"/>
          <w:bCs/>
        </w:rPr>
        <w:t>Metro COG</w:t>
      </w:r>
    </w:p>
    <w:p w14:paraId="33D816C0" w14:textId="14639EBD" w:rsidR="00C11384" w:rsidRPr="007E072A" w:rsidRDefault="00C11384" w:rsidP="00C11384">
      <w:r w:rsidRPr="007E072A">
        <w:t xml:space="preserve">This task includes updating and maintaining Metro COG documents, reports and procedures to be compliant with changes in federal legislation, FHWA/FTA policy, North Dakota Century Code, </w:t>
      </w:r>
      <w:r w:rsidR="00B64067">
        <w:t xml:space="preserve">Minnesota Statutes and legislation, </w:t>
      </w:r>
      <w:r w:rsidRPr="007E072A">
        <w:t>NDDOT and MnDOT and oversight agency policy. At times, Metro COG may need to develop policy statements in response to critical federal and state transportation regulations, programs, policies, or plans. Metro COG will participate in events and review documents prepared by these entities to ensure that programs adopted by Metro COG are being adequately reflected and addressed.</w:t>
      </w:r>
    </w:p>
    <w:p w14:paraId="03ED9BB8" w14:textId="77777777" w:rsidR="00C11384" w:rsidRPr="007E072A" w:rsidRDefault="00C11384" w:rsidP="00C11384">
      <w:pPr>
        <w:pStyle w:val="Heading1"/>
      </w:pPr>
      <w:r w:rsidRPr="007E072A">
        <w:t>Activities:</w:t>
      </w:r>
    </w:p>
    <w:p w14:paraId="4D7B9EC3" w14:textId="3BAC71F9" w:rsidR="00C11384" w:rsidRPr="007E072A" w:rsidRDefault="00C11384" w:rsidP="0045176D">
      <w:pPr>
        <w:pStyle w:val="ListParagraph"/>
        <w:numPr>
          <w:ilvl w:val="0"/>
          <w:numId w:val="7"/>
        </w:numPr>
      </w:pPr>
      <w:r w:rsidRPr="007E072A">
        <w:t>Participate in FTA Triennial Reviews of MATBUS</w:t>
      </w:r>
    </w:p>
    <w:p w14:paraId="31F0727B" w14:textId="54EC3BA3" w:rsidR="00C11384" w:rsidRPr="007E072A" w:rsidRDefault="00C11384" w:rsidP="0045176D">
      <w:pPr>
        <w:pStyle w:val="ListParagraph"/>
        <w:numPr>
          <w:ilvl w:val="0"/>
          <w:numId w:val="7"/>
        </w:numPr>
      </w:pPr>
      <w:r w:rsidRPr="007E072A">
        <w:t>Federal Certification Review</w:t>
      </w:r>
    </w:p>
    <w:p w14:paraId="7064AFBF" w14:textId="18EEA4EF" w:rsidR="00C11384" w:rsidRPr="007E072A" w:rsidRDefault="00C11384" w:rsidP="0045176D">
      <w:pPr>
        <w:pStyle w:val="ListParagraph"/>
        <w:numPr>
          <w:ilvl w:val="0"/>
          <w:numId w:val="7"/>
        </w:numPr>
      </w:pPr>
      <w:r w:rsidRPr="007E072A">
        <w:t>Implement Certification Review Action Plan for Metro COG's programs</w:t>
      </w:r>
    </w:p>
    <w:p w14:paraId="61B73523" w14:textId="33E731A4" w:rsidR="00C11384" w:rsidRPr="007E072A" w:rsidRDefault="00C11384" w:rsidP="0045176D">
      <w:pPr>
        <w:pStyle w:val="ListParagraph"/>
        <w:numPr>
          <w:ilvl w:val="0"/>
          <w:numId w:val="7"/>
        </w:numPr>
      </w:pPr>
      <w:r w:rsidRPr="007E072A">
        <w:t>Update and maintenance of 3C Agreement</w:t>
      </w:r>
    </w:p>
    <w:p w14:paraId="4C7E5834" w14:textId="1D7460DB" w:rsidR="00C11384" w:rsidRPr="007E072A" w:rsidRDefault="00C11384" w:rsidP="0045176D">
      <w:pPr>
        <w:pStyle w:val="ListParagraph"/>
        <w:numPr>
          <w:ilvl w:val="0"/>
          <w:numId w:val="7"/>
        </w:numPr>
      </w:pPr>
      <w:r w:rsidRPr="007E072A">
        <w:t>Review and update of bi-state MOU</w:t>
      </w:r>
    </w:p>
    <w:tbl>
      <w:tblPr>
        <w:tblStyle w:val="TableGrid"/>
        <w:tblW w:w="0" w:type="auto"/>
        <w:tblLook w:val="04A0" w:firstRow="1" w:lastRow="0" w:firstColumn="1" w:lastColumn="0" w:noHBand="0" w:noVBand="1"/>
      </w:tblPr>
      <w:tblGrid>
        <w:gridCol w:w="6565"/>
        <w:gridCol w:w="2785"/>
      </w:tblGrid>
      <w:tr w:rsidR="007E072A" w:rsidRPr="007E072A" w14:paraId="7E47B9B6" w14:textId="77777777" w:rsidTr="00EB2A89">
        <w:tc>
          <w:tcPr>
            <w:tcW w:w="6565" w:type="dxa"/>
            <w:shd w:val="clear" w:color="auto" w:fill="4472C4" w:themeFill="accent1"/>
          </w:tcPr>
          <w:p w14:paraId="5E7F1141" w14:textId="77777777" w:rsidR="00C11384" w:rsidRPr="00EB2A89" w:rsidRDefault="00C11384" w:rsidP="00E746E4">
            <w:pPr>
              <w:pStyle w:val="Heading4"/>
              <w:spacing w:line="240" w:lineRule="auto"/>
              <w:rPr>
                <w:b/>
                <w:bCs/>
                <w:color w:val="FFFFFF" w:themeColor="background1"/>
                <w:sz w:val="24"/>
                <w:szCs w:val="24"/>
              </w:rPr>
            </w:pPr>
            <w:r w:rsidRPr="00EB2A89">
              <w:rPr>
                <w:b/>
                <w:bCs/>
                <w:color w:val="FFFFFF" w:themeColor="background1"/>
                <w:sz w:val="24"/>
                <w:szCs w:val="24"/>
              </w:rPr>
              <w:t>Products</w:t>
            </w:r>
          </w:p>
        </w:tc>
        <w:tc>
          <w:tcPr>
            <w:tcW w:w="2785" w:type="dxa"/>
            <w:shd w:val="clear" w:color="auto" w:fill="4472C4" w:themeFill="accent1"/>
          </w:tcPr>
          <w:p w14:paraId="4BC5CC9E" w14:textId="77777777" w:rsidR="00C11384" w:rsidRPr="00EB2A89" w:rsidRDefault="00C11384" w:rsidP="00E746E4">
            <w:pPr>
              <w:pStyle w:val="Heading4"/>
              <w:spacing w:line="240" w:lineRule="auto"/>
              <w:rPr>
                <w:b/>
                <w:bCs/>
                <w:color w:val="FFFFFF" w:themeColor="background1"/>
                <w:sz w:val="24"/>
                <w:szCs w:val="24"/>
              </w:rPr>
            </w:pPr>
            <w:r w:rsidRPr="00EB2A89">
              <w:rPr>
                <w:b/>
                <w:bCs/>
                <w:color w:val="FFFFFF" w:themeColor="background1"/>
                <w:sz w:val="24"/>
                <w:szCs w:val="24"/>
              </w:rPr>
              <w:t>Completion Date</w:t>
            </w:r>
          </w:p>
        </w:tc>
      </w:tr>
      <w:tr w:rsidR="007E072A" w:rsidRPr="007E072A" w14:paraId="09D5D05E" w14:textId="77777777" w:rsidTr="00E746E4">
        <w:tc>
          <w:tcPr>
            <w:tcW w:w="6565" w:type="dxa"/>
          </w:tcPr>
          <w:p w14:paraId="20AC8609" w14:textId="69FD4C42" w:rsidR="00C11384" w:rsidRPr="007E072A" w:rsidRDefault="00C11384" w:rsidP="00E746E4">
            <w:pPr>
              <w:pStyle w:val="Heading4"/>
              <w:spacing w:line="240" w:lineRule="auto"/>
              <w:rPr>
                <w:sz w:val="24"/>
                <w:szCs w:val="24"/>
              </w:rPr>
            </w:pPr>
            <w:r w:rsidRPr="007E072A">
              <w:rPr>
                <w:sz w:val="24"/>
                <w:szCs w:val="24"/>
              </w:rPr>
              <w:t>Updated Documents</w:t>
            </w:r>
          </w:p>
        </w:tc>
        <w:tc>
          <w:tcPr>
            <w:tcW w:w="2785" w:type="dxa"/>
          </w:tcPr>
          <w:p w14:paraId="159ED81F" w14:textId="593E76F7" w:rsidR="00C11384" w:rsidRPr="007E072A" w:rsidRDefault="00C11384" w:rsidP="00E746E4">
            <w:pPr>
              <w:pStyle w:val="Heading4"/>
              <w:spacing w:line="240" w:lineRule="auto"/>
              <w:rPr>
                <w:sz w:val="24"/>
                <w:szCs w:val="24"/>
              </w:rPr>
            </w:pPr>
            <w:r w:rsidRPr="007E072A">
              <w:rPr>
                <w:sz w:val="24"/>
                <w:szCs w:val="24"/>
              </w:rPr>
              <w:t>Ongoing</w:t>
            </w:r>
          </w:p>
        </w:tc>
      </w:tr>
      <w:tr w:rsidR="007E072A" w:rsidRPr="007E072A" w14:paraId="69B76647" w14:textId="77777777" w:rsidTr="00E746E4">
        <w:tc>
          <w:tcPr>
            <w:tcW w:w="6565" w:type="dxa"/>
          </w:tcPr>
          <w:p w14:paraId="6AA754FA" w14:textId="560867F5" w:rsidR="00C11384" w:rsidRPr="007E072A" w:rsidRDefault="00A2771E" w:rsidP="00E746E4">
            <w:pPr>
              <w:pStyle w:val="Heading4"/>
              <w:spacing w:line="240" w:lineRule="auto"/>
              <w:rPr>
                <w:sz w:val="24"/>
                <w:szCs w:val="24"/>
              </w:rPr>
            </w:pPr>
            <w:r w:rsidRPr="007E072A">
              <w:rPr>
                <w:sz w:val="24"/>
                <w:szCs w:val="24"/>
              </w:rPr>
              <w:t>Certification Review</w:t>
            </w:r>
          </w:p>
        </w:tc>
        <w:tc>
          <w:tcPr>
            <w:tcW w:w="2785" w:type="dxa"/>
          </w:tcPr>
          <w:p w14:paraId="3073E8D1" w14:textId="49862845" w:rsidR="00C11384" w:rsidRPr="007E072A" w:rsidRDefault="00A2771E" w:rsidP="00E746E4">
            <w:pPr>
              <w:pStyle w:val="Heading4"/>
              <w:spacing w:line="240" w:lineRule="auto"/>
              <w:rPr>
                <w:sz w:val="24"/>
                <w:szCs w:val="24"/>
              </w:rPr>
            </w:pPr>
            <w:r w:rsidRPr="007E072A">
              <w:rPr>
                <w:sz w:val="24"/>
                <w:szCs w:val="24"/>
              </w:rPr>
              <w:t>As required</w:t>
            </w:r>
          </w:p>
        </w:tc>
      </w:tr>
    </w:tbl>
    <w:p w14:paraId="25230AA0" w14:textId="77777777" w:rsidR="00C11384" w:rsidRPr="007E072A" w:rsidRDefault="00C11384" w:rsidP="00C11384"/>
    <w:p w14:paraId="79406D58" w14:textId="77777777" w:rsidR="00A2771E" w:rsidRPr="007E072A" w:rsidRDefault="00C11384" w:rsidP="00A2771E">
      <w:pPr>
        <w:pStyle w:val="Heading1"/>
      </w:pPr>
      <w:r w:rsidRPr="007E072A">
        <w:t xml:space="preserve">306 Civil Rights / Title VI / LEP/ Environment Justice </w:t>
      </w:r>
    </w:p>
    <w:p w14:paraId="4D6C8827" w14:textId="1058B2E5" w:rsidR="00C11384" w:rsidRPr="007E072A" w:rsidRDefault="00C11384" w:rsidP="00A2771E">
      <w:pPr>
        <w:pStyle w:val="Heading1"/>
      </w:pPr>
      <w:r w:rsidRPr="007E072A">
        <w:t xml:space="preserve">Participant(s): </w:t>
      </w:r>
      <w:r w:rsidR="00B91ABD">
        <w:t xml:space="preserve"> </w:t>
      </w:r>
      <w:r w:rsidRPr="00B91ABD">
        <w:rPr>
          <w:b w:val="0"/>
          <w:bCs/>
        </w:rPr>
        <w:t>Metro COG</w:t>
      </w:r>
    </w:p>
    <w:p w14:paraId="7AC62768" w14:textId="3F8887F8" w:rsidR="00A2771E" w:rsidRPr="007E072A" w:rsidRDefault="00C11384" w:rsidP="00A2771E">
      <w:r w:rsidRPr="007E072A">
        <w:t>Metro COG ensures compliance with Metro COG's Title VI Policy, Environmental Justice</w:t>
      </w:r>
      <w:r w:rsidR="00A2771E" w:rsidRPr="007E072A">
        <w:t xml:space="preserve"> </w:t>
      </w:r>
      <w:r w:rsidRPr="007E072A">
        <w:t xml:space="preserve">Policy (EJ) and Limited English Proficiency (LEP) Policy by carrying out the </w:t>
      </w:r>
      <w:r w:rsidRPr="007E072A">
        <w:lastRenderedPageBreak/>
        <w:t>programs</w:t>
      </w:r>
      <w:r w:rsidR="00A2771E" w:rsidRPr="007E072A">
        <w:t xml:space="preserve"> </w:t>
      </w:r>
      <w:r w:rsidRPr="007E072A">
        <w:t>which include maintaining the required documents and reports. Implementation of the</w:t>
      </w:r>
      <w:r w:rsidR="00A2771E" w:rsidRPr="007E072A">
        <w:t xml:space="preserve"> </w:t>
      </w:r>
      <w:r w:rsidRPr="007E072A">
        <w:t>Plans will be applied across all Metro COG programs. If applicable, Metro COG will</w:t>
      </w:r>
      <w:r w:rsidR="00A2771E" w:rsidRPr="007E072A">
        <w:t xml:space="preserve"> </w:t>
      </w:r>
      <w:r w:rsidRPr="007E072A">
        <w:t>monitor sub-recipient's compliance of Title VI requirements. Civil rights activities will be</w:t>
      </w:r>
      <w:r w:rsidR="00A2771E" w:rsidRPr="007E072A">
        <w:t xml:space="preserve"> </w:t>
      </w:r>
      <w:r w:rsidRPr="007E072A">
        <w:t>communicated to FHWA and FTA. Metro COG will participate in regional equity forums</w:t>
      </w:r>
      <w:r w:rsidR="00A2771E" w:rsidRPr="007E072A">
        <w:t xml:space="preserve"> </w:t>
      </w:r>
      <w:r w:rsidRPr="007E072A">
        <w:t>to ensure that transportation is incorporated into broader planning and equity</w:t>
      </w:r>
      <w:r w:rsidR="00A2771E" w:rsidRPr="007E072A">
        <w:t xml:space="preserve"> </w:t>
      </w:r>
      <w:r w:rsidRPr="007E072A">
        <w:t>initiatives. Metro COG will maintain data and update annually the Environmental</w:t>
      </w:r>
      <w:r w:rsidR="00A2771E" w:rsidRPr="007E072A">
        <w:t xml:space="preserve"> Justice areas for inclusion in the TIP, MTP and other documents and reports generated by Metro COG. Metro COG will develop, publish and distribute an Annual Report of Title VI Activities.</w:t>
      </w:r>
    </w:p>
    <w:p w14:paraId="1EE2BBD1" w14:textId="77777777" w:rsidR="00A2771E" w:rsidRPr="007E072A" w:rsidRDefault="00A2771E" w:rsidP="00A2771E">
      <w:pPr>
        <w:pStyle w:val="Heading1"/>
      </w:pPr>
      <w:r w:rsidRPr="007E072A">
        <w:t>Activities:</w:t>
      </w:r>
    </w:p>
    <w:p w14:paraId="7B4BFE4A" w14:textId="0E6BA48A" w:rsidR="00A2771E" w:rsidRPr="007E072A" w:rsidRDefault="00A2771E" w:rsidP="0045176D">
      <w:pPr>
        <w:pStyle w:val="ListParagraph"/>
        <w:numPr>
          <w:ilvl w:val="0"/>
          <w:numId w:val="7"/>
        </w:numPr>
      </w:pPr>
      <w:r w:rsidRPr="007E072A">
        <w:t>Development of annual reports related to Title VI</w:t>
      </w:r>
    </w:p>
    <w:p w14:paraId="2D675405" w14:textId="01007FF3" w:rsidR="00A2771E" w:rsidRPr="007E072A" w:rsidRDefault="00A2771E" w:rsidP="0045176D">
      <w:pPr>
        <w:pStyle w:val="ListParagraph"/>
        <w:numPr>
          <w:ilvl w:val="0"/>
          <w:numId w:val="7"/>
        </w:numPr>
      </w:pPr>
      <w:r w:rsidRPr="007E072A">
        <w:t>Maintaining database of related data</w:t>
      </w:r>
    </w:p>
    <w:tbl>
      <w:tblPr>
        <w:tblStyle w:val="TableGrid"/>
        <w:tblW w:w="0" w:type="auto"/>
        <w:tblLook w:val="04A0" w:firstRow="1" w:lastRow="0" w:firstColumn="1" w:lastColumn="0" w:noHBand="0" w:noVBand="1"/>
      </w:tblPr>
      <w:tblGrid>
        <w:gridCol w:w="6565"/>
        <w:gridCol w:w="2785"/>
      </w:tblGrid>
      <w:tr w:rsidR="007E072A" w:rsidRPr="007E072A" w14:paraId="1AF59A07" w14:textId="77777777" w:rsidTr="00EB2A89">
        <w:tc>
          <w:tcPr>
            <w:tcW w:w="6565" w:type="dxa"/>
            <w:shd w:val="clear" w:color="auto" w:fill="4472C4" w:themeFill="accent1"/>
          </w:tcPr>
          <w:p w14:paraId="06EEB4C0" w14:textId="77777777" w:rsidR="00A2771E" w:rsidRPr="00EB2A89" w:rsidRDefault="00A2771E" w:rsidP="00E746E4">
            <w:pPr>
              <w:pStyle w:val="Heading4"/>
              <w:spacing w:line="240" w:lineRule="auto"/>
              <w:rPr>
                <w:b/>
                <w:bCs/>
                <w:color w:val="FFFFFF" w:themeColor="background1"/>
                <w:sz w:val="24"/>
                <w:szCs w:val="24"/>
              </w:rPr>
            </w:pPr>
            <w:r w:rsidRPr="00EB2A89">
              <w:rPr>
                <w:b/>
                <w:bCs/>
                <w:color w:val="FFFFFF" w:themeColor="background1"/>
                <w:sz w:val="24"/>
                <w:szCs w:val="24"/>
              </w:rPr>
              <w:t>Products</w:t>
            </w:r>
          </w:p>
        </w:tc>
        <w:tc>
          <w:tcPr>
            <w:tcW w:w="2785" w:type="dxa"/>
            <w:shd w:val="clear" w:color="auto" w:fill="4472C4" w:themeFill="accent1"/>
          </w:tcPr>
          <w:p w14:paraId="0E98E77F" w14:textId="77777777" w:rsidR="00A2771E" w:rsidRPr="00EB2A89" w:rsidRDefault="00A2771E" w:rsidP="00E746E4">
            <w:pPr>
              <w:pStyle w:val="Heading4"/>
              <w:spacing w:line="240" w:lineRule="auto"/>
              <w:rPr>
                <w:b/>
                <w:bCs/>
                <w:color w:val="FFFFFF" w:themeColor="background1"/>
                <w:sz w:val="24"/>
                <w:szCs w:val="24"/>
              </w:rPr>
            </w:pPr>
            <w:r w:rsidRPr="00EB2A89">
              <w:rPr>
                <w:b/>
                <w:bCs/>
                <w:color w:val="FFFFFF" w:themeColor="background1"/>
                <w:sz w:val="24"/>
                <w:szCs w:val="24"/>
              </w:rPr>
              <w:t>Completion Date</w:t>
            </w:r>
          </w:p>
        </w:tc>
      </w:tr>
      <w:tr w:rsidR="007E072A" w:rsidRPr="007E072A" w14:paraId="4C76829A" w14:textId="77777777" w:rsidTr="00E746E4">
        <w:tc>
          <w:tcPr>
            <w:tcW w:w="6565" w:type="dxa"/>
          </w:tcPr>
          <w:p w14:paraId="5B22BC6F" w14:textId="08903679" w:rsidR="00A2771E" w:rsidRPr="007E072A" w:rsidRDefault="00A2771E" w:rsidP="00E746E4">
            <w:pPr>
              <w:pStyle w:val="Heading4"/>
              <w:spacing w:line="240" w:lineRule="auto"/>
              <w:rPr>
                <w:sz w:val="24"/>
                <w:szCs w:val="24"/>
              </w:rPr>
            </w:pPr>
            <w:r w:rsidRPr="007E072A">
              <w:rPr>
                <w:sz w:val="24"/>
                <w:szCs w:val="24"/>
              </w:rPr>
              <w:t>202</w:t>
            </w:r>
            <w:r w:rsidR="009003A4">
              <w:rPr>
                <w:sz w:val="24"/>
                <w:szCs w:val="24"/>
              </w:rPr>
              <w:t>5</w:t>
            </w:r>
            <w:r w:rsidRPr="007E072A">
              <w:rPr>
                <w:sz w:val="24"/>
                <w:szCs w:val="24"/>
              </w:rPr>
              <w:t xml:space="preserve"> Annual Report on Title VI/LEP Activities</w:t>
            </w:r>
          </w:p>
        </w:tc>
        <w:tc>
          <w:tcPr>
            <w:tcW w:w="2785" w:type="dxa"/>
          </w:tcPr>
          <w:p w14:paraId="5EA3C983" w14:textId="1D4DF3DC" w:rsidR="00A2771E" w:rsidRPr="007E072A" w:rsidRDefault="00A2771E" w:rsidP="00E746E4">
            <w:pPr>
              <w:pStyle w:val="Heading4"/>
              <w:spacing w:line="240" w:lineRule="auto"/>
              <w:rPr>
                <w:sz w:val="24"/>
                <w:szCs w:val="24"/>
              </w:rPr>
            </w:pPr>
            <w:r w:rsidRPr="007E072A">
              <w:rPr>
                <w:sz w:val="24"/>
                <w:szCs w:val="24"/>
              </w:rPr>
              <w:t>1</w:t>
            </w:r>
            <w:r w:rsidRPr="007E072A">
              <w:rPr>
                <w:sz w:val="24"/>
                <w:szCs w:val="24"/>
                <w:vertAlign w:val="superscript"/>
              </w:rPr>
              <w:t>st</w:t>
            </w:r>
            <w:r w:rsidRPr="007E072A">
              <w:rPr>
                <w:sz w:val="24"/>
                <w:szCs w:val="24"/>
              </w:rPr>
              <w:t xml:space="preserve"> QTR 202</w:t>
            </w:r>
            <w:r w:rsidR="00F7348C">
              <w:rPr>
                <w:sz w:val="24"/>
                <w:szCs w:val="24"/>
              </w:rPr>
              <w:t>5</w:t>
            </w:r>
          </w:p>
        </w:tc>
      </w:tr>
      <w:tr w:rsidR="007E072A" w:rsidRPr="007E072A" w14:paraId="4B22C3C7" w14:textId="77777777" w:rsidTr="00E746E4">
        <w:tc>
          <w:tcPr>
            <w:tcW w:w="6565" w:type="dxa"/>
          </w:tcPr>
          <w:p w14:paraId="797D29E1" w14:textId="05F5A4C2" w:rsidR="00A2771E" w:rsidRPr="007E072A" w:rsidRDefault="00A2771E" w:rsidP="00E746E4">
            <w:pPr>
              <w:pStyle w:val="Heading4"/>
              <w:spacing w:line="240" w:lineRule="auto"/>
              <w:rPr>
                <w:sz w:val="24"/>
                <w:szCs w:val="24"/>
              </w:rPr>
            </w:pPr>
            <w:r w:rsidRPr="007E072A">
              <w:rPr>
                <w:sz w:val="24"/>
                <w:szCs w:val="24"/>
              </w:rPr>
              <w:t>202</w:t>
            </w:r>
            <w:r w:rsidR="009003A4">
              <w:rPr>
                <w:sz w:val="24"/>
                <w:szCs w:val="24"/>
              </w:rPr>
              <w:t>6</w:t>
            </w:r>
            <w:r w:rsidRPr="007E072A">
              <w:rPr>
                <w:sz w:val="24"/>
                <w:szCs w:val="24"/>
              </w:rPr>
              <w:t xml:space="preserve"> Annual Report on Title VI/LEP Activities</w:t>
            </w:r>
          </w:p>
        </w:tc>
        <w:tc>
          <w:tcPr>
            <w:tcW w:w="2785" w:type="dxa"/>
          </w:tcPr>
          <w:p w14:paraId="51BC9812" w14:textId="22A68B91" w:rsidR="00A2771E" w:rsidRPr="007E072A" w:rsidRDefault="00A2771E" w:rsidP="00E746E4">
            <w:pPr>
              <w:pStyle w:val="Heading4"/>
              <w:spacing w:line="240" w:lineRule="auto"/>
              <w:rPr>
                <w:sz w:val="24"/>
                <w:szCs w:val="24"/>
              </w:rPr>
            </w:pPr>
            <w:r w:rsidRPr="007E072A">
              <w:rPr>
                <w:sz w:val="24"/>
                <w:szCs w:val="24"/>
              </w:rPr>
              <w:t>1</w:t>
            </w:r>
            <w:r w:rsidRPr="007E072A">
              <w:rPr>
                <w:sz w:val="24"/>
                <w:szCs w:val="24"/>
                <w:vertAlign w:val="superscript"/>
              </w:rPr>
              <w:t>st</w:t>
            </w:r>
            <w:r w:rsidRPr="007E072A">
              <w:rPr>
                <w:sz w:val="24"/>
                <w:szCs w:val="24"/>
              </w:rPr>
              <w:t xml:space="preserve"> QTR 202</w:t>
            </w:r>
            <w:r w:rsidR="00F7348C">
              <w:rPr>
                <w:sz w:val="24"/>
                <w:szCs w:val="24"/>
              </w:rPr>
              <w:t>6</w:t>
            </w:r>
          </w:p>
        </w:tc>
      </w:tr>
      <w:tr w:rsidR="007E072A" w:rsidRPr="007E072A" w14:paraId="4C7EE78E" w14:textId="77777777" w:rsidTr="00E746E4">
        <w:tc>
          <w:tcPr>
            <w:tcW w:w="6565" w:type="dxa"/>
          </w:tcPr>
          <w:p w14:paraId="44D757DF" w14:textId="0DBF17A6" w:rsidR="00A2771E" w:rsidRPr="007E072A" w:rsidRDefault="00A2771E" w:rsidP="00E746E4">
            <w:pPr>
              <w:pStyle w:val="Heading4"/>
              <w:spacing w:line="240" w:lineRule="auto"/>
              <w:rPr>
                <w:sz w:val="24"/>
                <w:szCs w:val="24"/>
              </w:rPr>
            </w:pPr>
            <w:r w:rsidRPr="007E072A">
              <w:rPr>
                <w:sz w:val="24"/>
                <w:szCs w:val="24"/>
              </w:rPr>
              <w:t>202</w:t>
            </w:r>
            <w:r w:rsidR="009003A4">
              <w:rPr>
                <w:sz w:val="24"/>
                <w:szCs w:val="24"/>
              </w:rPr>
              <w:t>5</w:t>
            </w:r>
            <w:r w:rsidRPr="007E072A">
              <w:rPr>
                <w:sz w:val="24"/>
                <w:szCs w:val="24"/>
              </w:rPr>
              <w:t xml:space="preserve"> Annual Report of Environmental Justice Areas</w:t>
            </w:r>
          </w:p>
        </w:tc>
        <w:tc>
          <w:tcPr>
            <w:tcW w:w="2785" w:type="dxa"/>
          </w:tcPr>
          <w:p w14:paraId="1452EDF1" w14:textId="74362136" w:rsidR="00A2771E" w:rsidRPr="007E072A" w:rsidRDefault="00A2771E" w:rsidP="00E746E4">
            <w:pPr>
              <w:pStyle w:val="Heading4"/>
              <w:spacing w:line="240" w:lineRule="auto"/>
              <w:rPr>
                <w:sz w:val="24"/>
                <w:szCs w:val="24"/>
              </w:rPr>
            </w:pPr>
            <w:r w:rsidRPr="007E072A">
              <w:rPr>
                <w:sz w:val="24"/>
                <w:szCs w:val="24"/>
              </w:rPr>
              <w:t>1</w:t>
            </w:r>
            <w:r w:rsidRPr="007E072A">
              <w:rPr>
                <w:sz w:val="24"/>
                <w:szCs w:val="24"/>
                <w:vertAlign w:val="superscript"/>
              </w:rPr>
              <w:t>st</w:t>
            </w:r>
            <w:r w:rsidRPr="007E072A">
              <w:rPr>
                <w:sz w:val="24"/>
                <w:szCs w:val="24"/>
              </w:rPr>
              <w:t xml:space="preserve"> QTR 202</w:t>
            </w:r>
            <w:r w:rsidR="00F7348C">
              <w:rPr>
                <w:sz w:val="24"/>
                <w:szCs w:val="24"/>
              </w:rPr>
              <w:t>5</w:t>
            </w:r>
          </w:p>
        </w:tc>
      </w:tr>
      <w:tr w:rsidR="007E072A" w:rsidRPr="007E072A" w14:paraId="466BEF0C" w14:textId="77777777" w:rsidTr="00E746E4">
        <w:tc>
          <w:tcPr>
            <w:tcW w:w="6565" w:type="dxa"/>
          </w:tcPr>
          <w:p w14:paraId="3B86047C" w14:textId="12C14AAD" w:rsidR="00A2771E" w:rsidRPr="007E072A" w:rsidRDefault="00A2771E" w:rsidP="00E746E4">
            <w:pPr>
              <w:pStyle w:val="Heading4"/>
              <w:spacing w:line="240" w:lineRule="auto"/>
              <w:rPr>
                <w:sz w:val="24"/>
                <w:szCs w:val="24"/>
              </w:rPr>
            </w:pPr>
            <w:r w:rsidRPr="007E072A">
              <w:rPr>
                <w:sz w:val="24"/>
                <w:szCs w:val="24"/>
              </w:rPr>
              <w:t>202</w:t>
            </w:r>
            <w:r w:rsidR="009003A4">
              <w:rPr>
                <w:sz w:val="24"/>
                <w:szCs w:val="24"/>
              </w:rPr>
              <w:t>6</w:t>
            </w:r>
            <w:r w:rsidRPr="007E072A">
              <w:rPr>
                <w:sz w:val="24"/>
                <w:szCs w:val="24"/>
              </w:rPr>
              <w:t xml:space="preserve"> Annual Report of Environmental Justice Areas</w:t>
            </w:r>
          </w:p>
        </w:tc>
        <w:tc>
          <w:tcPr>
            <w:tcW w:w="2785" w:type="dxa"/>
          </w:tcPr>
          <w:p w14:paraId="1F66D0FB" w14:textId="6772CA27" w:rsidR="00A2771E" w:rsidRPr="007E072A" w:rsidRDefault="00A2771E" w:rsidP="00E746E4">
            <w:pPr>
              <w:pStyle w:val="Heading4"/>
              <w:spacing w:line="240" w:lineRule="auto"/>
              <w:rPr>
                <w:sz w:val="24"/>
                <w:szCs w:val="24"/>
              </w:rPr>
            </w:pPr>
            <w:r w:rsidRPr="007E072A">
              <w:rPr>
                <w:sz w:val="24"/>
                <w:szCs w:val="24"/>
              </w:rPr>
              <w:t>1</w:t>
            </w:r>
            <w:r w:rsidRPr="007E072A">
              <w:rPr>
                <w:sz w:val="24"/>
                <w:szCs w:val="24"/>
                <w:vertAlign w:val="superscript"/>
              </w:rPr>
              <w:t>st</w:t>
            </w:r>
            <w:r w:rsidRPr="007E072A">
              <w:rPr>
                <w:sz w:val="24"/>
                <w:szCs w:val="24"/>
              </w:rPr>
              <w:t xml:space="preserve"> QTR 202</w:t>
            </w:r>
            <w:r w:rsidR="00F7348C">
              <w:rPr>
                <w:sz w:val="24"/>
                <w:szCs w:val="24"/>
              </w:rPr>
              <w:t>6</w:t>
            </w:r>
          </w:p>
        </w:tc>
      </w:tr>
      <w:tr w:rsidR="00A2771E" w:rsidRPr="007E072A" w14:paraId="30C73B80" w14:textId="77777777" w:rsidTr="00E746E4">
        <w:tc>
          <w:tcPr>
            <w:tcW w:w="6565" w:type="dxa"/>
          </w:tcPr>
          <w:p w14:paraId="0E53CDD6" w14:textId="10807D75" w:rsidR="00A2771E" w:rsidRPr="007E072A" w:rsidRDefault="00A2771E" w:rsidP="00E746E4">
            <w:pPr>
              <w:pStyle w:val="Heading4"/>
              <w:spacing w:line="240" w:lineRule="auto"/>
              <w:rPr>
                <w:sz w:val="24"/>
                <w:szCs w:val="24"/>
              </w:rPr>
            </w:pPr>
            <w:r w:rsidRPr="007E072A">
              <w:rPr>
                <w:sz w:val="24"/>
                <w:szCs w:val="24"/>
              </w:rPr>
              <w:t>Maintenance and update of Title VI, LEP, and Environmental Justice Plans</w:t>
            </w:r>
          </w:p>
        </w:tc>
        <w:tc>
          <w:tcPr>
            <w:tcW w:w="2785" w:type="dxa"/>
          </w:tcPr>
          <w:p w14:paraId="400C3E85" w14:textId="04FF2134" w:rsidR="00A2771E" w:rsidRPr="007E072A" w:rsidRDefault="00A2771E" w:rsidP="00E746E4">
            <w:pPr>
              <w:pStyle w:val="Heading4"/>
              <w:spacing w:line="240" w:lineRule="auto"/>
              <w:rPr>
                <w:sz w:val="24"/>
                <w:szCs w:val="24"/>
              </w:rPr>
            </w:pPr>
            <w:r w:rsidRPr="007E072A">
              <w:rPr>
                <w:sz w:val="24"/>
                <w:szCs w:val="24"/>
              </w:rPr>
              <w:t>Ongoing</w:t>
            </w:r>
          </w:p>
        </w:tc>
      </w:tr>
    </w:tbl>
    <w:p w14:paraId="63841018" w14:textId="77777777" w:rsidR="00A2771E" w:rsidRDefault="00A2771E" w:rsidP="00E742AE">
      <w:pPr>
        <w:spacing w:after="0"/>
      </w:pPr>
    </w:p>
    <w:p w14:paraId="60B9B0AC" w14:textId="77777777" w:rsidR="00E742AE" w:rsidRPr="007E072A" w:rsidRDefault="00E742AE" w:rsidP="00E742AE">
      <w:pPr>
        <w:spacing w:after="0"/>
      </w:pPr>
    </w:p>
    <w:p w14:paraId="6F063BE9" w14:textId="75D85EFA" w:rsidR="00A2771E" w:rsidRPr="007E072A" w:rsidRDefault="00A2771E" w:rsidP="00E742AE">
      <w:pPr>
        <w:pStyle w:val="Heading1"/>
        <w:spacing w:before="0"/>
      </w:pPr>
      <w:r w:rsidRPr="007E072A">
        <w:t>307 Metropolitan Transportation Plan (MTP) Implementation and Maintenance</w:t>
      </w:r>
    </w:p>
    <w:p w14:paraId="5D3557BF" w14:textId="35D3B869" w:rsidR="00A2771E" w:rsidRPr="007E072A" w:rsidRDefault="00A2771E" w:rsidP="00A2771E">
      <w:pPr>
        <w:pStyle w:val="Heading1"/>
      </w:pPr>
      <w:r w:rsidRPr="007E072A">
        <w:t xml:space="preserve">Participant(s): </w:t>
      </w:r>
      <w:r w:rsidR="00B91ABD">
        <w:t xml:space="preserve"> </w:t>
      </w:r>
      <w:r w:rsidRPr="00B91ABD">
        <w:rPr>
          <w:b w:val="0"/>
          <w:bCs/>
        </w:rPr>
        <w:t>Metro COG</w:t>
      </w:r>
    </w:p>
    <w:p w14:paraId="557B881B" w14:textId="39753F33" w:rsidR="00A2771E" w:rsidRPr="007E072A" w:rsidRDefault="00A2771E" w:rsidP="00A2771E">
      <w:r w:rsidRPr="007E072A">
        <w:t>In 202</w:t>
      </w:r>
      <w:r w:rsidR="003B0015">
        <w:t>5</w:t>
      </w:r>
      <w:r w:rsidRPr="007E072A">
        <w:t xml:space="preserve"> and 202</w:t>
      </w:r>
      <w:r w:rsidR="003B0015">
        <w:t>6</w:t>
      </w:r>
      <w:r w:rsidRPr="007E072A">
        <w:t xml:space="preserve"> Metro COG will seek to further the implementation of the adopted MTP entitled </w:t>
      </w:r>
      <w:r w:rsidR="00780B73">
        <w:t>Transportation Moving Ahead</w:t>
      </w:r>
      <w:r w:rsidRPr="007E072A">
        <w:t>, the 20</w:t>
      </w:r>
      <w:r w:rsidR="00780B73">
        <w:t>50</w:t>
      </w:r>
      <w:r w:rsidRPr="007E072A">
        <w:t xml:space="preserve"> MTP. Implementation will be accomplished through the development and completion of smaller work tasks relevant to the surface transportation program for the FM Metropolitan area. Metro COG will annually review the MTP in coordination with the TIP development process to ensure consistency between the MTP and projects seeking federal </w:t>
      </w:r>
      <w:r w:rsidR="003A2845" w:rsidRPr="007E072A">
        <w:t>aid and</w:t>
      </w:r>
      <w:r w:rsidRPr="007E072A">
        <w:t xml:space="preserve"> respond to early opportunities for input on environmental documents being prepared for projects moving toward final design and implementation to ensure consistency with adopted plans and with the TIP. Metro COG periodically reviews and assesses key elements of the MTP to ensure the document is still valid and consistent with local, state, and federal objectives and initiatives.</w:t>
      </w:r>
    </w:p>
    <w:p w14:paraId="7F2144BA" w14:textId="77777777" w:rsidR="00A2771E" w:rsidRPr="007E072A" w:rsidRDefault="00A2771E" w:rsidP="00A2771E">
      <w:pPr>
        <w:pStyle w:val="Heading1"/>
      </w:pPr>
      <w:r w:rsidRPr="007E072A">
        <w:lastRenderedPageBreak/>
        <w:t>Activities:</w:t>
      </w:r>
    </w:p>
    <w:p w14:paraId="3A569A5E" w14:textId="6089D89F" w:rsidR="00A2771E" w:rsidRPr="007E072A" w:rsidRDefault="00A2771E" w:rsidP="0045176D">
      <w:pPr>
        <w:pStyle w:val="ListParagraph"/>
        <w:numPr>
          <w:ilvl w:val="0"/>
          <w:numId w:val="7"/>
        </w:numPr>
      </w:pPr>
      <w:r w:rsidRPr="007E072A">
        <w:t>Amend the 205</w:t>
      </w:r>
      <w:r w:rsidR="00601B22">
        <w:t>0</w:t>
      </w:r>
      <w:r w:rsidRPr="007E072A">
        <w:t xml:space="preserve"> MTP as required</w:t>
      </w:r>
    </w:p>
    <w:p w14:paraId="15D90796" w14:textId="234FE5AD" w:rsidR="00A2771E" w:rsidRPr="007E072A" w:rsidRDefault="00A2771E" w:rsidP="0045176D">
      <w:pPr>
        <w:pStyle w:val="ListParagraph"/>
        <w:numPr>
          <w:ilvl w:val="0"/>
          <w:numId w:val="7"/>
        </w:numPr>
      </w:pPr>
      <w:r w:rsidRPr="007E072A">
        <w:t>Annual review of the TIP projects against the of goals and objectives of the 205</w:t>
      </w:r>
      <w:r w:rsidR="00601B22">
        <w:t>0</w:t>
      </w:r>
      <w:r w:rsidRPr="007E072A">
        <w:t xml:space="preserve"> MTP</w:t>
      </w:r>
    </w:p>
    <w:p w14:paraId="4CCDF605" w14:textId="16968485" w:rsidR="00A2771E" w:rsidRPr="007E072A" w:rsidRDefault="00A2771E" w:rsidP="0045176D">
      <w:pPr>
        <w:pStyle w:val="ListParagraph"/>
        <w:numPr>
          <w:ilvl w:val="0"/>
          <w:numId w:val="7"/>
        </w:numPr>
      </w:pPr>
      <w:r w:rsidRPr="007E072A">
        <w:t>Respond to Solicitation of Views letters received for projects in the metropolitan planning area</w:t>
      </w:r>
    </w:p>
    <w:tbl>
      <w:tblPr>
        <w:tblStyle w:val="TableGrid"/>
        <w:tblW w:w="0" w:type="auto"/>
        <w:tblLook w:val="04A0" w:firstRow="1" w:lastRow="0" w:firstColumn="1" w:lastColumn="0" w:noHBand="0" w:noVBand="1"/>
      </w:tblPr>
      <w:tblGrid>
        <w:gridCol w:w="6565"/>
        <w:gridCol w:w="2785"/>
      </w:tblGrid>
      <w:tr w:rsidR="007E072A" w:rsidRPr="007E072A" w14:paraId="32BE1E72" w14:textId="77777777" w:rsidTr="00EB2A89">
        <w:tc>
          <w:tcPr>
            <w:tcW w:w="6565" w:type="dxa"/>
            <w:shd w:val="clear" w:color="auto" w:fill="4472C4" w:themeFill="accent1"/>
          </w:tcPr>
          <w:p w14:paraId="1D79FE76" w14:textId="77777777" w:rsidR="00A2771E" w:rsidRPr="00EB2A89" w:rsidRDefault="00A2771E" w:rsidP="00E746E4">
            <w:pPr>
              <w:pStyle w:val="Heading4"/>
              <w:spacing w:line="240" w:lineRule="auto"/>
              <w:rPr>
                <w:b/>
                <w:bCs/>
                <w:color w:val="FFFFFF" w:themeColor="background1"/>
                <w:sz w:val="24"/>
                <w:szCs w:val="24"/>
              </w:rPr>
            </w:pPr>
            <w:r w:rsidRPr="00EB2A89">
              <w:rPr>
                <w:b/>
                <w:bCs/>
                <w:color w:val="FFFFFF" w:themeColor="background1"/>
                <w:sz w:val="24"/>
                <w:szCs w:val="24"/>
              </w:rPr>
              <w:t>Products</w:t>
            </w:r>
          </w:p>
        </w:tc>
        <w:tc>
          <w:tcPr>
            <w:tcW w:w="2785" w:type="dxa"/>
            <w:shd w:val="clear" w:color="auto" w:fill="4472C4" w:themeFill="accent1"/>
          </w:tcPr>
          <w:p w14:paraId="6C23C15E" w14:textId="77777777" w:rsidR="00A2771E" w:rsidRPr="00EB2A89" w:rsidRDefault="00A2771E" w:rsidP="00E746E4">
            <w:pPr>
              <w:pStyle w:val="Heading4"/>
              <w:spacing w:line="240" w:lineRule="auto"/>
              <w:rPr>
                <w:b/>
                <w:bCs/>
                <w:color w:val="FFFFFF" w:themeColor="background1"/>
                <w:sz w:val="24"/>
                <w:szCs w:val="24"/>
              </w:rPr>
            </w:pPr>
            <w:r w:rsidRPr="00EB2A89">
              <w:rPr>
                <w:b/>
                <w:bCs/>
                <w:color w:val="FFFFFF" w:themeColor="background1"/>
                <w:sz w:val="24"/>
                <w:szCs w:val="24"/>
              </w:rPr>
              <w:t>Completion Date</w:t>
            </w:r>
          </w:p>
        </w:tc>
      </w:tr>
      <w:tr w:rsidR="00A2771E" w:rsidRPr="007E072A" w14:paraId="5F0523C9" w14:textId="77777777" w:rsidTr="00E746E4">
        <w:tc>
          <w:tcPr>
            <w:tcW w:w="6565" w:type="dxa"/>
          </w:tcPr>
          <w:p w14:paraId="42A2D973" w14:textId="49F1522C" w:rsidR="00A2771E" w:rsidRPr="007E072A" w:rsidRDefault="00A2771E" w:rsidP="00E746E4">
            <w:pPr>
              <w:pStyle w:val="Heading4"/>
              <w:spacing w:line="240" w:lineRule="auto"/>
              <w:rPr>
                <w:sz w:val="24"/>
                <w:szCs w:val="24"/>
              </w:rPr>
            </w:pPr>
            <w:r w:rsidRPr="007E072A">
              <w:rPr>
                <w:sz w:val="24"/>
                <w:szCs w:val="24"/>
              </w:rPr>
              <w:t>Implementation of the goals of the 205</w:t>
            </w:r>
            <w:r w:rsidR="00601B22">
              <w:rPr>
                <w:sz w:val="24"/>
                <w:szCs w:val="24"/>
              </w:rPr>
              <w:t>0</w:t>
            </w:r>
            <w:r w:rsidRPr="007E072A">
              <w:rPr>
                <w:sz w:val="24"/>
                <w:szCs w:val="24"/>
              </w:rPr>
              <w:t xml:space="preserve"> MTP</w:t>
            </w:r>
          </w:p>
        </w:tc>
        <w:tc>
          <w:tcPr>
            <w:tcW w:w="2785" w:type="dxa"/>
          </w:tcPr>
          <w:p w14:paraId="7C7CE90A" w14:textId="77777777" w:rsidR="00A2771E" w:rsidRPr="007E072A" w:rsidRDefault="00A2771E" w:rsidP="00E746E4">
            <w:pPr>
              <w:pStyle w:val="Heading4"/>
              <w:spacing w:line="240" w:lineRule="auto"/>
              <w:rPr>
                <w:sz w:val="24"/>
                <w:szCs w:val="24"/>
              </w:rPr>
            </w:pPr>
            <w:r w:rsidRPr="007E072A">
              <w:rPr>
                <w:sz w:val="24"/>
                <w:szCs w:val="24"/>
              </w:rPr>
              <w:t>Ongoing</w:t>
            </w:r>
          </w:p>
        </w:tc>
      </w:tr>
    </w:tbl>
    <w:p w14:paraId="5EE38C4C" w14:textId="77777777" w:rsidR="00A2771E" w:rsidRDefault="00A2771E" w:rsidP="00E742AE">
      <w:pPr>
        <w:spacing w:after="0"/>
      </w:pPr>
    </w:p>
    <w:p w14:paraId="24FEED02" w14:textId="77777777" w:rsidR="00E742AE" w:rsidRPr="007E072A" w:rsidRDefault="00E742AE" w:rsidP="00E742AE">
      <w:pPr>
        <w:spacing w:after="0"/>
      </w:pPr>
    </w:p>
    <w:p w14:paraId="216782FC" w14:textId="77777777" w:rsidR="00A2771E" w:rsidRPr="007E072A" w:rsidRDefault="00A2771E" w:rsidP="00E742AE">
      <w:pPr>
        <w:pStyle w:val="Heading1"/>
        <w:spacing w:before="0"/>
      </w:pPr>
      <w:r w:rsidRPr="007E072A">
        <w:t>308 US Census Coordination and Technical Assistance</w:t>
      </w:r>
    </w:p>
    <w:p w14:paraId="3C1C9809" w14:textId="165656FC" w:rsidR="00A2771E" w:rsidRPr="007E072A" w:rsidRDefault="00A2771E" w:rsidP="00A2771E">
      <w:pPr>
        <w:pStyle w:val="Heading1"/>
      </w:pPr>
      <w:r w:rsidRPr="007E072A">
        <w:t xml:space="preserve">Participant(s): </w:t>
      </w:r>
      <w:r w:rsidR="00B91ABD">
        <w:t xml:space="preserve"> </w:t>
      </w:r>
      <w:r w:rsidRPr="00B91ABD">
        <w:rPr>
          <w:b w:val="0"/>
          <w:bCs/>
        </w:rPr>
        <w:t>Metro COG</w:t>
      </w:r>
    </w:p>
    <w:p w14:paraId="0493A560" w14:textId="03C23912" w:rsidR="00A2771E" w:rsidRPr="007E072A" w:rsidRDefault="00A2771E" w:rsidP="00A2771E">
      <w:r w:rsidRPr="007E072A">
        <w:t xml:space="preserve">Metro COG annually allocates resources to update GIS databases respective to </w:t>
      </w:r>
      <w:r w:rsidR="003A2845">
        <w:t xml:space="preserve">US </w:t>
      </w:r>
      <w:r w:rsidRPr="007E072A">
        <w:t xml:space="preserve">Census data and </w:t>
      </w:r>
      <w:r w:rsidR="003A2845">
        <w:t>American Community Survey (</w:t>
      </w:r>
      <w:r w:rsidRPr="007E072A">
        <w:t>ACS</w:t>
      </w:r>
      <w:r w:rsidR="003A2845">
        <w:t>)</w:t>
      </w:r>
      <w:r w:rsidRPr="007E072A">
        <w:t xml:space="preserve"> data. Certain census and ACS information is critical to aspects of the overall transportation planning program; inclusive of tract, block group, and block level demographic and socioeconomic data that supports the travel demand model calibration process, amongst other program activities. Further, census data and associated demographic data establishes a starting point for development of the federal-aid urban area boundary and acts as baseline data for subsequent socioeconomic and demographic forecasts for the FM Metropolitan area. In 2019 and 2020, Metro COG assisted with 2020 Census related activities as well as maintained and updated the Environmental Justice Database based on Census and ACS data as necessary. </w:t>
      </w:r>
      <w:r w:rsidR="00655C2C">
        <w:t xml:space="preserve">As the </w:t>
      </w:r>
      <w:r w:rsidR="003B4C07">
        <w:t xml:space="preserve">various </w:t>
      </w:r>
      <w:r w:rsidR="00655C2C">
        <w:t>data sets</w:t>
      </w:r>
      <w:r w:rsidR="003B4C07">
        <w:t xml:space="preserve"> slowly became available following the 2020 Census</w:t>
      </w:r>
      <w:r w:rsidR="009F4E54">
        <w:t>, Metro COG reviewed and anal</w:t>
      </w:r>
      <w:r w:rsidR="00052519">
        <w:t>yzed the data</w:t>
      </w:r>
      <w:r w:rsidR="003C6C5D">
        <w:t xml:space="preserve"> carefully</w:t>
      </w:r>
      <w:r w:rsidR="00D03B3B">
        <w:t>.</w:t>
      </w:r>
      <w:r w:rsidRPr="007E072A">
        <w:t xml:space="preserve"> In 2023, </w:t>
      </w:r>
      <w:r w:rsidR="00F24072">
        <w:t>the</w:t>
      </w:r>
      <w:r w:rsidRPr="007E072A">
        <w:t xml:space="preserve"> urbanized area </w:t>
      </w:r>
      <w:r w:rsidR="00F24072">
        <w:t>bound</w:t>
      </w:r>
      <w:r w:rsidR="007A6651">
        <w:t xml:space="preserve">ary was updated and adopted.  </w:t>
      </w:r>
      <w:r w:rsidRPr="007E072A">
        <w:t xml:space="preserve">Metro COG will </w:t>
      </w:r>
      <w:r w:rsidR="00E419B2">
        <w:t xml:space="preserve">continue to </w:t>
      </w:r>
      <w:r w:rsidRPr="007E072A">
        <w:t xml:space="preserve">provide </w:t>
      </w:r>
      <w:r w:rsidR="004A3A3E">
        <w:t>data analysis</w:t>
      </w:r>
      <w:r w:rsidRPr="007E072A">
        <w:t xml:space="preserve"> aimed at improving our ability to carry out transportation planning and forecasting over the next 10 years.</w:t>
      </w:r>
    </w:p>
    <w:p w14:paraId="2F3C11C4" w14:textId="77777777" w:rsidR="00A2771E" w:rsidRPr="007E072A" w:rsidRDefault="00A2771E" w:rsidP="00A2771E">
      <w:pPr>
        <w:pStyle w:val="Heading1"/>
      </w:pPr>
      <w:r w:rsidRPr="007E072A">
        <w:t>Activities:</w:t>
      </w:r>
    </w:p>
    <w:p w14:paraId="2E826764" w14:textId="36F9089F" w:rsidR="00A2771E" w:rsidRPr="007E072A" w:rsidRDefault="00A2771E" w:rsidP="0045176D">
      <w:pPr>
        <w:pStyle w:val="ListParagraph"/>
        <w:numPr>
          <w:ilvl w:val="0"/>
          <w:numId w:val="7"/>
        </w:numPr>
      </w:pPr>
      <w:r w:rsidRPr="007E072A">
        <w:t>Provide GIS assistance</w:t>
      </w:r>
    </w:p>
    <w:p w14:paraId="5BC54357" w14:textId="590F9347" w:rsidR="00A2771E" w:rsidRPr="007E072A" w:rsidRDefault="00A2771E" w:rsidP="0045176D">
      <w:pPr>
        <w:pStyle w:val="ListParagraph"/>
        <w:numPr>
          <w:ilvl w:val="0"/>
          <w:numId w:val="7"/>
        </w:numPr>
      </w:pPr>
      <w:r w:rsidRPr="007E072A">
        <w:t>Review data as it becomes available</w:t>
      </w:r>
    </w:p>
    <w:p w14:paraId="39B53C8B" w14:textId="501E4DAE" w:rsidR="00A2771E" w:rsidRPr="007E072A" w:rsidRDefault="00A2771E" w:rsidP="0045176D">
      <w:pPr>
        <w:pStyle w:val="ListParagraph"/>
        <w:numPr>
          <w:ilvl w:val="0"/>
          <w:numId w:val="7"/>
        </w:numPr>
      </w:pPr>
      <w:r w:rsidRPr="007E072A">
        <w:t>Update the UZA as needed</w:t>
      </w:r>
    </w:p>
    <w:p w14:paraId="56072F52" w14:textId="409B98EE" w:rsidR="00A2771E" w:rsidRPr="007E072A" w:rsidRDefault="00A2771E" w:rsidP="0045176D">
      <w:pPr>
        <w:pStyle w:val="ListParagraph"/>
        <w:numPr>
          <w:ilvl w:val="0"/>
          <w:numId w:val="7"/>
        </w:numPr>
      </w:pPr>
      <w:r w:rsidRPr="007E072A">
        <w:t>Provide other technical assistance relative to census tracts and changes that have occurred in the metropolitan planning area over the past 10 years.</w:t>
      </w:r>
    </w:p>
    <w:tbl>
      <w:tblPr>
        <w:tblStyle w:val="TableGrid"/>
        <w:tblW w:w="0" w:type="auto"/>
        <w:tblLook w:val="04A0" w:firstRow="1" w:lastRow="0" w:firstColumn="1" w:lastColumn="0" w:noHBand="0" w:noVBand="1"/>
      </w:tblPr>
      <w:tblGrid>
        <w:gridCol w:w="6655"/>
        <w:gridCol w:w="2695"/>
      </w:tblGrid>
      <w:tr w:rsidR="007E072A" w:rsidRPr="007E072A" w14:paraId="0B0E5AB6" w14:textId="77777777" w:rsidTr="00EB2A89">
        <w:tc>
          <w:tcPr>
            <w:tcW w:w="6655" w:type="dxa"/>
            <w:shd w:val="clear" w:color="auto" w:fill="4472C4" w:themeFill="accent1"/>
          </w:tcPr>
          <w:p w14:paraId="3C97F58C" w14:textId="77777777" w:rsidR="00A2771E" w:rsidRPr="00EB2A89" w:rsidRDefault="00A2771E" w:rsidP="00E746E4">
            <w:pPr>
              <w:pStyle w:val="Heading4"/>
              <w:spacing w:line="240" w:lineRule="auto"/>
              <w:rPr>
                <w:b/>
                <w:bCs/>
                <w:color w:val="FFFFFF" w:themeColor="background1"/>
                <w:sz w:val="24"/>
                <w:szCs w:val="24"/>
              </w:rPr>
            </w:pPr>
            <w:r w:rsidRPr="00EB2A89">
              <w:rPr>
                <w:b/>
                <w:bCs/>
                <w:color w:val="FFFFFF" w:themeColor="background1"/>
                <w:sz w:val="24"/>
                <w:szCs w:val="24"/>
              </w:rPr>
              <w:lastRenderedPageBreak/>
              <w:t>Products</w:t>
            </w:r>
          </w:p>
        </w:tc>
        <w:tc>
          <w:tcPr>
            <w:tcW w:w="2695" w:type="dxa"/>
            <w:shd w:val="clear" w:color="auto" w:fill="4472C4" w:themeFill="accent1"/>
          </w:tcPr>
          <w:p w14:paraId="2CB3DC12" w14:textId="77777777" w:rsidR="00A2771E" w:rsidRPr="00EB2A89" w:rsidRDefault="00A2771E" w:rsidP="00E746E4">
            <w:pPr>
              <w:pStyle w:val="Heading4"/>
              <w:spacing w:line="240" w:lineRule="auto"/>
              <w:rPr>
                <w:b/>
                <w:bCs/>
                <w:color w:val="FFFFFF" w:themeColor="background1"/>
                <w:sz w:val="24"/>
                <w:szCs w:val="24"/>
              </w:rPr>
            </w:pPr>
            <w:r w:rsidRPr="00EB2A89">
              <w:rPr>
                <w:b/>
                <w:bCs/>
                <w:color w:val="FFFFFF" w:themeColor="background1"/>
                <w:sz w:val="24"/>
                <w:szCs w:val="24"/>
              </w:rPr>
              <w:t>Completion Date</w:t>
            </w:r>
          </w:p>
        </w:tc>
      </w:tr>
      <w:tr w:rsidR="00A2771E" w:rsidRPr="007E072A" w14:paraId="05684D34" w14:textId="77777777" w:rsidTr="00A2771E">
        <w:tc>
          <w:tcPr>
            <w:tcW w:w="6655" w:type="dxa"/>
          </w:tcPr>
          <w:p w14:paraId="6861CBE3" w14:textId="77777777" w:rsidR="00D9195F" w:rsidRDefault="00A2771E" w:rsidP="00E746E4">
            <w:pPr>
              <w:pStyle w:val="Heading4"/>
              <w:spacing w:line="240" w:lineRule="auto"/>
              <w:rPr>
                <w:sz w:val="24"/>
                <w:szCs w:val="24"/>
              </w:rPr>
            </w:pPr>
            <w:r w:rsidRPr="007E072A">
              <w:rPr>
                <w:sz w:val="24"/>
                <w:szCs w:val="24"/>
              </w:rPr>
              <w:t xml:space="preserve">Technical Assistance and review related to the </w:t>
            </w:r>
          </w:p>
          <w:p w14:paraId="40BAA620" w14:textId="5A868B15" w:rsidR="00A2771E" w:rsidRPr="007E072A" w:rsidRDefault="00A2771E" w:rsidP="00E746E4">
            <w:pPr>
              <w:pStyle w:val="Heading4"/>
              <w:spacing w:line="240" w:lineRule="auto"/>
              <w:rPr>
                <w:sz w:val="24"/>
                <w:szCs w:val="24"/>
              </w:rPr>
            </w:pPr>
            <w:r w:rsidRPr="007E072A">
              <w:rPr>
                <w:sz w:val="24"/>
                <w:szCs w:val="24"/>
              </w:rPr>
              <w:t xml:space="preserve">2020 </w:t>
            </w:r>
            <w:r w:rsidR="00DB3530">
              <w:rPr>
                <w:sz w:val="24"/>
                <w:szCs w:val="24"/>
              </w:rPr>
              <w:t xml:space="preserve">US </w:t>
            </w:r>
            <w:r w:rsidRPr="007E072A">
              <w:rPr>
                <w:sz w:val="24"/>
                <w:szCs w:val="24"/>
              </w:rPr>
              <w:t>Census</w:t>
            </w:r>
            <w:r w:rsidR="00CF15C7">
              <w:rPr>
                <w:sz w:val="24"/>
                <w:szCs w:val="24"/>
              </w:rPr>
              <w:t xml:space="preserve"> and A</w:t>
            </w:r>
            <w:r w:rsidR="00DB3530">
              <w:rPr>
                <w:sz w:val="24"/>
                <w:szCs w:val="24"/>
              </w:rPr>
              <w:t>merican Community Survey</w:t>
            </w:r>
          </w:p>
        </w:tc>
        <w:tc>
          <w:tcPr>
            <w:tcW w:w="2695" w:type="dxa"/>
          </w:tcPr>
          <w:p w14:paraId="5383E155" w14:textId="77777777" w:rsidR="00A2771E" w:rsidRPr="007E072A" w:rsidRDefault="00A2771E" w:rsidP="00E746E4">
            <w:pPr>
              <w:pStyle w:val="Heading4"/>
              <w:spacing w:line="240" w:lineRule="auto"/>
              <w:rPr>
                <w:sz w:val="24"/>
                <w:szCs w:val="24"/>
              </w:rPr>
            </w:pPr>
            <w:r w:rsidRPr="007E072A">
              <w:rPr>
                <w:sz w:val="24"/>
                <w:szCs w:val="24"/>
              </w:rPr>
              <w:t>Ongoing</w:t>
            </w:r>
          </w:p>
        </w:tc>
      </w:tr>
    </w:tbl>
    <w:p w14:paraId="2EE723DB" w14:textId="77777777" w:rsidR="00A2771E" w:rsidRPr="007E072A" w:rsidRDefault="00A2771E" w:rsidP="00A2771E"/>
    <w:p w14:paraId="0A2DC4EA" w14:textId="77777777" w:rsidR="00A2771E" w:rsidRPr="007E072A" w:rsidRDefault="00A2771E" w:rsidP="00A2771E">
      <w:pPr>
        <w:pStyle w:val="Heading1"/>
      </w:pPr>
      <w:r w:rsidRPr="007E072A">
        <w:t xml:space="preserve">309 TMA Transition </w:t>
      </w:r>
    </w:p>
    <w:p w14:paraId="3A2EE7F9" w14:textId="0EF8717E" w:rsidR="00A2771E" w:rsidRPr="00B91ABD" w:rsidRDefault="00A2771E" w:rsidP="00A2771E">
      <w:pPr>
        <w:pStyle w:val="Heading1"/>
        <w:rPr>
          <w:b w:val="0"/>
          <w:bCs/>
        </w:rPr>
      </w:pPr>
      <w:r w:rsidRPr="007E072A">
        <w:t xml:space="preserve">Participant(s): </w:t>
      </w:r>
      <w:r w:rsidR="00B91ABD">
        <w:t xml:space="preserve"> </w:t>
      </w:r>
      <w:r w:rsidRPr="00B91ABD">
        <w:rPr>
          <w:b w:val="0"/>
          <w:bCs/>
        </w:rPr>
        <w:t>Metro COG</w:t>
      </w:r>
      <w:r w:rsidR="00DB5E52">
        <w:rPr>
          <w:b w:val="0"/>
          <w:bCs/>
        </w:rPr>
        <w:t xml:space="preserve"> </w:t>
      </w:r>
      <w:r w:rsidRPr="00B91ABD">
        <w:rPr>
          <w:b w:val="0"/>
          <w:bCs/>
        </w:rPr>
        <w:t>/</w:t>
      </w:r>
      <w:r w:rsidR="00DB5E52">
        <w:rPr>
          <w:b w:val="0"/>
          <w:bCs/>
        </w:rPr>
        <w:t xml:space="preserve"> </w:t>
      </w:r>
      <w:r w:rsidRPr="00B91ABD">
        <w:rPr>
          <w:b w:val="0"/>
          <w:bCs/>
        </w:rPr>
        <w:t>NDDOT</w:t>
      </w:r>
    </w:p>
    <w:p w14:paraId="1B7AF749" w14:textId="20FE691D" w:rsidR="00A2771E" w:rsidRPr="007E072A" w:rsidRDefault="00A2771E" w:rsidP="00A2771E">
      <w:r w:rsidRPr="007E072A">
        <w:t xml:space="preserve">Metro COG </w:t>
      </w:r>
      <w:r w:rsidR="00854A09">
        <w:t xml:space="preserve">began </w:t>
      </w:r>
      <w:r w:rsidR="00113F8B">
        <w:t xml:space="preserve">to </w:t>
      </w:r>
      <w:r w:rsidR="00854A09">
        <w:t>prepar</w:t>
      </w:r>
      <w:r w:rsidR="00113F8B">
        <w:t xml:space="preserve">e for </w:t>
      </w:r>
      <w:r w:rsidRPr="007E072A">
        <w:t xml:space="preserve">transitioning to a </w:t>
      </w:r>
      <w:r w:rsidR="00113F8B">
        <w:t>Transportation Management Area (</w:t>
      </w:r>
      <w:r w:rsidRPr="007E072A">
        <w:t>TMA</w:t>
      </w:r>
      <w:r w:rsidR="00113F8B">
        <w:t>)</w:t>
      </w:r>
      <w:r w:rsidRPr="007E072A">
        <w:t xml:space="preserve"> </w:t>
      </w:r>
      <w:r w:rsidR="00000550">
        <w:t>in the years following the 2010 Census</w:t>
      </w:r>
      <w:r w:rsidR="005030DB">
        <w:t xml:space="preserve">. </w:t>
      </w:r>
      <w:r w:rsidR="0033337A">
        <w:t xml:space="preserve">With the eventual release </w:t>
      </w:r>
      <w:r w:rsidR="00CF103C">
        <w:t>of the 2020 Census data, it was determined that Metro COG</w:t>
      </w:r>
      <w:r w:rsidR="00775CFE">
        <w:t>’s urbanized planning area</w:t>
      </w:r>
      <w:r w:rsidR="00643F0C">
        <w:t xml:space="preserve"> had exceeded the population thresh</w:t>
      </w:r>
      <w:r w:rsidR="00D23D28">
        <w:t>old</w:t>
      </w:r>
      <w:r w:rsidR="0058134E">
        <w:t xml:space="preserve"> of 200,000</w:t>
      </w:r>
      <w:r w:rsidR="00D23D28">
        <w:t xml:space="preserve"> to become a TMA. </w:t>
      </w:r>
      <w:r w:rsidR="005E092C">
        <w:t xml:space="preserve">On </w:t>
      </w:r>
      <w:r w:rsidR="00814F48">
        <w:t>June 5</w:t>
      </w:r>
      <w:r w:rsidR="005E092C">
        <w:t>, 2023, Metro COG</w:t>
      </w:r>
      <w:r w:rsidR="00DF6899">
        <w:t xml:space="preserve"> was</w:t>
      </w:r>
      <w:r w:rsidR="005E092C">
        <w:t xml:space="preserve"> officially designated </w:t>
      </w:r>
      <w:r w:rsidR="0067267D">
        <w:t>as a TMA</w:t>
      </w:r>
      <w:r w:rsidR="00600BC5">
        <w:t>.</w:t>
      </w:r>
      <w:r w:rsidR="005030DB">
        <w:t xml:space="preserve"> </w:t>
      </w:r>
      <w:r w:rsidRPr="007E072A">
        <w:t xml:space="preserve">Time spent in this program area will ensure that Metro COG is working towards and ready to meet the requirements of a TMA certification review. </w:t>
      </w:r>
      <w:r w:rsidR="0058134E">
        <w:t>In</w:t>
      </w:r>
      <w:r w:rsidRPr="007E072A">
        <w:t xml:space="preserve"> 2022, the Policy Board bylaws </w:t>
      </w:r>
      <w:r w:rsidR="0058134E">
        <w:t xml:space="preserve">were updated </w:t>
      </w:r>
      <w:r w:rsidRPr="007E072A">
        <w:t xml:space="preserve">to ensure TMA requirements </w:t>
      </w:r>
      <w:r w:rsidR="00AC5C70">
        <w:t>would be</w:t>
      </w:r>
      <w:r w:rsidRPr="007E072A">
        <w:t xml:space="preserve"> met. It has also involved a large amount of coordination and communication with local jurisdictions</w:t>
      </w:r>
      <w:r w:rsidR="0058134E">
        <w:t xml:space="preserve"> and NDDOT</w:t>
      </w:r>
      <w:r w:rsidRPr="007E072A">
        <w:t xml:space="preserve"> to establish an understanding of Metro COG’s and their responsibilities regarding the programming and use of suballocated funds.</w:t>
      </w:r>
    </w:p>
    <w:p w14:paraId="576D68BC" w14:textId="77777777" w:rsidR="00A2771E" w:rsidRPr="007E072A" w:rsidRDefault="00A2771E" w:rsidP="00A2771E">
      <w:pPr>
        <w:pStyle w:val="Heading1"/>
      </w:pPr>
      <w:r w:rsidRPr="007E072A">
        <w:t>Activities:</w:t>
      </w:r>
    </w:p>
    <w:p w14:paraId="1B57DD80" w14:textId="77777777" w:rsidR="00A2771E" w:rsidRPr="007E072A" w:rsidRDefault="00A2771E" w:rsidP="00DB5E52">
      <w:pPr>
        <w:spacing w:after="0"/>
      </w:pPr>
      <w:r w:rsidRPr="007E072A">
        <w:t>• Increase familiarity with regulations related to TMAs</w:t>
      </w:r>
    </w:p>
    <w:p w14:paraId="14D92BE1" w14:textId="77777777" w:rsidR="00A2771E" w:rsidRPr="007E072A" w:rsidRDefault="00A2771E" w:rsidP="00DB5E52">
      <w:pPr>
        <w:spacing w:after="0"/>
      </w:pPr>
      <w:r w:rsidRPr="007E072A">
        <w:t>• Document any further changes or efforts needed as a TMA form of an MPO</w:t>
      </w:r>
    </w:p>
    <w:p w14:paraId="6A7508F0" w14:textId="77777777" w:rsidR="00A2771E" w:rsidRPr="007E072A" w:rsidRDefault="00A2771E" w:rsidP="00DB5E52">
      <w:pPr>
        <w:spacing w:after="0"/>
      </w:pPr>
      <w:r w:rsidRPr="007E072A">
        <w:t>• Train staff and acquire resources needed to carry out requirements</w:t>
      </w:r>
    </w:p>
    <w:p w14:paraId="26E4D3DA" w14:textId="77777777" w:rsidR="00A2771E" w:rsidRPr="007E072A" w:rsidRDefault="00A2771E" w:rsidP="00A2771E">
      <w:r w:rsidRPr="007E072A">
        <w:t>• Report to TTC, Executive Committee and Policy Board</w:t>
      </w:r>
    </w:p>
    <w:tbl>
      <w:tblPr>
        <w:tblStyle w:val="TableGrid"/>
        <w:tblW w:w="0" w:type="auto"/>
        <w:tblLook w:val="04A0" w:firstRow="1" w:lastRow="0" w:firstColumn="1" w:lastColumn="0" w:noHBand="0" w:noVBand="1"/>
      </w:tblPr>
      <w:tblGrid>
        <w:gridCol w:w="6655"/>
        <w:gridCol w:w="2695"/>
      </w:tblGrid>
      <w:tr w:rsidR="007E072A" w:rsidRPr="007E072A" w14:paraId="78F4E24B" w14:textId="77777777" w:rsidTr="00EB2A89">
        <w:tc>
          <w:tcPr>
            <w:tcW w:w="6655" w:type="dxa"/>
            <w:shd w:val="clear" w:color="auto" w:fill="4472C4" w:themeFill="accent1"/>
          </w:tcPr>
          <w:p w14:paraId="47635473" w14:textId="77777777" w:rsidR="00A2771E" w:rsidRPr="00EB2A89" w:rsidRDefault="00A2771E" w:rsidP="00E746E4">
            <w:pPr>
              <w:pStyle w:val="Heading4"/>
              <w:spacing w:line="240" w:lineRule="auto"/>
              <w:rPr>
                <w:b/>
                <w:bCs/>
                <w:color w:val="FFFFFF" w:themeColor="background1"/>
                <w:sz w:val="24"/>
                <w:szCs w:val="24"/>
              </w:rPr>
            </w:pPr>
            <w:r w:rsidRPr="00EB2A89">
              <w:rPr>
                <w:b/>
                <w:bCs/>
                <w:color w:val="FFFFFF" w:themeColor="background1"/>
                <w:sz w:val="24"/>
                <w:szCs w:val="24"/>
              </w:rPr>
              <w:t>Products</w:t>
            </w:r>
          </w:p>
        </w:tc>
        <w:tc>
          <w:tcPr>
            <w:tcW w:w="2695" w:type="dxa"/>
            <w:shd w:val="clear" w:color="auto" w:fill="4472C4" w:themeFill="accent1"/>
          </w:tcPr>
          <w:p w14:paraId="48AB9160" w14:textId="77777777" w:rsidR="00A2771E" w:rsidRPr="00EB2A89" w:rsidRDefault="00A2771E" w:rsidP="00E746E4">
            <w:pPr>
              <w:pStyle w:val="Heading4"/>
              <w:spacing w:line="240" w:lineRule="auto"/>
              <w:rPr>
                <w:b/>
                <w:bCs/>
                <w:color w:val="FFFFFF" w:themeColor="background1"/>
                <w:sz w:val="24"/>
                <w:szCs w:val="24"/>
              </w:rPr>
            </w:pPr>
            <w:r w:rsidRPr="00EB2A89">
              <w:rPr>
                <w:b/>
                <w:bCs/>
                <w:color w:val="FFFFFF" w:themeColor="background1"/>
                <w:sz w:val="24"/>
                <w:szCs w:val="24"/>
              </w:rPr>
              <w:t>Completion Date</w:t>
            </w:r>
          </w:p>
        </w:tc>
      </w:tr>
      <w:tr w:rsidR="00A2771E" w:rsidRPr="007E072A" w14:paraId="78E19FF8" w14:textId="77777777" w:rsidTr="00E746E4">
        <w:tc>
          <w:tcPr>
            <w:tcW w:w="6655" w:type="dxa"/>
          </w:tcPr>
          <w:p w14:paraId="659A4FF4" w14:textId="43A04300" w:rsidR="00A2771E" w:rsidRPr="007E072A" w:rsidRDefault="00DF3ADB" w:rsidP="00E746E4">
            <w:pPr>
              <w:pStyle w:val="Heading4"/>
              <w:spacing w:line="240" w:lineRule="auto"/>
              <w:rPr>
                <w:sz w:val="24"/>
                <w:szCs w:val="24"/>
              </w:rPr>
            </w:pPr>
            <w:r w:rsidRPr="007E072A">
              <w:rPr>
                <w:sz w:val="24"/>
                <w:szCs w:val="24"/>
              </w:rPr>
              <w:t>Preparation for TMA Certification</w:t>
            </w:r>
          </w:p>
        </w:tc>
        <w:tc>
          <w:tcPr>
            <w:tcW w:w="2695" w:type="dxa"/>
          </w:tcPr>
          <w:p w14:paraId="6BFA3574" w14:textId="77777777" w:rsidR="00A2771E" w:rsidRPr="007E072A" w:rsidRDefault="00A2771E" w:rsidP="00E746E4">
            <w:pPr>
              <w:pStyle w:val="Heading4"/>
              <w:spacing w:line="240" w:lineRule="auto"/>
              <w:rPr>
                <w:sz w:val="24"/>
                <w:szCs w:val="24"/>
              </w:rPr>
            </w:pPr>
            <w:r w:rsidRPr="007E072A">
              <w:rPr>
                <w:sz w:val="24"/>
                <w:szCs w:val="24"/>
              </w:rPr>
              <w:t>Ongoing</w:t>
            </w:r>
          </w:p>
        </w:tc>
      </w:tr>
    </w:tbl>
    <w:p w14:paraId="2BF25943" w14:textId="77777777" w:rsidR="00DF3ADB" w:rsidRPr="007E072A" w:rsidRDefault="00DF3ADB" w:rsidP="00DF3ADB"/>
    <w:p w14:paraId="4DFA1346" w14:textId="77777777" w:rsidR="00B91ABD" w:rsidRDefault="00DF3ADB" w:rsidP="00DF3ADB">
      <w:pPr>
        <w:pStyle w:val="Heading1"/>
      </w:pPr>
      <w:r w:rsidRPr="007E072A">
        <w:t xml:space="preserve">310 TIP Project Monitoring </w:t>
      </w:r>
    </w:p>
    <w:p w14:paraId="06248376" w14:textId="6ECD7AE4" w:rsidR="00DF3ADB" w:rsidRPr="00B91ABD" w:rsidRDefault="00DF3ADB" w:rsidP="00DF3ADB">
      <w:pPr>
        <w:pStyle w:val="Heading1"/>
        <w:rPr>
          <w:b w:val="0"/>
          <w:bCs/>
        </w:rPr>
      </w:pPr>
      <w:r w:rsidRPr="007E072A">
        <w:t xml:space="preserve">Participant(s): </w:t>
      </w:r>
      <w:r w:rsidR="00B91ABD">
        <w:t xml:space="preserve"> </w:t>
      </w:r>
      <w:r w:rsidRPr="00B91ABD">
        <w:rPr>
          <w:b w:val="0"/>
          <w:bCs/>
        </w:rPr>
        <w:t>Metro COG/NDDOT</w:t>
      </w:r>
    </w:p>
    <w:p w14:paraId="3F26E157" w14:textId="4055B541" w:rsidR="00DF3ADB" w:rsidRPr="007E072A" w:rsidRDefault="00B82D92" w:rsidP="00DF3ADB">
      <w:r>
        <w:t xml:space="preserve">With </w:t>
      </w:r>
      <w:r w:rsidR="00F66B53">
        <w:t>Metro COG’s official designation as a</w:t>
      </w:r>
      <w:r w:rsidR="00DF3ADB" w:rsidRPr="007E072A">
        <w:t xml:space="preserve"> </w:t>
      </w:r>
      <w:r w:rsidR="00F66B53">
        <w:t>Transportation Management Area (</w:t>
      </w:r>
      <w:r w:rsidR="00DF3ADB" w:rsidRPr="007E072A">
        <w:t>TMA</w:t>
      </w:r>
      <w:r w:rsidR="00F66B53">
        <w:t>)</w:t>
      </w:r>
      <w:r w:rsidR="00DF3ADB" w:rsidRPr="007E072A">
        <w:t xml:space="preserve"> and the direct sub-allocation of </w:t>
      </w:r>
      <w:r w:rsidR="00B66EAB">
        <w:t>State Trans</w:t>
      </w:r>
      <w:r w:rsidR="00F86434">
        <w:t>portation Block Grant (</w:t>
      </w:r>
      <w:r w:rsidR="00DF3ADB" w:rsidRPr="007E072A">
        <w:t>STBG</w:t>
      </w:r>
      <w:r w:rsidR="00F86434">
        <w:t>)</w:t>
      </w:r>
      <w:r w:rsidR="00DF3ADB" w:rsidRPr="007E072A">
        <w:t xml:space="preserve">, </w:t>
      </w:r>
      <w:r w:rsidR="00F86434">
        <w:t>Transportation Alternatives</w:t>
      </w:r>
      <w:r w:rsidR="00D06628">
        <w:t xml:space="preserve"> </w:t>
      </w:r>
      <w:r w:rsidR="00F86434">
        <w:t>(</w:t>
      </w:r>
      <w:r w:rsidR="00DF3ADB" w:rsidRPr="007E072A">
        <w:t>TA</w:t>
      </w:r>
      <w:r w:rsidR="00F86434">
        <w:t>)</w:t>
      </w:r>
      <w:r w:rsidR="00DF3ADB" w:rsidRPr="007E072A">
        <w:t xml:space="preserve"> and Carbon Reduction</w:t>
      </w:r>
      <w:r w:rsidR="00F86434">
        <w:t xml:space="preserve"> Program (CRP)</w:t>
      </w:r>
      <w:r w:rsidR="00DF3ADB" w:rsidRPr="007E072A">
        <w:t xml:space="preserve"> funds</w:t>
      </w:r>
      <w:r w:rsidR="00F66B53">
        <w:t xml:space="preserve">, </w:t>
      </w:r>
      <w:r w:rsidR="00DF3ADB" w:rsidRPr="007E072A">
        <w:t>it</w:t>
      </w:r>
      <w:r w:rsidR="00F66B53">
        <w:t xml:space="preserve"> is </w:t>
      </w:r>
      <w:r w:rsidR="00DF3ADB" w:rsidRPr="007E072A">
        <w:t xml:space="preserve">extremely important that Metro COG </w:t>
      </w:r>
      <w:r w:rsidR="00670CF0">
        <w:t>keeps</w:t>
      </w:r>
      <w:r w:rsidR="00DF3ADB" w:rsidRPr="007E072A">
        <w:t xml:space="preserve"> continually apprised of the status of projects as they move through the project development process. This task involves on-going meetings with local engineering staff</w:t>
      </w:r>
      <w:r w:rsidR="00F66B53">
        <w:t xml:space="preserve"> members</w:t>
      </w:r>
      <w:r w:rsidR="00DF3ADB" w:rsidRPr="007E072A">
        <w:t xml:space="preserve"> to monitor the stages of project development to ensure they are on track to be completed in the funding year identified in the TIP. This task will involve working with local </w:t>
      </w:r>
      <w:r w:rsidR="00DF3ADB" w:rsidRPr="007E072A">
        <w:lastRenderedPageBreak/>
        <w:t xml:space="preserve">governments to ensure eligibility for federal funding as the project evolves, cost estimates are </w:t>
      </w:r>
      <w:proofErr w:type="gramStart"/>
      <w:r w:rsidR="00DF3ADB" w:rsidRPr="007E072A">
        <w:t>up-to-date</w:t>
      </w:r>
      <w:proofErr w:type="gramEnd"/>
      <w:r w:rsidR="00DF3ADB" w:rsidRPr="007E072A">
        <w:t xml:space="preserve"> and milestones associated with project development are being met. If a project falls behind schedule or if costs are higher than anticipated, making project completion infeasible in the scheduled timeframe, this task will also coordinate with task 301 – TIP Development to make the necessary adjustments in project programming to ensure that the metro area’s direct sub-allocations are spent on time. </w:t>
      </w:r>
    </w:p>
    <w:p w14:paraId="1A93190C" w14:textId="6BB3A119" w:rsidR="00DF3ADB" w:rsidRPr="007E072A" w:rsidRDefault="00DF3ADB" w:rsidP="00DF3ADB">
      <w:r w:rsidRPr="007E072A">
        <w:t xml:space="preserve">This task will inherently involve monitoring the extent to which the projects meet the goals, objectives, and intent of the </w:t>
      </w:r>
      <w:proofErr w:type="gramStart"/>
      <w:r w:rsidRPr="007E072A">
        <w:t>MTP</w:t>
      </w:r>
      <w:proofErr w:type="gramEnd"/>
      <w:r w:rsidRPr="007E072A">
        <w:t xml:space="preserve"> and any relevant corridor studies or sub-area plans that have been completed.</w:t>
      </w:r>
      <w:r w:rsidR="00121BE3">
        <w:t xml:space="preserve"> Metro COG </w:t>
      </w:r>
      <w:r w:rsidR="001D55AF">
        <w:t xml:space="preserve">now </w:t>
      </w:r>
      <w:r w:rsidR="00A91CC9">
        <w:t>has a dedicated staff person responsible for working with the local</w:t>
      </w:r>
      <w:r w:rsidR="001D55AF">
        <w:t xml:space="preserve"> jurisdictions to </w:t>
      </w:r>
      <w:r w:rsidR="00655B62">
        <w:t>monitor project development</w:t>
      </w:r>
      <w:r w:rsidR="00106990">
        <w:t xml:space="preserve">, attending regular meetings </w:t>
      </w:r>
      <w:r w:rsidR="005C29C3">
        <w:t>with them all.</w:t>
      </w:r>
      <w:r w:rsidR="00A91CC9">
        <w:t xml:space="preserve"> </w:t>
      </w:r>
    </w:p>
    <w:p w14:paraId="1834AC24" w14:textId="77777777" w:rsidR="00DF3ADB" w:rsidRPr="007E072A" w:rsidRDefault="00DF3ADB" w:rsidP="00DF3ADB">
      <w:pPr>
        <w:pStyle w:val="Heading1"/>
      </w:pPr>
      <w:r w:rsidRPr="007E072A">
        <w:t>Activities:</w:t>
      </w:r>
    </w:p>
    <w:p w14:paraId="37BC9F32" w14:textId="6CC47D33" w:rsidR="00DF3ADB" w:rsidRPr="007E072A" w:rsidRDefault="00DF3ADB" w:rsidP="0045176D">
      <w:pPr>
        <w:pStyle w:val="ListParagraph"/>
        <w:numPr>
          <w:ilvl w:val="0"/>
          <w:numId w:val="7"/>
        </w:numPr>
      </w:pPr>
      <w:r w:rsidRPr="007E072A">
        <w:t>Monthly meetings with local jurisdictions to monitor project development status</w:t>
      </w:r>
    </w:p>
    <w:p w14:paraId="5A340AE4" w14:textId="30DBDA1A" w:rsidR="00DF3ADB" w:rsidRPr="007E072A" w:rsidRDefault="00DF3ADB" w:rsidP="0045176D">
      <w:pPr>
        <w:pStyle w:val="ListParagraph"/>
        <w:numPr>
          <w:ilvl w:val="0"/>
          <w:numId w:val="7"/>
        </w:numPr>
      </w:pPr>
      <w:r w:rsidRPr="007E072A">
        <w:t>Participation in project development team meetings</w:t>
      </w:r>
    </w:p>
    <w:p w14:paraId="57062F06" w14:textId="33C396B8" w:rsidR="00DF3ADB" w:rsidRPr="007E072A" w:rsidRDefault="00DF3ADB" w:rsidP="0045176D">
      <w:pPr>
        <w:pStyle w:val="ListParagraph"/>
        <w:numPr>
          <w:ilvl w:val="0"/>
          <w:numId w:val="7"/>
        </w:numPr>
      </w:pPr>
      <w:r w:rsidRPr="007E072A">
        <w:t xml:space="preserve">Identification and monitoring of back-up projects that can be moved into the TIP </w:t>
      </w:r>
      <w:proofErr w:type="gramStart"/>
      <w:r w:rsidRPr="007E072A">
        <w:t>in the event that</w:t>
      </w:r>
      <w:proofErr w:type="gramEnd"/>
      <w:r w:rsidRPr="007E072A">
        <w:t xml:space="preserve"> another project becomes infeasible for construction during the designated fiscal year</w:t>
      </w:r>
    </w:p>
    <w:p w14:paraId="2346E12F" w14:textId="24ADDBB1" w:rsidR="00DF3ADB" w:rsidRPr="007E072A" w:rsidRDefault="00DF3ADB" w:rsidP="0045176D">
      <w:pPr>
        <w:pStyle w:val="ListParagraph"/>
        <w:numPr>
          <w:ilvl w:val="0"/>
          <w:numId w:val="7"/>
        </w:numPr>
      </w:pPr>
      <w:r w:rsidRPr="007E072A">
        <w:t>Report to TTC, Executive Committee and Policy Board</w:t>
      </w:r>
    </w:p>
    <w:tbl>
      <w:tblPr>
        <w:tblStyle w:val="TableGrid"/>
        <w:tblW w:w="0" w:type="auto"/>
        <w:tblLook w:val="04A0" w:firstRow="1" w:lastRow="0" w:firstColumn="1" w:lastColumn="0" w:noHBand="0" w:noVBand="1"/>
      </w:tblPr>
      <w:tblGrid>
        <w:gridCol w:w="6655"/>
        <w:gridCol w:w="2695"/>
      </w:tblGrid>
      <w:tr w:rsidR="007E072A" w:rsidRPr="007E072A" w14:paraId="2711F2D4" w14:textId="77777777" w:rsidTr="00EB2A89">
        <w:tc>
          <w:tcPr>
            <w:tcW w:w="6655" w:type="dxa"/>
            <w:shd w:val="clear" w:color="auto" w:fill="4472C4" w:themeFill="accent1"/>
          </w:tcPr>
          <w:p w14:paraId="692D5BAB" w14:textId="77777777" w:rsidR="00DF3ADB" w:rsidRPr="00EB2A89" w:rsidRDefault="00DF3ADB" w:rsidP="00E746E4">
            <w:pPr>
              <w:pStyle w:val="Heading4"/>
              <w:spacing w:line="240" w:lineRule="auto"/>
              <w:rPr>
                <w:b/>
                <w:bCs/>
                <w:color w:val="FFFFFF" w:themeColor="background1"/>
                <w:sz w:val="24"/>
                <w:szCs w:val="24"/>
              </w:rPr>
            </w:pPr>
            <w:r w:rsidRPr="00EB2A89">
              <w:rPr>
                <w:b/>
                <w:bCs/>
                <w:color w:val="FFFFFF" w:themeColor="background1"/>
                <w:sz w:val="24"/>
                <w:szCs w:val="24"/>
              </w:rPr>
              <w:t>Products</w:t>
            </w:r>
          </w:p>
        </w:tc>
        <w:tc>
          <w:tcPr>
            <w:tcW w:w="2695" w:type="dxa"/>
            <w:shd w:val="clear" w:color="auto" w:fill="4472C4" w:themeFill="accent1"/>
          </w:tcPr>
          <w:p w14:paraId="0C229DF2" w14:textId="77777777" w:rsidR="00DF3ADB" w:rsidRPr="00EB2A89" w:rsidRDefault="00DF3ADB" w:rsidP="00E746E4">
            <w:pPr>
              <w:pStyle w:val="Heading4"/>
              <w:spacing w:line="240" w:lineRule="auto"/>
              <w:rPr>
                <w:b/>
                <w:bCs/>
                <w:color w:val="FFFFFF" w:themeColor="background1"/>
                <w:sz w:val="24"/>
                <w:szCs w:val="24"/>
              </w:rPr>
            </w:pPr>
            <w:r w:rsidRPr="00EB2A89">
              <w:rPr>
                <w:b/>
                <w:bCs/>
                <w:color w:val="FFFFFF" w:themeColor="background1"/>
                <w:sz w:val="24"/>
                <w:szCs w:val="24"/>
              </w:rPr>
              <w:t>Completion Date</w:t>
            </w:r>
          </w:p>
        </w:tc>
      </w:tr>
      <w:tr w:rsidR="00DF3ADB" w:rsidRPr="007E072A" w14:paraId="574CA8DA" w14:textId="77777777" w:rsidTr="00E746E4">
        <w:tc>
          <w:tcPr>
            <w:tcW w:w="6655" w:type="dxa"/>
          </w:tcPr>
          <w:p w14:paraId="769D8568" w14:textId="6AA6805E" w:rsidR="00DF3ADB" w:rsidRPr="007E072A" w:rsidRDefault="00DF3ADB" w:rsidP="00E746E4">
            <w:pPr>
              <w:pStyle w:val="Heading4"/>
              <w:spacing w:line="240" w:lineRule="auto"/>
              <w:rPr>
                <w:sz w:val="24"/>
                <w:szCs w:val="24"/>
              </w:rPr>
            </w:pPr>
            <w:r w:rsidRPr="007E072A">
              <w:rPr>
                <w:sz w:val="24"/>
                <w:szCs w:val="24"/>
              </w:rPr>
              <w:t>Monitoring of project status for projects funded by TMA sub-allocation</w:t>
            </w:r>
          </w:p>
        </w:tc>
        <w:tc>
          <w:tcPr>
            <w:tcW w:w="2695" w:type="dxa"/>
          </w:tcPr>
          <w:p w14:paraId="1413D12F" w14:textId="77777777" w:rsidR="00DF3ADB" w:rsidRPr="007E072A" w:rsidRDefault="00DF3ADB" w:rsidP="00E746E4">
            <w:pPr>
              <w:pStyle w:val="Heading4"/>
              <w:spacing w:line="240" w:lineRule="auto"/>
              <w:rPr>
                <w:sz w:val="24"/>
                <w:szCs w:val="24"/>
              </w:rPr>
            </w:pPr>
            <w:r w:rsidRPr="007E072A">
              <w:rPr>
                <w:sz w:val="24"/>
                <w:szCs w:val="24"/>
              </w:rPr>
              <w:t>Ongoing</w:t>
            </w:r>
          </w:p>
        </w:tc>
      </w:tr>
    </w:tbl>
    <w:p w14:paraId="403C640D" w14:textId="75D115A4" w:rsidR="00851D18" w:rsidRPr="007E072A" w:rsidRDefault="00851D18" w:rsidP="00A2771E"/>
    <w:p w14:paraId="7138347A" w14:textId="77777777" w:rsidR="00851D18" w:rsidRPr="007E072A" w:rsidRDefault="00851D18">
      <w:pPr>
        <w:spacing w:after="160" w:line="259" w:lineRule="auto"/>
      </w:pPr>
      <w:r w:rsidRPr="007E072A">
        <w:br w:type="page"/>
      </w:r>
    </w:p>
    <w:tbl>
      <w:tblPr>
        <w:tblStyle w:val="TableGrid"/>
        <w:tblW w:w="9355" w:type="dxa"/>
        <w:tblLook w:val="04A0" w:firstRow="1" w:lastRow="0" w:firstColumn="1" w:lastColumn="0" w:noHBand="0" w:noVBand="1"/>
      </w:tblPr>
      <w:tblGrid>
        <w:gridCol w:w="9355"/>
      </w:tblGrid>
      <w:tr w:rsidR="00EB2A89" w14:paraId="4D2E53D2" w14:textId="77777777" w:rsidTr="00C23A3B">
        <w:tc>
          <w:tcPr>
            <w:tcW w:w="9355" w:type="dxa"/>
            <w:shd w:val="clear" w:color="auto" w:fill="4472C4" w:themeFill="accent1"/>
          </w:tcPr>
          <w:p w14:paraId="08D7784A" w14:textId="48421C0A" w:rsidR="00EB2A89" w:rsidRPr="00EB2A89" w:rsidRDefault="00EB2A89" w:rsidP="00EB2A89">
            <w:pPr>
              <w:rPr>
                <w:b/>
                <w:bCs/>
                <w:color w:val="FFFFFF" w:themeColor="background1"/>
              </w:rPr>
            </w:pPr>
            <w:r w:rsidRPr="00EB2A89">
              <w:rPr>
                <w:b/>
                <w:bCs/>
                <w:color w:val="FFFFFF" w:themeColor="background1"/>
                <w:sz w:val="32"/>
                <w:szCs w:val="32"/>
              </w:rPr>
              <w:lastRenderedPageBreak/>
              <w:t>400 - Technical Transportation Data &amp; Analysis</w:t>
            </w:r>
          </w:p>
        </w:tc>
      </w:tr>
    </w:tbl>
    <w:p w14:paraId="53CB6C08" w14:textId="77777777" w:rsidR="00EB2A89" w:rsidRPr="00EB2A89" w:rsidRDefault="00EB2A89" w:rsidP="00EB2A89"/>
    <w:p w14:paraId="58F2DA0D" w14:textId="77777777" w:rsidR="00851D18" w:rsidRPr="007E072A" w:rsidRDefault="00851D18" w:rsidP="00851D18">
      <w:pPr>
        <w:pStyle w:val="Heading1"/>
      </w:pPr>
      <w:r w:rsidRPr="007E072A">
        <w:t>Objective:</w:t>
      </w:r>
    </w:p>
    <w:p w14:paraId="4CA62210" w14:textId="421D117E" w:rsidR="00851D18" w:rsidRPr="007E072A" w:rsidRDefault="00851D18" w:rsidP="00851D18">
      <w:r w:rsidRPr="007E072A">
        <w:t>To conduct technical analysis of Metro COG’s core responsibilities; implement and maintain the regional Metropolitan Transportation Plan; develop and update the Travel Demand Model; develop local and corridor-level planning studies; conduct Metro COG’s traffic counting program; develop data reporting tools; integrate performance measurement; and support the activities recommended by the MTP.</w:t>
      </w:r>
    </w:p>
    <w:p w14:paraId="1C758E44" w14:textId="77777777" w:rsidR="00851D18" w:rsidRPr="007E072A" w:rsidRDefault="00851D18" w:rsidP="00851D18">
      <w:pPr>
        <w:pStyle w:val="Heading1"/>
      </w:pPr>
      <w:r w:rsidRPr="007E072A">
        <w:t>Relation to Planning Factors:</w:t>
      </w:r>
    </w:p>
    <w:p w14:paraId="6D649C9D" w14:textId="37AD2DA4" w:rsidR="00851D18" w:rsidRPr="007E072A" w:rsidRDefault="00851D18" w:rsidP="00851D18">
      <w:r w:rsidRPr="007E072A">
        <w:t>All planning factors come into consideration when carrying out the work involved in this portion of the UPWP.</w:t>
      </w:r>
    </w:p>
    <w:p w14:paraId="47D9150B" w14:textId="77777777" w:rsidR="00851D18" w:rsidRPr="007E072A" w:rsidRDefault="00851D18" w:rsidP="00851D18">
      <w:pPr>
        <w:pStyle w:val="Heading1"/>
      </w:pPr>
      <w:r w:rsidRPr="007E072A">
        <w:t>Relation to IIJA Planning Emphasis Areas:</w:t>
      </w:r>
    </w:p>
    <w:p w14:paraId="18D061BB" w14:textId="5406C136" w:rsidR="00851D18" w:rsidRPr="007E072A" w:rsidRDefault="00851D18" w:rsidP="00851D18">
      <w:r w:rsidRPr="007E072A">
        <w:t>All planning emphasis areas are relevant to and addressed by this work.</w:t>
      </w:r>
    </w:p>
    <w:tbl>
      <w:tblPr>
        <w:tblStyle w:val="TableGrid"/>
        <w:tblW w:w="0" w:type="auto"/>
        <w:tblLook w:val="04A0" w:firstRow="1" w:lastRow="0" w:firstColumn="1" w:lastColumn="0" w:noHBand="0" w:noVBand="1"/>
      </w:tblPr>
      <w:tblGrid>
        <w:gridCol w:w="4855"/>
        <w:gridCol w:w="2343"/>
        <w:gridCol w:w="2152"/>
      </w:tblGrid>
      <w:tr w:rsidR="007E072A" w:rsidRPr="007E072A" w14:paraId="6F41B213" w14:textId="77777777" w:rsidTr="00EB2A89">
        <w:tc>
          <w:tcPr>
            <w:tcW w:w="4855" w:type="dxa"/>
            <w:shd w:val="clear" w:color="auto" w:fill="4472C4" w:themeFill="accent1"/>
          </w:tcPr>
          <w:p w14:paraId="04A8F4E4" w14:textId="33C98415" w:rsidR="00851D18" w:rsidRPr="00EB2A89" w:rsidRDefault="00851D18" w:rsidP="00E746E4">
            <w:pPr>
              <w:pStyle w:val="Heading4"/>
              <w:spacing w:line="240" w:lineRule="auto"/>
              <w:rPr>
                <w:b/>
                <w:bCs/>
                <w:color w:val="FFFFFF" w:themeColor="background1"/>
                <w:sz w:val="24"/>
                <w:szCs w:val="24"/>
              </w:rPr>
            </w:pPr>
            <w:r w:rsidRPr="00EB2A89">
              <w:rPr>
                <w:b/>
                <w:bCs/>
                <w:color w:val="FFFFFF" w:themeColor="background1"/>
                <w:sz w:val="24"/>
                <w:szCs w:val="24"/>
              </w:rPr>
              <w:t>Assigned Staff Hours in UPWP</w:t>
            </w:r>
            <w:r w:rsidR="00891A84" w:rsidRPr="00EB2A89">
              <w:rPr>
                <w:b/>
                <w:bCs/>
                <w:color w:val="FFFFFF" w:themeColor="background1"/>
                <w:sz w:val="24"/>
                <w:szCs w:val="24"/>
              </w:rPr>
              <w:t>:</w:t>
            </w:r>
          </w:p>
        </w:tc>
        <w:tc>
          <w:tcPr>
            <w:tcW w:w="2343" w:type="dxa"/>
            <w:shd w:val="clear" w:color="auto" w:fill="4472C4" w:themeFill="accent1"/>
          </w:tcPr>
          <w:p w14:paraId="60C78EAA" w14:textId="5F834319" w:rsidR="00851D18" w:rsidRPr="00EB2A89" w:rsidRDefault="00851D18" w:rsidP="00E746E4">
            <w:pPr>
              <w:pStyle w:val="Heading4"/>
              <w:spacing w:line="240" w:lineRule="auto"/>
              <w:rPr>
                <w:b/>
                <w:bCs/>
                <w:color w:val="FFFFFF" w:themeColor="background1"/>
                <w:sz w:val="24"/>
                <w:szCs w:val="24"/>
              </w:rPr>
            </w:pPr>
            <w:r w:rsidRPr="00EB2A89">
              <w:rPr>
                <w:b/>
                <w:bCs/>
                <w:color w:val="FFFFFF" w:themeColor="background1"/>
                <w:sz w:val="24"/>
                <w:szCs w:val="24"/>
              </w:rPr>
              <w:t>202</w:t>
            </w:r>
            <w:r w:rsidR="00891A84" w:rsidRPr="00EB2A89">
              <w:rPr>
                <w:b/>
                <w:bCs/>
                <w:color w:val="FFFFFF" w:themeColor="background1"/>
                <w:sz w:val="24"/>
                <w:szCs w:val="24"/>
              </w:rPr>
              <w:t>5</w:t>
            </w:r>
          </w:p>
        </w:tc>
        <w:tc>
          <w:tcPr>
            <w:tcW w:w="2152" w:type="dxa"/>
            <w:shd w:val="clear" w:color="auto" w:fill="4472C4" w:themeFill="accent1"/>
          </w:tcPr>
          <w:p w14:paraId="62B906AB" w14:textId="4AD7FC33" w:rsidR="00851D18" w:rsidRPr="00EB2A89" w:rsidRDefault="00851D18" w:rsidP="00E746E4">
            <w:pPr>
              <w:pStyle w:val="Heading4"/>
              <w:spacing w:line="240" w:lineRule="auto"/>
              <w:rPr>
                <w:b/>
                <w:bCs/>
                <w:color w:val="FFFFFF" w:themeColor="background1"/>
                <w:sz w:val="24"/>
                <w:szCs w:val="24"/>
              </w:rPr>
            </w:pPr>
            <w:r w:rsidRPr="00EB2A89">
              <w:rPr>
                <w:b/>
                <w:bCs/>
                <w:color w:val="FFFFFF" w:themeColor="background1"/>
                <w:sz w:val="24"/>
                <w:szCs w:val="24"/>
              </w:rPr>
              <w:t>202</w:t>
            </w:r>
            <w:r w:rsidR="00891A84" w:rsidRPr="00EB2A89">
              <w:rPr>
                <w:b/>
                <w:bCs/>
                <w:color w:val="FFFFFF" w:themeColor="background1"/>
                <w:sz w:val="24"/>
                <w:szCs w:val="24"/>
              </w:rPr>
              <w:t>6</w:t>
            </w:r>
          </w:p>
        </w:tc>
      </w:tr>
      <w:tr w:rsidR="00851D18" w:rsidRPr="007E072A" w14:paraId="565A653D" w14:textId="77777777" w:rsidTr="00E746E4">
        <w:tc>
          <w:tcPr>
            <w:tcW w:w="4855" w:type="dxa"/>
          </w:tcPr>
          <w:p w14:paraId="46596894" w14:textId="77777777" w:rsidR="00851D18" w:rsidRPr="007E072A" w:rsidRDefault="00851D18" w:rsidP="00E746E4">
            <w:pPr>
              <w:pStyle w:val="Heading4"/>
              <w:spacing w:line="240" w:lineRule="auto"/>
              <w:rPr>
                <w:sz w:val="24"/>
                <w:szCs w:val="24"/>
              </w:rPr>
            </w:pPr>
          </w:p>
        </w:tc>
        <w:tc>
          <w:tcPr>
            <w:tcW w:w="2343" w:type="dxa"/>
          </w:tcPr>
          <w:p w14:paraId="6F0DE256" w14:textId="3EEB633D" w:rsidR="00851D18" w:rsidRPr="007E072A" w:rsidRDefault="00225C00" w:rsidP="00E746E4">
            <w:pPr>
              <w:pStyle w:val="Heading4"/>
              <w:spacing w:line="240" w:lineRule="auto"/>
              <w:rPr>
                <w:sz w:val="24"/>
                <w:szCs w:val="24"/>
              </w:rPr>
            </w:pPr>
            <w:r>
              <w:rPr>
                <w:sz w:val="24"/>
                <w:szCs w:val="24"/>
              </w:rPr>
              <w:t>2,</w:t>
            </w:r>
            <w:r w:rsidR="006B548C">
              <w:rPr>
                <w:sz w:val="24"/>
                <w:szCs w:val="24"/>
              </w:rPr>
              <w:t>188</w:t>
            </w:r>
          </w:p>
        </w:tc>
        <w:tc>
          <w:tcPr>
            <w:tcW w:w="2152" w:type="dxa"/>
          </w:tcPr>
          <w:p w14:paraId="02B0DEA7" w14:textId="7DBDCB03" w:rsidR="00851D18" w:rsidRPr="007E072A" w:rsidRDefault="006B548C" w:rsidP="00E746E4">
            <w:pPr>
              <w:pStyle w:val="Heading4"/>
              <w:spacing w:line="240" w:lineRule="auto"/>
              <w:rPr>
                <w:sz w:val="24"/>
                <w:szCs w:val="24"/>
              </w:rPr>
            </w:pPr>
            <w:r>
              <w:rPr>
                <w:sz w:val="24"/>
                <w:szCs w:val="24"/>
              </w:rPr>
              <w:t>3,048</w:t>
            </w:r>
          </w:p>
        </w:tc>
      </w:tr>
    </w:tbl>
    <w:p w14:paraId="222F1E45" w14:textId="43025767" w:rsidR="00851D18" w:rsidRPr="007E072A" w:rsidRDefault="00851D18" w:rsidP="00851D18"/>
    <w:p w14:paraId="0D03B2DB" w14:textId="77777777" w:rsidR="00851D18" w:rsidRPr="007E072A" w:rsidRDefault="00851D18" w:rsidP="00851D18">
      <w:pPr>
        <w:pStyle w:val="Heading1"/>
      </w:pPr>
      <w:r w:rsidRPr="007E072A">
        <w:t>Previous Accomplishments:</w:t>
      </w:r>
    </w:p>
    <w:p w14:paraId="61F12225" w14:textId="5A24BF9C" w:rsidR="00851D18" w:rsidRPr="007E072A" w:rsidRDefault="00851D18" w:rsidP="0045176D">
      <w:pPr>
        <w:pStyle w:val="ListParagraph"/>
        <w:numPr>
          <w:ilvl w:val="0"/>
          <w:numId w:val="7"/>
        </w:numPr>
      </w:pPr>
      <w:r w:rsidRPr="007E072A">
        <w:t>2021 Traffic Counting Program</w:t>
      </w:r>
    </w:p>
    <w:p w14:paraId="7AB7D42F" w14:textId="25CC127C" w:rsidR="00851D18" w:rsidRPr="007E072A" w:rsidRDefault="00255195" w:rsidP="0045176D">
      <w:pPr>
        <w:pStyle w:val="ListParagraph"/>
        <w:numPr>
          <w:ilvl w:val="0"/>
          <w:numId w:val="7"/>
        </w:numPr>
      </w:pPr>
      <w:r>
        <w:t>2023 and 2024</w:t>
      </w:r>
      <w:r w:rsidR="00851D18" w:rsidRPr="007E072A">
        <w:t xml:space="preserve"> Metropolitan Profile</w:t>
      </w:r>
    </w:p>
    <w:p w14:paraId="7953FABE" w14:textId="20EDF0A6" w:rsidR="00851D18" w:rsidRPr="007E072A" w:rsidRDefault="00851D18" w:rsidP="0045176D">
      <w:pPr>
        <w:pStyle w:val="ListParagraph"/>
        <w:numPr>
          <w:ilvl w:val="0"/>
          <w:numId w:val="7"/>
        </w:numPr>
      </w:pPr>
      <w:r w:rsidRPr="007E072A">
        <w:t>Functional Classification Update</w:t>
      </w:r>
      <w:r w:rsidR="00255195">
        <w:t>s</w:t>
      </w:r>
    </w:p>
    <w:p w14:paraId="25C74BFA" w14:textId="6A612BD3" w:rsidR="00851D18" w:rsidRPr="007E072A" w:rsidRDefault="00851D18" w:rsidP="0045176D">
      <w:pPr>
        <w:pStyle w:val="ListParagraph"/>
        <w:numPr>
          <w:ilvl w:val="0"/>
          <w:numId w:val="7"/>
        </w:numPr>
      </w:pPr>
      <w:r w:rsidRPr="007E072A">
        <w:t>Performance Measures</w:t>
      </w:r>
    </w:p>
    <w:p w14:paraId="69BA8086" w14:textId="684279A1" w:rsidR="00851D18" w:rsidRPr="007E072A" w:rsidRDefault="00851D18" w:rsidP="0045176D">
      <w:pPr>
        <w:pStyle w:val="ListParagraph"/>
        <w:numPr>
          <w:ilvl w:val="0"/>
          <w:numId w:val="7"/>
        </w:numPr>
      </w:pPr>
      <w:r w:rsidRPr="007E072A">
        <w:t>Maintenance of the TDM</w:t>
      </w:r>
    </w:p>
    <w:p w14:paraId="4BDFEC80" w14:textId="198F8ACE" w:rsidR="00851D18" w:rsidRDefault="00851D18" w:rsidP="00851D18">
      <w:r w:rsidRPr="007E072A">
        <w:t>Figure 1</w:t>
      </w:r>
      <w:r w:rsidR="00741E39">
        <w:t>8</w:t>
      </w:r>
      <w:r w:rsidRPr="007E072A">
        <w:t xml:space="preserve"> provides a breakdown of staff hours and budget in Technical Transportation Data and Analysis.</w:t>
      </w:r>
    </w:p>
    <w:p w14:paraId="10331F4A" w14:textId="77777777" w:rsidR="00741E39" w:rsidRDefault="00741E39" w:rsidP="00851D18"/>
    <w:p w14:paraId="102C0655" w14:textId="77777777" w:rsidR="00741E39" w:rsidRDefault="00741E39" w:rsidP="00851D18"/>
    <w:p w14:paraId="67BD31CE" w14:textId="77777777" w:rsidR="00741E39" w:rsidRDefault="00741E39" w:rsidP="00851D18"/>
    <w:p w14:paraId="2A61095F" w14:textId="77777777" w:rsidR="00741E39" w:rsidRPr="007E072A" w:rsidRDefault="00741E39" w:rsidP="00851D18"/>
    <w:p w14:paraId="1DE5E6D2" w14:textId="759DCB28" w:rsidR="00851D18" w:rsidRPr="007E072A" w:rsidRDefault="00851D18" w:rsidP="00851D18">
      <w:pPr>
        <w:pStyle w:val="Subtitle"/>
      </w:pPr>
      <w:r w:rsidRPr="007E072A">
        <w:lastRenderedPageBreak/>
        <w:t>Figure 1</w:t>
      </w:r>
      <w:r w:rsidR="00741E39">
        <w:t>8</w:t>
      </w:r>
      <w:r w:rsidRPr="007E072A">
        <w:t xml:space="preserve"> </w:t>
      </w:r>
      <w:r w:rsidR="00CD135E">
        <w:t xml:space="preserve">- </w:t>
      </w:r>
      <w:r w:rsidRPr="007E072A">
        <w:t>Activity Budget and Funding Source Split for Program Area 400</w:t>
      </w:r>
    </w:p>
    <w:tbl>
      <w:tblPr>
        <w:tblStyle w:val="TableGrid"/>
        <w:tblW w:w="0" w:type="auto"/>
        <w:tblLook w:val="04A0" w:firstRow="1" w:lastRow="0" w:firstColumn="1" w:lastColumn="0" w:noHBand="0" w:noVBand="1"/>
      </w:tblPr>
      <w:tblGrid>
        <w:gridCol w:w="1345"/>
        <w:gridCol w:w="1105"/>
        <w:gridCol w:w="1214"/>
        <w:gridCol w:w="1105"/>
        <w:gridCol w:w="1235"/>
        <w:gridCol w:w="2600"/>
      </w:tblGrid>
      <w:tr w:rsidR="005C05BF" w:rsidRPr="005C05BF" w14:paraId="1E427C6A" w14:textId="77777777" w:rsidTr="005C05BF">
        <w:tc>
          <w:tcPr>
            <w:tcW w:w="1345" w:type="dxa"/>
            <w:vMerge w:val="restart"/>
            <w:shd w:val="clear" w:color="auto" w:fill="4472C4" w:themeFill="accent1"/>
          </w:tcPr>
          <w:p w14:paraId="0C763E0A" w14:textId="77777777" w:rsidR="00255195" w:rsidRPr="005C05BF" w:rsidRDefault="00255195" w:rsidP="00C953A0">
            <w:pPr>
              <w:pStyle w:val="Heading5"/>
              <w:spacing w:line="240" w:lineRule="auto"/>
              <w:jc w:val="center"/>
              <w:rPr>
                <w:b/>
                <w:bCs/>
                <w:color w:val="FFFFFF" w:themeColor="background1"/>
                <w:sz w:val="24"/>
                <w:szCs w:val="24"/>
              </w:rPr>
            </w:pPr>
            <w:r w:rsidRPr="005C05BF">
              <w:rPr>
                <w:b/>
                <w:bCs/>
                <w:color w:val="FFFFFF" w:themeColor="background1"/>
                <w:sz w:val="24"/>
                <w:szCs w:val="24"/>
              </w:rPr>
              <w:t>Funding Source</w:t>
            </w:r>
          </w:p>
        </w:tc>
        <w:tc>
          <w:tcPr>
            <w:tcW w:w="2306" w:type="dxa"/>
            <w:gridSpan w:val="2"/>
            <w:shd w:val="clear" w:color="auto" w:fill="4472C4" w:themeFill="accent1"/>
          </w:tcPr>
          <w:p w14:paraId="2F36C03A" w14:textId="77777777" w:rsidR="00255195" w:rsidRPr="005C05BF" w:rsidRDefault="00255195" w:rsidP="00C953A0">
            <w:pPr>
              <w:pStyle w:val="Heading5"/>
              <w:spacing w:line="240" w:lineRule="auto"/>
              <w:jc w:val="center"/>
              <w:rPr>
                <w:b/>
                <w:bCs/>
                <w:color w:val="FFFFFF" w:themeColor="background1"/>
                <w:sz w:val="24"/>
                <w:szCs w:val="24"/>
              </w:rPr>
            </w:pPr>
            <w:r w:rsidRPr="005C05BF">
              <w:rPr>
                <w:b/>
                <w:bCs/>
                <w:color w:val="FFFFFF" w:themeColor="background1"/>
                <w:sz w:val="24"/>
                <w:szCs w:val="24"/>
              </w:rPr>
              <w:t>2025</w:t>
            </w:r>
          </w:p>
        </w:tc>
        <w:tc>
          <w:tcPr>
            <w:tcW w:w="2340" w:type="dxa"/>
            <w:gridSpan w:val="2"/>
            <w:shd w:val="clear" w:color="auto" w:fill="4472C4" w:themeFill="accent1"/>
          </w:tcPr>
          <w:p w14:paraId="62794C8E" w14:textId="77777777" w:rsidR="00255195" w:rsidRPr="005C05BF" w:rsidRDefault="00255195" w:rsidP="00C953A0">
            <w:pPr>
              <w:pStyle w:val="Heading5"/>
              <w:spacing w:line="240" w:lineRule="auto"/>
              <w:jc w:val="center"/>
              <w:rPr>
                <w:b/>
                <w:bCs/>
                <w:color w:val="FFFFFF" w:themeColor="background1"/>
                <w:sz w:val="24"/>
                <w:szCs w:val="24"/>
              </w:rPr>
            </w:pPr>
            <w:r w:rsidRPr="005C05BF">
              <w:rPr>
                <w:b/>
                <w:bCs/>
                <w:color w:val="FFFFFF" w:themeColor="background1"/>
                <w:sz w:val="24"/>
                <w:szCs w:val="24"/>
              </w:rPr>
              <w:t>2026</w:t>
            </w:r>
          </w:p>
        </w:tc>
        <w:tc>
          <w:tcPr>
            <w:tcW w:w="2600" w:type="dxa"/>
            <w:vMerge w:val="restart"/>
            <w:shd w:val="clear" w:color="auto" w:fill="4472C4" w:themeFill="accent1"/>
          </w:tcPr>
          <w:p w14:paraId="627ADB78" w14:textId="77777777" w:rsidR="00255195" w:rsidRPr="005C05BF" w:rsidRDefault="00255195" w:rsidP="00C953A0">
            <w:pPr>
              <w:pStyle w:val="Heading5"/>
              <w:spacing w:line="240" w:lineRule="auto"/>
              <w:jc w:val="center"/>
              <w:rPr>
                <w:b/>
                <w:bCs/>
                <w:color w:val="FFFFFF" w:themeColor="background1"/>
                <w:sz w:val="24"/>
                <w:szCs w:val="24"/>
              </w:rPr>
            </w:pPr>
            <w:r w:rsidRPr="005C05BF">
              <w:rPr>
                <w:b/>
                <w:bCs/>
                <w:color w:val="FFFFFF" w:themeColor="background1"/>
                <w:sz w:val="24"/>
                <w:szCs w:val="24"/>
              </w:rPr>
              <w:t>Total Activity Budget 2025-2026</w:t>
            </w:r>
          </w:p>
        </w:tc>
      </w:tr>
      <w:tr w:rsidR="00255195" w:rsidRPr="00736778" w14:paraId="2B19B5C6" w14:textId="77777777" w:rsidTr="005C05BF">
        <w:tc>
          <w:tcPr>
            <w:tcW w:w="1345" w:type="dxa"/>
            <w:vMerge/>
          </w:tcPr>
          <w:p w14:paraId="77AB9E9C" w14:textId="77777777" w:rsidR="00255195" w:rsidRPr="00736778" w:rsidRDefault="00255195" w:rsidP="00C953A0">
            <w:pPr>
              <w:pStyle w:val="Heading5"/>
              <w:spacing w:line="240" w:lineRule="auto"/>
              <w:rPr>
                <w:b/>
                <w:bCs/>
                <w:sz w:val="24"/>
                <w:szCs w:val="24"/>
              </w:rPr>
            </w:pPr>
          </w:p>
        </w:tc>
        <w:tc>
          <w:tcPr>
            <w:tcW w:w="1105" w:type="dxa"/>
            <w:shd w:val="clear" w:color="auto" w:fill="4472C4" w:themeFill="accent1"/>
          </w:tcPr>
          <w:p w14:paraId="0DF0B80B" w14:textId="77777777" w:rsidR="00255195" w:rsidRPr="005C05BF" w:rsidRDefault="00255195" w:rsidP="00C953A0">
            <w:pPr>
              <w:pStyle w:val="Heading5"/>
              <w:spacing w:line="240" w:lineRule="auto"/>
              <w:jc w:val="center"/>
              <w:rPr>
                <w:b/>
                <w:bCs/>
                <w:color w:val="FFFFFF" w:themeColor="background1"/>
                <w:sz w:val="24"/>
                <w:szCs w:val="24"/>
              </w:rPr>
            </w:pPr>
            <w:r w:rsidRPr="005C05BF">
              <w:rPr>
                <w:b/>
                <w:bCs/>
                <w:color w:val="FFFFFF" w:themeColor="background1"/>
                <w:sz w:val="24"/>
                <w:szCs w:val="24"/>
              </w:rPr>
              <w:t>Percent</w:t>
            </w:r>
          </w:p>
        </w:tc>
        <w:tc>
          <w:tcPr>
            <w:tcW w:w="1201" w:type="dxa"/>
            <w:shd w:val="clear" w:color="auto" w:fill="4472C4" w:themeFill="accent1"/>
          </w:tcPr>
          <w:p w14:paraId="66D12ABA" w14:textId="77777777" w:rsidR="00255195" w:rsidRPr="005C05BF" w:rsidRDefault="00255195" w:rsidP="00C953A0">
            <w:pPr>
              <w:pStyle w:val="Heading5"/>
              <w:spacing w:line="240" w:lineRule="auto"/>
              <w:jc w:val="center"/>
              <w:rPr>
                <w:b/>
                <w:bCs/>
                <w:color w:val="FFFFFF" w:themeColor="background1"/>
                <w:sz w:val="24"/>
                <w:szCs w:val="24"/>
              </w:rPr>
            </w:pPr>
            <w:r w:rsidRPr="005C05BF">
              <w:rPr>
                <w:b/>
                <w:bCs/>
                <w:color w:val="FFFFFF" w:themeColor="background1"/>
                <w:sz w:val="24"/>
                <w:szCs w:val="24"/>
              </w:rPr>
              <w:t>Amount</w:t>
            </w:r>
          </w:p>
        </w:tc>
        <w:tc>
          <w:tcPr>
            <w:tcW w:w="1105" w:type="dxa"/>
            <w:shd w:val="clear" w:color="auto" w:fill="4472C4" w:themeFill="accent1"/>
          </w:tcPr>
          <w:p w14:paraId="01610C46" w14:textId="77777777" w:rsidR="00255195" w:rsidRPr="005C05BF" w:rsidRDefault="00255195" w:rsidP="00C953A0">
            <w:pPr>
              <w:pStyle w:val="Heading5"/>
              <w:spacing w:line="240" w:lineRule="auto"/>
              <w:jc w:val="center"/>
              <w:rPr>
                <w:b/>
                <w:bCs/>
                <w:color w:val="FFFFFF" w:themeColor="background1"/>
                <w:sz w:val="24"/>
                <w:szCs w:val="24"/>
              </w:rPr>
            </w:pPr>
            <w:r w:rsidRPr="005C05BF">
              <w:rPr>
                <w:b/>
                <w:bCs/>
                <w:color w:val="FFFFFF" w:themeColor="background1"/>
                <w:sz w:val="24"/>
                <w:szCs w:val="24"/>
              </w:rPr>
              <w:t>Percent</w:t>
            </w:r>
          </w:p>
        </w:tc>
        <w:tc>
          <w:tcPr>
            <w:tcW w:w="1235" w:type="dxa"/>
            <w:shd w:val="clear" w:color="auto" w:fill="4472C4" w:themeFill="accent1"/>
          </w:tcPr>
          <w:p w14:paraId="03207FB9" w14:textId="77777777" w:rsidR="00255195" w:rsidRPr="005C05BF" w:rsidRDefault="00255195" w:rsidP="00C953A0">
            <w:pPr>
              <w:pStyle w:val="Heading5"/>
              <w:spacing w:line="240" w:lineRule="auto"/>
              <w:jc w:val="center"/>
              <w:rPr>
                <w:b/>
                <w:bCs/>
                <w:color w:val="FFFFFF" w:themeColor="background1"/>
                <w:sz w:val="24"/>
                <w:szCs w:val="24"/>
              </w:rPr>
            </w:pPr>
            <w:r w:rsidRPr="005C05BF">
              <w:rPr>
                <w:b/>
                <w:bCs/>
                <w:color w:val="FFFFFF" w:themeColor="background1"/>
                <w:sz w:val="24"/>
                <w:szCs w:val="24"/>
              </w:rPr>
              <w:t>Amount</w:t>
            </w:r>
          </w:p>
        </w:tc>
        <w:tc>
          <w:tcPr>
            <w:tcW w:w="2600" w:type="dxa"/>
            <w:vMerge/>
          </w:tcPr>
          <w:p w14:paraId="10D088B8" w14:textId="77777777" w:rsidR="00255195" w:rsidRPr="00736778" w:rsidRDefault="00255195" w:rsidP="00C953A0">
            <w:pPr>
              <w:pStyle w:val="Heading5"/>
              <w:spacing w:line="240" w:lineRule="auto"/>
              <w:jc w:val="center"/>
              <w:rPr>
                <w:b/>
                <w:bCs/>
                <w:sz w:val="24"/>
                <w:szCs w:val="24"/>
              </w:rPr>
            </w:pPr>
          </w:p>
        </w:tc>
      </w:tr>
      <w:tr w:rsidR="00255195" w:rsidRPr="00736778" w14:paraId="6D8D7E7F" w14:textId="77777777" w:rsidTr="00C953A0">
        <w:tc>
          <w:tcPr>
            <w:tcW w:w="1345" w:type="dxa"/>
          </w:tcPr>
          <w:p w14:paraId="145F3D98" w14:textId="77777777" w:rsidR="00255195" w:rsidRPr="00891A84" w:rsidRDefault="00255195" w:rsidP="00C953A0">
            <w:pPr>
              <w:pStyle w:val="Heading5"/>
              <w:spacing w:line="240" w:lineRule="auto"/>
              <w:rPr>
                <w:sz w:val="24"/>
                <w:szCs w:val="24"/>
              </w:rPr>
            </w:pPr>
            <w:r w:rsidRPr="00891A84">
              <w:rPr>
                <w:sz w:val="24"/>
                <w:szCs w:val="24"/>
              </w:rPr>
              <w:t>CPG</w:t>
            </w:r>
          </w:p>
        </w:tc>
        <w:tc>
          <w:tcPr>
            <w:tcW w:w="1105" w:type="dxa"/>
          </w:tcPr>
          <w:p w14:paraId="24CAA515" w14:textId="77777777" w:rsidR="00255195" w:rsidRPr="00736778" w:rsidRDefault="00255195" w:rsidP="00C953A0">
            <w:pPr>
              <w:pStyle w:val="Heading5"/>
              <w:spacing w:line="240" w:lineRule="auto"/>
              <w:jc w:val="center"/>
              <w:rPr>
                <w:sz w:val="24"/>
                <w:szCs w:val="24"/>
              </w:rPr>
            </w:pPr>
            <w:r w:rsidRPr="00736778">
              <w:rPr>
                <w:sz w:val="24"/>
                <w:szCs w:val="24"/>
              </w:rPr>
              <w:t>80%</w:t>
            </w:r>
          </w:p>
        </w:tc>
        <w:tc>
          <w:tcPr>
            <w:tcW w:w="1201" w:type="dxa"/>
          </w:tcPr>
          <w:p w14:paraId="0D2BE2F2" w14:textId="3293556C" w:rsidR="00255195" w:rsidRPr="00736778" w:rsidRDefault="005C544A" w:rsidP="00C953A0">
            <w:pPr>
              <w:pStyle w:val="Heading5"/>
              <w:spacing w:line="240" w:lineRule="auto"/>
              <w:jc w:val="center"/>
              <w:rPr>
                <w:sz w:val="24"/>
                <w:szCs w:val="24"/>
              </w:rPr>
            </w:pPr>
            <w:r>
              <w:rPr>
                <w:sz w:val="24"/>
                <w:szCs w:val="24"/>
              </w:rPr>
              <w:t>$8</w:t>
            </w:r>
            <w:r w:rsidR="005C05BF">
              <w:rPr>
                <w:sz w:val="24"/>
                <w:szCs w:val="24"/>
              </w:rPr>
              <w:t>7,088</w:t>
            </w:r>
          </w:p>
        </w:tc>
        <w:tc>
          <w:tcPr>
            <w:tcW w:w="1105" w:type="dxa"/>
          </w:tcPr>
          <w:p w14:paraId="67AE249B" w14:textId="77777777" w:rsidR="00255195" w:rsidRPr="00736778" w:rsidRDefault="00255195" w:rsidP="00C953A0">
            <w:pPr>
              <w:pStyle w:val="Heading5"/>
              <w:spacing w:line="240" w:lineRule="auto"/>
              <w:jc w:val="center"/>
              <w:rPr>
                <w:sz w:val="24"/>
                <w:szCs w:val="24"/>
              </w:rPr>
            </w:pPr>
            <w:r w:rsidRPr="00736778">
              <w:rPr>
                <w:sz w:val="24"/>
                <w:szCs w:val="24"/>
              </w:rPr>
              <w:t>80%</w:t>
            </w:r>
          </w:p>
        </w:tc>
        <w:tc>
          <w:tcPr>
            <w:tcW w:w="1235" w:type="dxa"/>
          </w:tcPr>
          <w:p w14:paraId="1EBF49D5" w14:textId="18A3B06E" w:rsidR="00255195" w:rsidRPr="00736778" w:rsidRDefault="005C544A" w:rsidP="00C953A0">
            <w:pPr>
              <w:pStyle w:val="Heading5"/>
              <w:spacing w:line="240" w:lineRule="auto"/>
              <w:jc w:val="center"/>
              <w:rPr>
                <w:sz w:val="24"/>
                <w:szCs w:val="24"/>
              </w:rPr>
            </w:pPr>
            <w:r>
              <w:rPr>
                <w:sz w:val="24"/>
                <w:szCs w:val="24"/>
              </w:rPr>
              <w:t>$</w:t>
            </w:r>
            <w:r w:rsidR="003535A7">
              <w:rPr>
                <w:sz w:val="24"/>
                <w:szCs w:val="24"/>
              </w:rPr>
              <w:t>126,507</w:t>
            </w:r>
          </w:p>
        </w:tc>
        <w:tc>
          <w:tcPr>
            <w:tcW w:w="2600" w:type="dxa"/>
          </w:tcPr>
          <w:p w14:paraId="2B802162" w14:textId="284172AE" w:rsidR="00255195" w:rsidRPr="00736778" w:rsidRDefault="00701C81" w:rsidP="00701C81">
            <w:pPr>
              <w:pStyle w:val="Heading5"/>
              <w:spacing w:line="240" w:lineRule="auto"/>
              <w:jc w:val="center"/>
              <w:rPr>
                <w:sz w:val="24"/>
                <w:szCs w:val="24"/>
              </w:rPr>
            </w:pPr>
            <w:r>
              <w:rPr>
                <w:sz w:val="24"/>
                <w:szCs w:val="24"/>
              </w:rPr>
              <w:t>$</w:t>
            </w:r>
            <w:r w:rsidR="003535A7">
              <w:rPr>
                <w:sz w:val="24"/>
                <w:szCs w:val="24"/>
              </w:rPr>
              <w:t>213,595</w:t>
            </w:r>
          </w:p>
        </w:tc>
      </w:tr>
      <w:tr w:rsidR="00255195" w:rsidRPr="00736778" w14:paraId="400B79D4" w14:textId="77777777" w:rsidTr="00C953A0">
        <w:tc>
          <w:tcPr>
            <w:tcW w:w="1345" w:type="dxa"/>
          </w:tcPr>
          <w:p w14:paraId="683ABC6E" w14:textId="77777777" w:rsidR="00255195" w:rsidRPr="00891A84" w:rsidRDefault="00255195" w:rsidP="00C953A0">
            <w:pPr>
              <w:pStyle w:val="Heading5"/>
              <w:spacing w:line="240" w:lineRule="auto"/>
              <w:rPr>
                <w:sz w:val="24"/>
                <w:szCs w:val="24"/>
              </w:rPr>
            </w:pPr>
            <w:r w:rsidRPr="00891A84">
              <w:rPr>
                <w:sz w:val="24"/>
                <w:szCs w:val="24"/>
              </w:rPr>
              <w:t>Local</w:t>
            </w:r>
          </w:p>
        </w:tc>
        <w:tc>
          <w:tcPr>
            <w:tcW w:w="1105" w:type="dxa"/>
          </w:tcPr>
          <w:p w14:paraId="305BB030" w14:textId="77777777" w:rsidR="00255195" w:rsidRPr="00736778" w:rsidRDefault="00255195" w:rsidP="00C953A0">
            <w:pPr>
              <w:pStyle w:val="Heading5"/>
              <w:spacing w:line="240" w:lineRule="auto"/>
              <w:jc w:val="center"/>
              <w:rPr>
                <w:sz w:val="24"/>
                <w:szCs w:val="24"/>
              </w:rPr>
            </w:pPr>
            <w:r w:rsidRPr="00736778">
              <w:rPr>
                <w:sz w:val="24"/>
                <w:szCs w:val="24"/>
              </w:rPr>
              <w:t>20%</w:t>
            </w:r>
          </w:p>
        </w:tc>
        <w:tc>
          <w:tcPr>
            <w:tcW w:w="1201" w:type="dxa"/>
          </w:tcPr>
          <w:p w14:paraId="4882EE50" w14:textId="3D8FABF9" w:rsidR="00255195" w:rsidRPr="00736778" w:rsidRDefault="005C544A" w:rsidP="00C953A0">
            <w:pPr>
              <w:pStyle w:val="Heading5"/>
              <w:spacing w:line="240" w:lineRule="auto"/>
              <w:jc w:val="center"/>
              <w:rPr>
                <w:sz w:val="24"/>
                <w:szCs w:val="24"/>
              </w:rPr>
            </w:pPr>
            <w:r>
              <w:rPr>
                <w:sz w:val="24"/>
                <w:szCs w:val="24"/>
              </w:rPr>
              <w:t>$2</w:t>
            </w:r>
            <w:r w:rsidR="005C05BF">
              <w:rPr>
                <w:sz w:val="24"/>
                <w:szCs w:val="24"/>
              </w:rPr>
              <w:t>2,772</w:t>
            </w:r>
          </w:p>
        </w:tc>
        <w:tc>
          <w:tcPr>
            <w:tcW w:w="1105" w:type="dxa"/>
          </w:tcPr>
          <w:p w14:paraId="61FD5AD6" w14:textId="77777777" w:rsidR="00255195" w:rsidRPr="00736778" w:rsidRDefault="00255195" w:rsidP="00C953A0">
            <w:pPr>
              <w:pStyle w:val="Heading5"/>
              <w:spacing w:line="240" w:lineRule="auto"/>
              <w:jc w:val="center"/>
              <w:rPr>
                <w:sz w:val="24"/>
                <w:szCs w:val="24"/>
              </w:rPr>
            </w:pPr>
            <w:r w:rsidRPr="00736778">
              <w:rPr>
                <w:sz w:val="24"/>
                <w:szCs w:val="24"/>
              </w:rPr>
              <w:t>20%</w:t>
            </w:r>
          </w:p>
        </w:tc>
        <w:tc>
          <w:tcPr>
            <w:tcW w:w="1235" w:type="dxa"/>
          </w:tcPr>
          <w:p w14:paraId="4F92B389" w14:textId="53F4A9C2" w:rsidR="00255195" w:rsidRPr="00736778" w:rsidRDefault="005C544A" w:rsidP="00C953A0">
            <w:pPr>
              <w:pStyle w:val="Heading5"/>
              <w:spacing w:line="240" w:lineRule="auto"/>
              <w:jc w:val="center"/>
              <w:rPr>
                <w:sz w:val="24"/>
                <w:szCs w:val="24"/>
              </w:rPr>
            </w:pPr>
            <w:r>
              <w:rPr>
                <w:sz w:val="24"/>
                <w:szCs w:val="24"/>
              </w:rPr>
              <w:t>$</w:t>
            </w:r>
            <w:r w:rsidR="003535A7">
              <w:rPr>
                <w:sz w:val="24"/>
                <w:szCs w:val="24"/>
              </w:rPr>
              <w:t>31,627</w:t>
            </w:r>
          </w:p>
        </w:tc>
        <w:tc>
          <w:tcPr>
            <w:tcW w:w="2600" w:type="dxa"/>
          </w:tcPr>
          <w:p w14:paraId="49FE68E8" w14:textId="6892A164" w:rsidR="00255195" w:rsidRPr="00736778" w:rsidRDefault="00701C81" w:rsidP="00701C81">
            <w:pPr>
              <w:pStyle w:val="Heading5"/>
              <w:spacing w:line="240" w:lineRule="auto"/>
              <w:jc w:val="center"/>
              <w:rPr>
                <w:sz w:val="24"/>
                <w:szCs w:val="24"/>
              </w:rPr>
            </w:pPr>
            <w:r>
              <w:rPr>
                <w:sz w:val="24"/>
                <w:szCs w:val="24"/>
              </w:rPr>
              <w:t>$</w:t>
            </w:r>
            <w:r w:rsidR="003535A7">
              <w:rPr>
                <w:sz w:val="24"/>
                <w:szCs w:val="24"/>
              </w:rPr>
              <w:t>53,399</w:t>
            </w:r>
          </w:p>
        </w:tc>
      </w:tr>
      <w:tr w:rsidR="00255195" w:rsidRPr="00736778" w14:paraId="44B701E0" w14:textId="77777777" w:rsidTr="00C953A0">
        <w:tc>
          <w:tcPr>
            <w:tcW w:w="1345" w:type="dxa"/>
          </w:tcPr>
          <w:p w14:paraId="134D82ED" w14:textId="77777777" w:rsidR="00255195" w:rsidRPr="00891A84" w:rsidRDefault="00255195" w:rsidP="00C953A0">
            <w:pPr>
              <w:pStyle w:val="Heading5"/>
              <w:spacing w:line="240" w:lineRule="auto"/>
              <w:rPr>
                <w:sz w:val="24"/>
                <w:szCs w:val="24"/>
              </w:rPr>
            </w:pPr>
            <w:r w:rsidRPr="00891A84">
              <w:rPr>
                <w:sz w:val="24"/>
                <w:szCs w:val="24"/>
              </w:rPr>
              <w:t>Total</w:t>
            </w:r>
          </w:p>
        </w:tc>
        <w:tc>
          <w:tcPr>
            <w:tcW w:w="1105" w:type="dxa"/>
          </w:tcPr>
          <w:p w14:paraId="1FA46776" w14:textId="77777777" w:rsidR="00255195" w:rsidRPr="00736778" w:rsidRDefault="00255195" w:rsidP="00C953A0">
            <w:pPr>
              <w:pStyle w:val="Heading5"/>
              <w:spacing w:line="240" w:lineRule="auto"/>
              <w:jc w:val="center"/>
              <w:rPr>
                <w:sz w:val="24"/>
                <w:szCs w:val="24"/>
              </w:rPr>
            </w:pPr>
            <w:r w:rsidRPr="00736778">
              <w:rPr>
                <w:sz w:val="24"/>
                <w:szCs w:val="24"/>
              </w:rPr>
              <w:t>100%</w:t>
            </w:r>
          </w:p>
        </w:tc>
        <w:tc>
          <w:tcPr>
            <w:tcW w:w="1201" w:type="dxa"/>
          </w:tcPr>
          <w:p w14:paraId="0121D78A" w14:textId="501F04AC" w:rsidR="00255195" w:rsidRPr="00736778" w:rsidRDefault="005C544A" w:rsidP="00C953A0">
            <w:pPr>
              <w:pStyle w:val="Heading5"/>
              <w:spacing w:line="240" w:lineRule="auto"/>
              <w:jc w:val="center"/>
              <w:rPr>
                <w:sz w:val="24"/>
                <w:szCs w:val="24"/>
              </w:rPr>
            </w:pPr>
            <w:r>
              <w:rPr>
                <w:sz w:val="24"/>
                <w:szCs w:val="24"/>
              </w:rPr>
              <w:t>$1</w:t>
            </w:r>
            <w:r w:rsidR="005C05BF">
              <w:rPr>
                <w:sz w:val="24"/>
                <w:szCs w:val="24"/>
              </w:rPr>
              <w:t>08,</w:t>
            </w:r>
            <w:r w:rsidR="003535A7">
              <w:rPr>
                <w:sz w:val="24"/>
                <w:szCs w:val="24"/>
              </w:rPr>
              <w:t>859</w:t>
            </w:r>
          </w:p>
        </w:tc>
        <w:tc>
          <w:tcPr>
            <w:tcW w:w="1105" w:type="dxa"/>
          </w:tcPr>
          <w:p w14:paraId="0A56690E" w14:textId="77777777" w:rsidR="00255195" w:rsidRPr="00736778" w:rsidRDefault="00255195" w:rsidP="00C953A0">
            <w:pPr>
              <w:pStyle w:val="Heading5"/>
              <w:spacing w:line="240" w:lineRule="auto"/>
              <w:jc w:val="center"/>
              <w:rPr>
                <w:sz w:val="24"/>
                <w:szCs w:val="24"/>
              </w:rPr>
            </w:pPr>
            <w:r w:rsidRPr="00736778">
              <w:rPr>
                <w:sz w:val="24"/>
                <w:szCs w:val="24"/>
              </w:rPr>
              <w:t>100%</w:t>
            </w:r>
          </w:p>
        </w:tc>
        <w:tc>
          <w:tcPr>
            <w:tcW w:w="1235" w:type="dxa"/>
          </w:tcPr>
          <w:p w14:paraId="3009001A" w14:textId="5DFA87DB" w:rsidR="00255195" w:rsidRPr="00736778" w:rsidRDefault="005C544A" w:rsidP="00C953A0">
            <w:pPr>
              <w:pStyle w:val="Heading5"/>
              <w:spacing w:line="240" w:lineRule="auto"/>
              <w:jc w:val="center"/>
              <w:rPr>
                <w:sz w:val="24"/>
                <w:szCs w:val="24"/>
              </w:rPr>
            </w:pPr>
            <w:r>
              <w:rPr>
                <w:sz w:val="24"/>
                <w:szCs w:val="24"/>
              </w:rPr>
              <w:t>$1</w:t>
            </w:r>
            <w:r w:rsidR="003535A7">
              <w:rPr>
                <w:sz w:val="24"/>
                <w:szCs w:val="24"/>
              </w:rPr>
              <w:t>58,134</w:t>
            </w:r>
          </w:p>
        </w:tc>
        <w:tc>
          <w:tcPr>
            <w:tcW w:w="2600" w:type="dxa"/>
          </w:tcPr>
          <w:p w14:paraId="6455A565" w14:textId="5F8F0291" w:rsidR="00255195" w:rsidRPr="00736778" w:rsidRDefault="00701C81" w:rsidP="00701C81">
            <w:pPr>
              <w:pStyle w:val="Heading5"/>
              <w:spacing w:line="240" w:lineRule="auto"/>
              <w:jc w:val="center"/>
              <w:rPr>
                <w:sz w:val="24"/>
                <w:szCs w:val="24"/>
              </w:rPr>
            </w:pPr>
            <w:r>
              <w:rPr>
                <w:sz w:val="24"/>
                <w:szCs w:val="24"/>
              </w:rPr>
              <w:t>$2</w:t>
            </w:r>
            <w:r w:rsidR="003535A7">
              <w:rPr>
                <w:sz w:val="24"/>
                <w:szCs w:val="24"/>
              </w:rPr>
              <w:t>66,993</w:t>
            </w:r>
          </w:p>
        </w:tc>
      </w:tr>
    </w:tbl>
    <w:p w14:paraId="4F27BF96" w14:textId="4B10E780" w:rsidR="00851D18" w:rsidRPr="007E072A" w:rsidRDefault="00851D18" w:rsidP="00851D18"/>
    <w:p w14:paraId="31738C8F" w14:textId="77777777" w:rsidR="00851D18" w:rsidRPr="007E072A" w:rsidRDefault="00851D18" w:rsidP="00851D18">
      <w:pPr>
        <w:pStyle w:val="Heading1"/>
      </w:pPr>
      <w:r w:rsidRPr="007E072A">
        <w:t xml:space="preserve">401 Performance Measures </w:t>
      </w:r>
    </w:p>
    <w:p w14:paraId="4B6748F3" w14:textId="47D0D476" w:rsidR="00851D18" w:rsidRPr="007E072A" w:rsidRDefault="00851D18" w:rsidP="00851D18">
      <w:pPr>
        <w:pStyle w:val="Heading1"/>
      </w:pPr>
      <w:r w:rsidRPr="007E072A">
        <w:t>Participant(s): Metro COG</w:t>
      </w:r>
    </w:p>
    <w:p w14:paraId="40053B51" w14:textId="59E9181C" w:rsidR="00851D18" w:rsidRPr="007E072A" w:rsidRDefault="00851D18" w:rsidP="00851D18">
      <w:r w:rsidRPr="007E072A">
        <w:t>Metro COG initially adopted performance targets for PM1 (safety), PM 2 (pavement and bridge condition) and PM3 (travel reliability) as required in 2018. Since then, Metro COG has successfully reviewed and reported on the PMs annually. Metro COG will continue to coordinate with state and federal agencies to review performance and update targets as needed. Performance measurement and target information will be included in the Metropolitan Transportation Plan, Transportation Improvement Program and regional transportation planning activities.</w:t>
      </w:r>
    </w:p>
    <w:p w14:paraId="722744A1" w14:textId="327704FB" w:rsidR="00851D18" w:rsidRPr="007E072A" w:rsidRDefault="00851D18" w:rsidP="00851D18">
      <w:r w:rsidRPr="007E072A">
        <w:t>As the primary transit provider within the metro area, MATBUS completes the Transit Asset Management Plan (TAM Plan) and the Public Transportation Agency Safety Plan (PTASP) and completes the necessary coordination with Metro COG.</w:t>
      </w:r>
    </w:p>
    <w:p w14:paraId="47148D1A" w14:textId="24F71E58" w:rsidR="00E24C99" w:rsidRDefault="003B605A" w:rsidP="00851D18">
      <w:r>
        <w:t xml:space="preserve">It was expected that greenhouse gas </w:t>
      </w:r>
      <w:r w:rsidR="0046399A">
        <w:t xml:space="preserve">(GHG) </w:t>
      </w:r>
      <w:r>
        <w:t>emissions</w:t>
      </w:r>
      <w:r w:rsidR="0046399A">
        <w:t xml:space="preserve"> would be added to the </w:t>
      </w:r>
      <w:r w:rsidR="009769F2">
        <w:t xml:space="preserve">list of </w:t>
      </w:r>
      <w:r w:rsidR="0046399A">
        <w:t>Federal Performance Measures</w:t>
      </w:r>
      <w:r w:rsidR="00D43673">
        <w:t xml:space="preserve"> beginning in 2024</w:t>
      </w:r>
      <w:r w:rsidR="00191265">
        <w:t xml:space="preserve"> or 202</w:t>
      </w:r>
      <w:r w:rsidR="00CD2B77">
        <w:t>5</w:t>
      </w:r>
      <w:r w:rsidR="00D43673">
        <w:t xml:space="preserve">. However, </w:t>
      </w:r>
      <w:r w:rsidR="00811209">
        <w:t>a</w:t>
      </w:r>
      <w:r w:rsidR="00D43673">
        <w:t xml:space="preserve"> lawsuit w</w:t>
      </w:r>
      <w:r w:rsidR="00811209">
        <w:t>as</w:t>
      </w:r>
      <w:r w:rsidR="00D43673">
        <w:t xml:space="preserve"> filed</w:t>
      </w:r>
      <w:r w:rsidR="00811209">
        <w:t xml:space="preserve"> in Federal court</w:t>
      </w:r>
      <w:r w:rsidR="006D3808">
        <w:t xml:space="preserve"> in 2024</w:t>
      </w:r>
      <w:r w:rsidR="005600CE">
        <w:t xml:space="preserve"> </w:t>
      </w:r>
      <w:r w:rsidR="003B7CE1">
        <w:t>(</w:t>
      </w:r>
      <w:r w:rsidR="005600CE">
        <w:t>the State of North Dakota was a</w:t>
      </w:r>
      <w:r w:rsidR="0012056D">
        <w:t>mong the plaintiffs</w:t>
      </w:r>
      <w:r w:rsidR="003B7CE1">
        <w:t>)</w:t>
      </w:r>
      <w:r w:rsidR="00B124DC">
        <w:t>,</w:t>
      </w:r>
      <w:r w:rsidR="0012056D">
        <w:t xml:space="preserve"> against the </w:t>
      </w:r>
      <w:r w:rsidR="00140E96">
        <w:t xml:space="preserve">US </w:t>
      </w:r>
      <w:r w:rsidR="0012056D">
        <w:t>Environmental Protection Agency</w:t>
      </w:r>
      <w:r w:rsidR="00140E96">
        <w:t>.</w:t>
      </w:r>
      <w:r w:rsidR="00B124DC">
        <w:t xml:space="preserve"> </w:t>
      </w:r>
      <w:r w:rsidR="00E24C99">
        <w:t xml:space="preserve">The Court found in favor of the plaintiffs and currently there </w:t>
      </w:r>
      <w:r w:rsidR="00381F0B">
        <w:t>are</w:t>
      </w:r>
      <w:r w:rsidR="00E24C99">
        <w:t xml:space="preserve"> no Federal requirement</w:t>
      </w:r>
      <w:r w:rsidR="0074713D">
        <w:t>s</w:t>
      </w:r>
      <w:r w:rsidR="00E24C99">
        <w:t xml:space="preserve"> regarding GHG emissions.</w:t>
      </w:r>
    </w:p>
    <w:p w14:paraId="74349776" w14:textId="020AA84F" w:rsidR="00EC6DE6" w:rsidRDefault="00377F06" w:rsidP="00851D18">
      <w:proofErr w:type="gramStart"/>
      <w:r>
        <w:t>In light of</w:t>
      </w:r>
      <w:proofErr w:type="gramEnd"/>
      <w:r>
        <w:t xml:space="preserve"> the Court’s decision</w:t>
      </w:r>
      <w:r w:rsidR="00E24C99">
        <w:t>, many states, including Minnesota</w:t>
      </w:r>
      <w:r>
        <w:t>, enacted legislation, developing their own GHG emissions</w:t>
      </w:r>
      <w:r w:rsidR="00ED19E4">
        <w:t xml:space="preserve">. At the time of the drafting of this UPWP document, </w:t>
      </w:r>
      <w:r w:rsidR="00095868">
        <w:t>MnDOT is in the process of developing</w:t>
      </w:r>
      <w:r w:rsidR="00E819EE">
        <w:t xml:space="preserve"> criteria for establishing</w:t>
      </w:r>
      <w:r w:rsidR="007A74DB">
        <w:t xml:space="preserve"> GHG targets and </w:t>
      </w:r>
      <w:r w:rsidR="001743D2">
        <w:t xml:space="preserve">implementation of </w:t>
      </w:r>
      <w:r w:rsidR="00970E99">
        <w:t>metrics</w:t>
      </w:r>
      <w:r w:rsidR="001743D2">
        <w:t>. Metro COG</w:t>
      </w:r>
      <w:r w:rsidR="00282100">
        <w:t xml:space="preserve"> is seeking clarification </w:t>
      </w:r>
      <w:r w:rsidR="0002440B">
        <w:t xml:space="preserve">and guidance </w:t>
      </w:r>
      <w:r w:rsidR="00282100">
        <w:t xml:space="preserve">regarding how the </w:t>
      </w:r>
      <w:r w:rsidR="00A35907">
        <w:t>State of Minnesota’s legislation</w:t>
      </w:r>
      <w:r w:rsidR="0074713D">
        <w:t xml:space="preserve"> will affect Metro COG’s work.</w:t>
      </w:r>
      <w:r w:rsidR="00095868">
        <w:t xml:space="preserve"> </w:t>
      </w:r>
      <w:r w:rsidR="00ED19E4">
        <w:t xml:space="preserve"> </w:t>
      </w:r>
      <w:r>
        <w:t xml:space="preserve"> </w:t>
      </w:r>
      <w:r w:rsidR="00140E96">
        <w:t xml:space="preserve">  </w:t>
      </w:r>
      <w:r w:rsidR="003B605A">
        <w:t xml:space="preserve"> </w:t>
      </w:r>
    </w:p>
    <w:p w14:paraId="0AFE59FC" w14:textId="77777777" w:rsidR="00175A68" w:rsidRDefault="00175A68" w:rsidP="00851D18"/>
    <w:p w14:paraId="7B63C0EF" w14:textId="77777777" w:rsidR="00851D18" w:rsidRPr="0002440B" w:rsidRDefault="00851D18" w:rsidP="0002440B">
      <w:pPr>
        <w:spacing w:after="0"/>
        <w:rPr>
          <w:b/>
          <w:bCs/>
        </w:rPr>
      </w:pPr>
      <w:r w:rsidRPr="0002440B">
        <w:rPr>
          <w:b/>
          <w:bCs/>
        </w:rPr>
        <w:lastRenderedPageBreak/>
        <w:t>Activities:</w:t>
      </w:r>
    </w:p>
    <w:p w14:paraId="71866202" w14:textId="08C758E0" w:rsidR="00851D18" w:rsidRPr="007E072A" w:rsidRDefault="00851D18" w:rsidP="0045176D">
      <w:pPr>
        <w:pStyle w:val="ListParagraph"/>
        <w:numPr>
          <w:ilvl w:val="0"/>
          <w:numId w:val="7"/>
        </w:numPr>
      </w:pPr>
      <w:r w:rsidRPr="007E072A">
        <w:t>Coordination efforts with NDDOT and MNDOT to develop additional performance measure targets and metrics consistent with federal legislation and guidance.</w:t>
      </w:r>
    </w:p>
    <w:p w14:paraId="5C94F37D" w14:textId="7B93680D" w:rsidR="00851D18" w:rsidRPr="007E072A" w:rsidRDefault="00851D18" w:rsidP="0045176D">
      <w:pPr>
        <w:pStyle w:val="ListParagraph"/>
        <w:numPr>
          <w:ilvl w:val="0"/>
          <w:numId w:val="7"/>
        </w:numPr>
      </w:pPr>
      <w:r w:rsidRPr="007E072A">
        <w:t>Integrate performance measures and metrics into the Metro COG planning process</w:t>
      </w:r>
    </w:p>
    <w:p w14:paraId="628DE45A" w14:textId="7802E887" w:rsidR="00851D18" w:rsidRPr="007E072A" w:rsidRDefault="00851D18" w:rsidP="0045176D">
      <w:pPr>
        <w:pStyle w:val="ListParagraph"/>
        <w:numPr>
          <w:ilvl w:val="0"/>
          <w:numId w:val="7"/>
        </w:numPr>
      </w:pPr>
      <w:r w:rsidRPr="007E072A">
        <w:t xml:space="preserve">Purchase or develop data to support performance measurement analysis and implementation </w:t>
      </w:r>
    </w:p>
    <w:p w14:paraId="70B292B2" w14:textId="636E5734" w:rsidR="00851D18" w:rsidRPr="007E072A" w:rsidRDefault="00851D18" w:rsidP="0045176D">
      <w:pPr>
        <w:pStyle w:val="ListParagraph"/>
        <w:numPr>
          <w:ilvl w:val="0"/>
          <w:numId w:val="7"/>
        </w:numPr>
      </w:pPr>
      <w:r w:rsidRPr="007E072A">
        <w:t>Develop and adapt performance measures as required</w:t>
      </w:r>
    </w:p>
    <w:tbl>
      <w:tblPr>
        <w:tblStyle w:val="TableGrid"/>
        <w:tblW w:w="0" w:type="auto"/>
        <w:tblLook w:val="04A0" w:firstRow="1" w:lastRow="0" w:firstColumn="1" w:lastColumn="0" w:noHBand="0" w:noVBand="1"/>
      </w:tblPr>
      <w:tblGrid>
        <w:gridCol w:w="6655"/>
        <w:gridCol w:w="2695"/>
      </w:tblGrid>
      <w:tr w:rsidR="007E072A" w:rsidRPr="007E072A" w14:paraId="1F2B7EB9" w14:textId="77777777" w:rsidTr="00EB2A89">
        <w:tc>
          <w:tcPr>
            <w:tcW w:w="6655" w:type="dxa"/>
            <w:shd w:val="clear" w:color="auto" w:fill="4472C4" w:themeFill="accent1"/>
          </w:tcPr>
          <w:p w14:paraId="5DCFD059" w14:textId="77777777" w:rsidR="000E1CDB" w:rsidRPr="00EB2A89" w:rsidRDefault="000E1CDB" w:rsidP="00E746E4">
            <w:pPr>
              <w:pStyle w:val="Heading4"/>
              <w:spacing w:line="240" w:lineRule="auto"/>
              <w:rPr>
                <w:b/>
                <w:bCs/>
                <w:color w:val="FFFFFF" w:themeColor="background1"/>
                <w:sz w:val="24"/>
                <w:szCs w:val="24"/>
              </w:rPr>
            </w:pPr>
            <w:r w:rsidRPr="00EB2A89">
              <w:rPr>
                <w:b/>
                <w:bCs/>
                <w:color w:val="FFFFFF" w:themeColor="background1"/>
                <w:sz w:val="24"/>
                <w:szCs w:val="24"/>
              </w:rPr>
              <w:t>Products</w:t>
            </w:r>
          </w:p>
        </w:tc>
        <w:tc>
          <w:tcPr>
            <w:tcW w:w="2695" w:type="dxa"/>
            <w:shd w:val="clear" w:color="auto" w:fill="4472C4" w:themeFill="accent1"/>
          </w:tcPr>
          <w:p w14:paraId="0878D90D" w14:textId="77777777" w:rsidR="000E1CDB" w:rsidRPr="00EB2A89" w:rsidRDefault="000E1CDB" w:rsidP="00E746E4">
            <w:pPr>
              <w:pStyle w:val="Heading4"/>
              <w:spacing w:line="240" w:lineRule="auto"/>
              <w:rPr>
                <w:b/>
                <w:bCs/>
                <w:color w:val="FFFFFF" w:themeColor="background1"/>
                <w:sz w:val="24"/>
                <w:szCs w:val="24"/>
              </w:rPr>
            </w:pPr>
            <w:r w:rsidRPr="00EB2A89">
              <w:rPr>
                <w:b/>
                <w:bCs/>
                <w:color w:val="FFFFFF" w:themeColor="background1"/>
                <w:sz w:val="24"/>
                <w:szCs w:val="24"/>
              </w:rPr>
              <w:t>Completion Date</w:t>
            </w:r>
          </w:p>
        </w:tc>
      </w:tr>
      <w:tr w:rsidR="000E1CDB" w:rsidRPr="007E072A" w14:paraId="74523520" w14:textId="77777777" w:rsidTr="00E746E4">
        <w:tc>
          <w:tcPr>
            <w:tcW w:w="6655" w:type="dxa"/>
          </w:tcPr>
          <w:p w14:paraId="62A93F1E" w14:textId="1F8BC88A" w:rsidR="000E1CDB" w:rsidRPr="007E072A" w:rsidRDefault="000E1CDB" w:rsidP="00E746E4">
            <w:pPr>
              <w:pStyle w:val="Heading4"/>
              <w:spacing w:line="240" w:lineRule="auto"/>
              <w:rPr>
                <w:sz w:val="24"/>
                <w:szCs w:val="24"/>
              </w:rPr>
            </w:pPr>
            <w:r w:rsidRPr="007E072A">
              <w:rPr>
                <w:sz w:val="24"/>
                <w:szCs w:val="24"/>
              </w:rPr>
              <w:t>P</w:t>
            </w:r>
            <w:r w:rsidR="00255195">
              <w:rPr>
                <w:sz w:val="24"/>
                <w:szCs w:val="24"/>
              </w:rPr>
              <w:t xml:space="preserve">erformance </w:t>
            </w:r>
            <w:r w:rsidRPr="007E072A">
              <w:rPr>
                <w:sz w:val="24"/>
                <w:szCs w:val="24"/>
              </w:rPr>
              <w:t>M</w:t>
            </w:r>
            <w:r w:rsidR="00255195">
              <w:rPr>
                <w:sz w:val="24"/>
                <w:szCs w:val="24"/>
              </w:rPr>
              <w:t>easure</w:t>
            </w:r>
            <w:r w:rsidRPr="007E072A">
              <w:rPr>
                <w:sz w:val="24"/>
                <w:szCs w:val="24"/>
              </w:rPr>
              <w:t xml:space="preserve"> Reporting and Monitoring</w:t>
            </w:r>
          </w:p>
        </w:tc>
        <w:tc>
          <w:tcPr>
            <w:tcW w:w="2695" w:type="dxa"/>
          </w:tcPr>
          <w:p w14:paraId="11E75FC8" w14:textId="77777777" w:rsidR="000E1CDB" w:rsidRPr="007E072A" w:rsidRDefault="000E1CDB" w:rsidP="00E746E4">
            <w:pPr>
              <w:pStyle w:val="Heading4"/>
              <w:spacing w:line="240" w:lineRule="auto"/>
              <w:rPr>
                <w:sz w:val="24"/>
                <w:szCs w:val="24"/>
              </w:rPr>
            </w:pPr>
            <w:r w:rsidRPr="007E072A">
              <w:rPr>
                <w:sz w:val="24"/>
                <w:szCs w:val="24"/>
              </w:rPr>
              <w:t>Ongoing</w:t>
            </w:r>
          </w:p>
        </w:tc>
      </w:tr>
    </w:tbl>
    <w:p w14:paraId="2186BFF9" w14:textId="77777777" w:rsidR="000E1CDB" w:rsidRPr="007E072A" w:rsidRDefault="000E1CDB" w:rsidP="00851D18"/>
    <w:p w14:paraId="0C0A6C0F" w14:textId="77777777" w:rsidR="000E1CDB" w:rsidRPr="007E072A" w:rsidRDefault="00851D18" w:rsidP="000E1CDB">
      <w:pPr>
        <w:pStyle w:val="Heading1"/>
      </w:pPr>
      <w:r w:rsidRPr="007E072A">
        <w:t xml:space="preserve">402 Federal Functional Classification Update </w:t>
      </w:r>
    </w:p>
    <w:p w14:paraId="2A75F812" w14:textId="0F6E0D8C" w:rsidR="00851D18" w:rsidRPr="007E072A" w:rsidRDefault="00851D18" w:rsidP="000E1CDB">
      <w:pPr>
        <w:pStyle w:val="Heading1"/>
      </w:pPr>
      <w:r w:rsidRPr="007E072A">
        <w:t xml:space="preserve">Participant(s): </w:t>
      </w:r>
      <w:r w:rsidRPr="007F674A">
        <w:rPr>
          <w:b w:val="0"/>
          <w:bCs/>
        </w:rPr>
        <w:t>Metro COG</w:t>
      </w:r>
    </w:p>
    <w:p w14:paraId="242C2177" w14:textId="67FBC2C7" w:rsidR="00851D18" w:rsidRPr="007E072A" w:rsidRDefault="00851D18" w:rsidP="00851D18">
      <w:r w:rsidRPr="007E072A">
        <w:t>Metro COG will update, as necessary, the Federal Functional Classification (FFC) maps</w:t>
      </w:r>
      <w:r w:rsidR="000E1CDB" w:rsidRPr="007E072A">
        <w:t xml:space="preserve"> </w:t>
      </w:r>
      <w:r w:rsidRPr="007E072A">
        <w:t xml:space="preserve">and database for Clay County in Minnesota and Cass County in North Dakota. </w:t>
      </w:r>
      <w:r w:rsidR="000651CB">
        <w:t xml:space="preserve">Following the December 2023 approval of the Urbanized Area Boundary (UZA), </w:t>
      </w:r>
      <w:r w:rsidRPr="007E072A">
        <w:t xml:space="preserve">Metro COG </w:t>
      </w:r>
      <w:r w:rsidR="000651CB">
        <w:t xml:space="preserve">began </w:t>
      </w:r>
      <w:r w:rsidRPr="007E072A">
        <w:t>an extensive update of the FFC system in the North Dakota</w:t>
      </w:r>
      <w:r w:rsidR="000E1CDB" w:rsidRPr="007E072A">
        <w:t xml:space="preserve"> </w:t>
      </w:r>
      <w:r w:rsidRPr="007E072A">
        <w:t xml:space="preserve">portion of </w:t>
      </w:r>
      <w:r w:rsidR="000651CB">
        <w:t xml:space="preserve">the UZA </w:t>
      </w:r>
      <w:r w:rsidR="0002440B">
        <w:t>and</w:t>
      </w:r>
      <w:r w:rsidR="000651CB">
        <w:t xml:space="preserve"> at the time this UPWP document was being completed, was</w:t>
      </w:r>
      <w:r w:rsidR="0002440B">
        <w:t xml:space="preserve"> awaiting approval of that project</w:t>
      </w:r>
      <w:r w:rsidR="000651CB">
        <w:t xml:space="preserve"> by NDDOT</w:t>
      </w:r>
      <w:r w:rsidRPr="007E072A">
        <w:t>.</w:t>
      </w:r>
      <w:r w:rsidR="0002440B">
        <w:t xml:space="preserve"> In late 2024, Metro COG </w:t>
      </w:r>
      <w:r w:rsidR="000651CB">
        <w:t xml:space="preserve">was scheduled to </w:t>
      </w:r>
      <w:r w:rsidR="0002440B">
        <w:t>beg</w:t>
      </w:r>
      <w:r w:rsidR="000651CB">
        <w:t>i</w:t>
      </w:r>
      <w:r w:rsidR="0002440B">
        <w:t>n a similar effort for the Minnesota portion of the newly updated UZA</w:t>
      </w:r>
      <w:r w:rsidR="000651CB">
        <w:t xml:space="preserve">, that would conclude in </w:t>
      </w:r>
      <w:r w:rsidR="00701C81">
        <w:t>mid-</w:t>
      </w:r>
      <w:r w:rsidR="000651CB">
        <w:t>2025</w:t>
      </w:r>
      <w:r w:rsidR="0002440B">
        <w:t xml:space="preserve">. </w:t>
      </w:r>
      <w:r w:rsidR="000651CB">
        <w:t>Other FFC updates would be conducted at the request of local jurisdictions or the State DOTs</w:t>
      </w:r>
      <w:r w:rsidRPr="007E072A">
        <w:t>.</w:t>
      </w:r>
    </w:p>
    <w:p w14:paraId="4C0C88C7" w14:textId="77777777" w:rsidR="00851D18" w:rsidRPr="000651CB" w:rsidRDefault="00851D18" w:rsidP="000651CB">
      <w:pPr>
        <w:spacing w:after="0"/>
        <w:rPr>
          <w:b/>
          <w:bCs/>
        </w:rPr>
      </w:pPr>
      <w:r w:rsidRPr="000651CB">
        <w:rPr>
          <w:b/>
          <w:bCs/>
        </w:rPr>
        <w:t>Activities:</w:t>
      </w:r>
    </w:p>
    <w:p w14:paraId="17E81D20" w14:textId="3106FAA9" w:rsidR="00851D18" w:rsidRPr="007E072A" w:rsidRDefault="00851D18" w:rsidP="0045176D">
      <w:pPr>
        <w:pStyle w:val="ListParagraph"/>
        <w:numPr>
          <w:ilvl w:val="0"/>
          <w:numId w:val="7"/>
        </w:numPr>
      </w:pPr>
      <w:r w:rsidRPr="007E072A">
        <w:t>Processing of FFC change requests</w:t>
      </w:r>
    </w:p>
    <w:p w14:paraId="3EB21E81" w14:textId="56F65110" w:rsidR="00851D18" w:rsidRPr="007E072A" w:rsidRDefault="00851D18" w:rsidP="0045176D">
      <w:pPr>
        <w:pStyle w:val="ListParagraph"/>
        <w:numPr>
          <w:ilvl w:val="0"/>
          <w:numId w:val="7"/>
        </w:numPr>
      </w:pPr>
      <w:r w:rsidRPr="007E072A">
        <w:t>Generating draft FFC maps and database</w:t>
      </w:r>
    </w:p>
    <w:p w14:paraId="52491873" w14:textId="3750F4EF" w:rsidR="00851D18" w:rsidRPr="007E072A" w:rsidRDefault="00851D18" w:rsidP="0045176D">
      <w:pPr>
        <w:pStyle w:val="ListParagraph"/>
        <w:numPr>
          <w:ilvl w:val="0"/>
          <w:numId w:val="7"/>
        </w:numPr>
      </w:pPr>
      <w:r w:rsidRPr="007E072A">
        <w:t>Tracking and recording FCC changes</w:t>
      </w:r>
    </w:p>
    <w:p w14:paraId="593BC898" w14:textId="4135F58D" w:rsidR="00851D18" w:rsidRPr="007E072A" w:rsidRDefault="00851D18" w:rsidP="0045176D">
      <w:pPr>
        <w:pStyle w:val="ListParagraph"/>
        <w:numPr>
          <w:ilvl w:val="0"/>
          <w:numId w:val="7"/>
        </w:numPr>
      </w:pPr>
      <w:r w:rsidRPr="007E072A">
        <w:t>Submittal to the relevant DOT and FHWA for review, concurrence and approval</w:t>
      </w:r>
    </w:p>
    <w:p w14:paraId="658B60BC" w14:textId="425A334B" w:rsidR="00851D18" w:rsidRPr="007E072A" w:rsidRDefault="00851D18" w:rsidP="0045176D">
      <w:pPr>
        <w:pStyle w:val="ListParagraph"/>
        <w:numPr>
          <w:ilvl w:val="0"/>
          <w:numId w:val="7"/>
        </w:numPr>
      </w:pPr>
      <w:r w:rsidRPr="007E072A">
        <w:t>Updating and producing FFC maps and related database</w:t>
      </w:r>
    </w:p>
    <w:tbl>
      <w:tblPr>
        <w:tblStyle w:val="TableGrid"/>
        <w:tblW w:w="0" w:type="auto"/>
        <w:tblLook w:val="04A0" w:firstRow="1" w:lastRow="0" w:firstColumn="1" w:lastColumn="0" w:noHBand="0" w:noVBand="1"/>
      </w:tblPr>
      <w:tblGrid>
        <w:gridCol w:w="6655"/>
        <w:gridCol w:w="2695"/>
      </w:tblGrid>
      <w:tr w:rsidR="007E072A" w:rsidRPr="007E072A" w14:paraId="2390E49F" w14:textId="77777777" w:rsidTr="00EB2A89">
        <w:tc>
          <w:tcPr>
            <w:tcW w:w="6655" w:type="dxa"/>
            <w:shd w:val="clear" w:color="auto" w:fill="4472C4" w:themeFill="accent1"/>
          </w:tcPr>
          <w:p w14:paraId="2F7A0C9B" w14:textId="77777777" w:rsidR="000E1CDB" w:rsidRPr="00EB2A89" w:rsidRDefault="000E1CDB" w:rsidP="00E746E4">
            <w:pPr>
              <w:pStyle w:val="Heading4"/>
              <w:spacing w:line="240" w:lineRule="auto"/>
              <w:rPr>
                <w:b/>
                <w:bCs/>
                <w:color w:val="FFFFFF" w:themeColor="background1"/>
                <w:sz w:val="24"/>
                <w:szCs w:val="24"/>
              </w:rPr>
            </w:pPr>
            <w:r w:rsidRPr="00EB2A89">
              <w:rPr>
                <w:b/>
                <w:bCs/>
                <w:color w:val="FFFFFF" w:themeColor="background1"/>
                <w:sz w:val="24"/>
                <w:szCs w:val="24"/>
              </w:rPr>
              <w:t>Products</w:t>
            </w:r>
          </w:p>
        </w:tc>
        <w:tc>
          <w:tcPr>
            <w:tcW w:w="2695" w:type="dxa"/>
            <w:shd w:val="clear" w:color="auto" w:fill="4472C4" w:themeFill="accent1"/>
          </w:tcPr>
          <w:p w14:paraId="784253AC" w14:textId="77777777" w:rsidR="000E1CDB" w:rsidRPr="00EB2A89" w:rsidRDefault="000E1CDB" w:rsidP="00E746E4">
            <w:pPr>
              <w:pStyle w:val="Heading4"/>
              <w:spacing w:line="240" w:lineRule="auto"/>
              <w:rPr>
                <w:b/>
                <w:bCs/>
                <w:color w:val="FFFFFF" w:themeColor="background1"/>
                <w:sz w:val="24"/>
                <w:szCs w:val="24"/>
              </w:rPr>
            </w:pPr>
            <w:r w:rsidRPr="00EB2A89">
              <w:rPr>
                <w:b/>
                <w:bCs/>
                <w:color w:val="FFFFFF" w:themeColor="background1"/>
                <w:sz w:val="24"/>
                <w:szCs w:val="24"/>
              </w:rPr>
              <w:t>Completion Date</w:t>
            </w:r>
          </w:p>
        </w:tc>
      </w:tr>
      <w:tr w:rsidR="007E072A" w:rsidRPr="007E072A" w14:paraId="373E4B49" w14:textId="77777777" w:rsidTr="00E746E4">
        <w:tc>
          <w:tcPr>
            <w:tcW w:w="6655" w:type="dxa"/>
          </w:tcPr>
          <w:p w14:paraId="089F7A69" w14:textId="6CFDA0D0" w:rsidR="000E1CDB" w:rsidRPr="007E072A" w:rsidRDefault="000E1CDB" w:rsidP="00E746E4">
            <w:pPr>
              <w:pStyle w:val="Heading4"/>
              <w:spacing w:line="240" w:lineRule="auto"/>
              <w:rPr>
                <w:sz w:val="24"/>
                <w:szCs w:val="24"/>
              </w:rPr>
            </w:pPr>
            <w:r w:rsidRPr="007E072A">
              <w:rPr>
                <w:sz w:val="24"/>
                <w:szCs w:val="24"/>
              </w:rPr>
              <w:t>Updated Minnesota and North Dakota FFC Maps</w:t>
            </w:r>
          </w:p>
        </w:tc>
        <w:tc>
          <w:tcPr>
            <w:tcW w:w="2695" w:type="dxa"/>
          </w:tcPr>
          <w:p w14:paraId="6927CF08" w14:textId="2F3A3440" w:rsidR="000E1CDB" w:rsidRPr="007E072A" w:rsidRDefault="00701C81" w:rsidP="00E746E4">
            <w:pPr>
              <w:pStyle w:val="Heading4"/>
              <w:spacing w:line="240" w:lineRule="auto"/>
              <w:rPr>
                <w:sz w:val="24"/>
                <w:szCs w:val="24"/>
              </w:rPr>
            </w:pPr>
            <w:r>
              <w:rPr>
                <w:sz w:val="24"/>
                <w:szCs w:val="24"/>
              </w:rPr>
              <w:t>3</w:t>
            </w:r>
            <w:r w:rsidRPr="00701C81">
              <w:rPr>
                <w:sz w:val="24"/>
                <w:szCs w:val="24"/>
                <w:vertAlign w:val="superscript"/>
              </w:rPr>
              <w:t>rd</w:t>
            </w:r>
            <w:r>
              <w:rPr>
                <w:sz w:val="24"/>
                <w:szCs w:val="24"/>
              </w:rPr>
              <w:t xml:space="preserve"> </w:t>
            </w:r>
            <w:r w:rsidR="000E1CDB" w:rsidRPr="007E072A">
              <w:rPr>
                <w:sz w:val="24"/>
                <w:szCs w:val="24"/>
              </w:rPr>
              <w:t>QTR 202</w:t>
            </w:r>
            <w:r>
              <w:rPr>
                <w:sz w:val="24"/>
                <w:szCs w:val="24"/>
              </w:rPr>
              <w:t>5</w:t>
            </w:r>
          </w:p>
        </w:tc>
      </w:tr>
      <w:tr w:rsidR="000E1CDB" w:rsidRPr="007E072A" w14:paraId="1C75F077" w14:textId="77777777" w:rsidTr="00E746E4">
        <w:tc>
          <w:tcPr>
            <w:tcW w:w="6655" w:type="dxa"/>
          </w:tcPr>
          <w:p w14:paraId="0E5FADEC" w14:textId="19415550" w:rsidR="000E1CDB" w:rsidRPr="007E072A" w:rsidRDefault="000E1CDB" w:rsidP="00E746E4">
            <w:pPr>
              <w:pStyle w:val="Heading4"/>
              <w:spacing w:line="240" w:lineRule="auto"/>
              <w:rPr>
                <w:sz w:val="24"/>
                <w:szCs w:val="24"/>
              </w:rPr>
            </w:pPr>
            <w:r w:rsidRPr="007E072A">
              <w:rPr>
                <w:sz w:val="24"/>
                <w:szCs w:val="24"/>
              </w:rPr>
              <w:t>Continuous monitoring of FFC changes as they occur</w:t>
            </w:r>
          </w:p>
        </w:tc>
        <w:tc>
          <w:tcPr>
            <w:tcW w:w="2695" w:type="dxa"/>
          </w:tcPr>
          <w:p w14:paraId="079FE737" w14:textId="266C7BA6" w:rsidR="000E1CDB" w:rsidRPr="007E072A" w:rsidRDefault="000E1CDB" w:rsidP="00E746E4">
            <w:pPr>
              <w:pStyle w:val="Heading4"/>
              <w:spacing w:line="240" w:lineRule="auto"/>
              <w:rPr>
                <w:sz w:val="24"/>
                <w:szCs w:val="24"/>
              </w:rPr>
            </w:pPr>
            <w:r w:rsidRPr="007E072A">
              <w:rPr>
                <w:sz w:val="24"/>
                <w:szCs w:val="24"/>
              </w:rPr>
              <w:t>Ongoing</w:t>
            </w:r>
          </w:p>
        </w:tc>
      </w:tr>
    </w:tbl>
    <w:p w14:paraId="4BA15000" w14:textId="77777777" w:rsidR="000E1CDB" w:rsidRPr="007E072A" w:rsidRDefault="000E1CDB" w:rsidP="00851D18"/>
    <w:p w14:paraId="7E623253" w14:textId="1633BB13" w:rsidR="00851D18" w:rsidRPr="007E072A" w:rsidRDefault="00851D18" w:rsidP="000E1CDB">
      <w:pPr>
        <w:pStyle w:val="Heading1"/>
      </w:pPr>
      <w:r w:rsidRPr="007E072A">
        <w:lastRenderedPageBreak/>
        <w:t>403 Travel Demand Model (TDM) Maintenance and</w:t>
      </w:r>
      <w:r w:rsidR="000E1CDB" w:rsidRPr="007E072A">
        <w:t xml:space="preserve"> </w:t>
      </w:r>
      <w:r w:rsidRPr="007E072A">
        <w:t>Operation</w:t>
      </w:r>
    </w:p>
    <w:p w14:paraId="3FC2406A" w14:textId="675ABA30" w:rsidR="00851D18" w:rsidRPr="007E072A" w:rsidRDefault="00851D18" w:rsidP="000E1CDB">
      <w:pPr>
        <w:pStyle w:val="Heading1"/>
      </w:pPr>
      <w:r w:rsidRPr="007E072A">
        <w:t>Participant(s): Metro</w:t>
      </w:r>
      <w:r w:rsidR="000E1CDB" w:rsidRPr="007E072A">
        <w:t xml:space="preserve"> </w:t>
      </w:r>
      <w:r w:rsidRPr="007E072A">
        <w:t>COG/ATAC</w:t>
      </w:r>
    </w:p>
    <w:p w14:paraId="2EA5C109" w14:textId="1605CBB9" w:rsidR="00851D18" w:rsidRPr="007E072A" w:rsidRDefault="00851D18" w:rsidP="00851D18">
      <w:r w:rsidRPr="007E072A">
        <w:t>Metro COG currently retains a</w:t>
      </w:r>
      <w:r w:rsidR="000651CB">
        <w:t>n ongoing,</w:t>
      </w:r>
      <w:r w:rsidRPr="007E072A">
        <w:t xml:space="preserve"> </w:t>
      </w:r>
      <w:r w:rsidR="000651CB">
        <w:t xml:space="preserve">three-year, </w:t>
      </w:r>
      <w:r w:rsidRPr="007E072A">
        <w:t>Master Agreement with the Advanced Traffic Analysis</w:t>
      </w:r>
      <w:r w:rsidR="000E1CDB" w:rsidRPr="007E072A">
        <w:t xml:space="preserve"> </w:t>
      </w:r>
      <w:r w:rsidRPr="007E072A">
        <w:t>Center (ATAC) for the development and management of the travel demand model for</w:t>
      </w:r>
      <w:r w:rsidR="000E1CDB" w:rsidRPr="007E072A">
        <w:t xml:space="preserve"> </w:t>
      </w:r>
      <w:r w:rsidRPr="007E072A">
        <w:t>the FM Metropolitan area. This element is to maintain and refine the regional travel</w:t>
      </w:r>
      <w:r w:rsidR="000E1CDB" w:rsidRPr="007E072A">
        <w:t xml:space="preserve"> </w:t>
      </w:r>
      <w:r w:rsidRPr="007E072A">
        <w:t>demand model to provide forecasts for studies and planning activities. Updates are</w:t>
      </w:r>
      <w:r w:rsidR="000651CB">
        <w:t xml:space="preserve"> made</w:t>
      </w:r>
      <w:r w:rsidRPr="007E072A">
        <w:t xml:space="preserve"> in</w:t>
      </w:r>
      <w:r w:rsidR="000E1CDB" w:rsidRPr="007E072A">
        <w:t xml:space="preserve"> </w:t>
      </w:r>
      <w:r w:rsidRPr="007E072A">
        <w:t xml:space="preserve">accordance </w:t>
      </w:r>
      <w:proofErr w:type="gramStart"/>
      <w:r w:rsidRPr="007E072A">
        <w:t>of</w:t>
      </w:r>
      <w:proofErr w:type="gramEnd"/>
      <w:r w:rsidRPr="007E072A">
        <w:t xml:space="preserve"> needs based on new planning studies, peer review or subsequent</w:t>
      </w:r>
      <w:r w:rsidR="000E1CDB" w:rsidRPr="007E072A">
        <w:t xml:space="preserve"> </w:t>
      </w:r>
      <w:r w:rsidRPr="007E072A">
        <w:t>federal guidance.</w:t>
      </w:r>
    </w:p>
    <w:p w14:paraId="27EB3104" w14:textId="77777777" w:rsidR="00851D18" w:rsidRPr="007E072A" w:rsidRDefault="00851D18" w:rsidP="000E1CDB">
      <w:pPr>
        <w:pStyle w:val="Heading1"/>
      </w:pPr>
      <w:r w:rsidRPr="007E072A">
        <w:t>Activities:</w:t>
      </w:r>
    </w:p>
    <w:p w14:paraId="04C42985" w14:textId="6A257AEE" w:rsidR="00851D18" w:rsidRPr="007E072A" w:rsidRDefault="00851D18" w:rsidP="0045176D">
      <w:pPr>
        <w:pStyle w:val="ListParagraph"/>
        <w:numPr>
          <w:ilvl w:val="0"/>
          <w:numId w:val="7"/>
        </w:numPr>
      </w:pPr>
      <w:r w:rsidRPr="007E072A">
        <w:t>TDM updates as required</w:t>
      </w:r>
    </w:p>
    <w:p w14:paraId="7479763B" w14:textId="37E46502" w:rsidR="00851D18" w:rsidRPr="007E072A" w:rsidRDefault="00851D18" w:rsidP="0045176D">
      <w:pPr>
        <w:pStyle w:val="ListParagraph"/>
        <w:numPr>
          <w:ilvl w:val="0"/>
          <w:numId w:val="7"/>
        </w:numPr>
      </w:pPr>
      <w:r w:rsidRPr="007E072A">
        <w:t>Master Agreement with the Advanced Traffic Analysis Center (ATAC)</w:t>
      </w:r>
    </w:p>
    <w:tbl>
      <w:tblPr>
        <w:tblStyle w:val="TableGrid"/>
        <w:tblW w:w="0" w:type="auto"/>
        <w:tblLook w:val="04A0" w:firstRow="1" w:lastRow="0" w:firstColumn="1" w:lastColumn="0" w:noHBand="0" w:noVBand="1"/>
      </w:tblPr>
      <w:tblGrid>
        <w:gridCol w:w="6655"/>
        <w:gridCol w:w="2695"/>
      </w:tblGrid>
      <w:tr w:rsidR="007E072A" w:rsidRPr="007E072A" w14:paraId="56A2F3F5" w14:textId="77777777" w:rsidTr="00EB2A89">
        <w:tc>
          <w:tcPr>
            <w:tcW w:w="6655" w:type="dxa"/>
            <w:shd w:val="clear" w:color="auto" w:fill="4472C4" w:themeFill="accent1"/>
          </w:tcPr>
          <w:p w14:paraId="758DFAEE" w14:textId="77777777" w:rsidR="000E1CDB" w:rsidRPr="00EB2A89" w:rsidRDefault="000E1CDB" w:rsidP="00E746E4">
            <w:pPr>
              <w:pStyle w:val="Heading4"/>
              <w:spacing w:line="240" w:lineRule="auto"/>
              <w:rPr>
                <w:b/>
                <w:bCs/>
                <w:color w:val="FFFFFF" w:themeColor="background1"/>
                <w:sz w:val="24"/>
                <w:szCs w:val="24"/>
              </w:rPr>
            </w:pPr>
            <w:r w:rsidRPr="00EB2A89">
              <w:rPr>
                <w:b/>
                <w:bCs/>
                <w:color w:val="FFFFFF" w:themeColor="background1"/>
                <w:sz w:val="24"/>
                <w:szCs w:val="24"/>
              </w:rPr>
              <w:t>Products</w:t>
            </w:r>
          </w:p>
        </w:tc>
        <w:tc>
          <w:tcPr>
            <w:tcW w:w="2695" w:type="dxa"/>
            <w:shd w:val="clear" w:color="auto" w:fill="4472C4" w:themeFill="accent1"/>
          </w:tcPr>
          <w:p w14:paraId="62E06C2D" w14:textId="77777777" w:rsidR="000E1CDB" w:rsidRPr="00EB2A89" w:rsidRDefault="000E1CDB" w:rsidP="00E746E4">
            <w:pPr>
              <w:pStyle w:val="Heading4"/>
              <w:spacing w:line="240" w:lineRule="auto"/>
              <w:rPr>
                <w:b/>
                <w:bCs/>
                <w:color w:val="FFFFFF" w:themeColor="background1"/>
                <w:sz w:val="24"/>
                <w:szCs w:val="24"/>
              </w:rPr>
            </w:pPr>
            <w:r w:rsidRPr="00EB2A89">
              <w:rPr>
                <w:b/>
                <w:bCs/>
                <w:color w:val="FFFFFF" w:themeColor="background1"/>
                <w:sz w:val="24"/>
                <w:szCs w:val="24"/>
              </w:rPr>
              <w:t>Completion Date</w:t>
            </w:r>
          </w:p>
        </w:tc>
      </w:tr>
      <w:tr w:rsidR="000E1CDB" w:rsidRPr="007E072A" w14:paraId="5715B682" w14:textId="77777777" w:rsidTr="00E746E4">
        <w:tc>
          <w:tcPr>
            <w:tcW w:w="6655" w:type="dxa"/>
          </w:tcPr>
          <w:p w14:paraId="4475D046" w14:textId="51E9517C" w:rsidR="000E1CDB" w:rsidRPr="007E072A" w:rsidRDefault="000E1CDB" w:rsidP="00E746E4">
            <w:pPr>
              <w:pStyle w:val="Heading4"/>
              <w:spacing w:line="240" w:lineRule="auto"/>
              <w:rPr>
                <w:sz w:val="24"/>
                <w:szCs w:val="24"/>
              </w:rPr>
            </w:pPr>
            <w:r w:rsidRPr="007E072A">
              <w:rPr>
                <w:sz w:val="24"/>
                <w:szCs w:val="24"/>
              </w:rPr>
              <w:t>Updated Travel Demand Model, as needed</w:t>
            </w:r>
          </w:p>
        </w:tc>
        <w:tc>
          <w:tcPr>
            <w:tcW w:w="2695" w:type="dxa"/>
          </w:tcPr>
          <w:p w14:paraId="76C3F833" w14:textId="77777777" w:rsidR="000E1CDB" w:rsidRPr="007E072A" w:rsidRDefault="000E1CDB" w:rsidP="00E746E4">
            <w:pPr>
              <w:pStyle w:val="Heading4"/>
              <w:spacing w:line="240" w:lineRule="auto"/>
              <w:rPr>
                <w:sz w:val="24"/>
                <w:szCs w:val="24"/>
              </w:rPr>
            </w:pPr>
            <w:r w:rsidRPr="007E072A">
              <w:rPr>
                <w:sz w:val="24"/>
                <w:szCs w:val="24"/>
              </w:rPr>
              <w:t>Ongoing</w:t>
            </w:r>
          </w:p>
        </w:tc>
      </w:tr>
    </w:tbl>
    <w:p w14:paraId="77EC75C5" w14:textId="77777777" w:rsidR="000E1CDB" w:rsidRPr="007E072A" w:rsidRDefault="000E1CDB" w:rsidP="00851D18"/>
    <w:p w14:paraId="2D54C21F" w14:textId="77777777" w:rsidR="004B36BF" w:rsidRDefault="00851D18" w:rsidP="000E1CDB">
      <w:pPr>
        <w:pStyle w:val="Heading1"/>
      </w:pPr>
      <w:r w:rsidRPr="007E072A">
        <w:t xml:space="preserve">404 Freight and Goods Movement </w:t>
      </w:r>
    </w:p>
    <w:p w14:paraId="524E18B3" w14:textId="0241B1F5" w:rsidR="00851D18" w:rsidRPr="007E072A" w:rsidRDefault="00851D18" w:rsidP="000E1CDB">
      <w:pPr>
        <w:pStyle w:val="Heading1"/>
      </w:pPr>
      <w:r w:rsidRPr="007E072A">
        <w:t xml:space="preserve">Participant(s): </w:t>
      </w:r>
      <w:r w:rsidRPr="004B36BF">
        <w:rPr>
          <w:b w:val="0"/>
          <w:bCs/>
        </w:rPr>
        <w:t>Metro COG</w:t>
      </w:r>
    </w:p>
    <w:p w14:paraId="6FB2DE65" w14:textId="7988B010" w:rsidR="000E1CDB" w:rsidRPr="007E072A" w:rsidRDefault="00851D18" w:rsidP="000E1CDB">
      <w:r w:rsidRPr="007E072A">
        <w:t xml:space="preserve">Incorporate </w:t>
      </w:r>
      <w:r w:rsidR="004B36BF">
        <w:t xml:space="preserve">the movement of </w:t>
      </w:r>
      <w:r w:rsidRPr="007E072A">
        <w:t>freight and goods</w:t>
      </w:r>
      <w:r w:rsidR="004B36BF">
        <w:t xml:space="preserve"> </w:t>
      </w:r>
      <w:r w:rsidRPr="007E072A">
        <w:t>into the regional planning process. Support</w:t>
      </w:r>
      <w:r w:rsidR="000E1CDB" w:rsidRPr="007E072A">
        <w:t xml:space="preserve"> </w:t>
      </w:r>
      <w:r w:rsidRPr="007E072A">
        <w:t>private sector participation in the transportation planning process by working with local</w:t>
      </w:r>
      <w:r w:rsidR="000E1CDB" w:rsidRPr="007E072A">
        <w:t xml:space="preserve"> Chambers of Commerce and Economic Development Corporations, freight interests and representatives from other private transportation industries in reviewing transportation plans and programs. Use the Freight Analysis Framework (FAF) and other publicly available data.</w:t>
      </w:r>
    </w:p>
    <w:p w14:paraId="22226E8D" w14:textId="2E1D4B70" w:rsidR="000E1CDB" w:rsidRPr="007E072A" w:rsidRDefault="00701C81" w:rsidP="000E1CDB">
      <w:r>
        <w:t xml:space="preserve">North Dakota completed </w:t>
      </w:r>
      <w:r w:rsidR="00E12280">
        <w:t xml:space="preserve">its most recent freight and rail plan in </w:t>
      </w:r>
      <w:proofErr w:type="gramStart"/>
      <w:r w:rsidR="00E12280">
        <w:t>2023</w:t>
      </w:r>
      <w:proofErr w:type="gramEnd"/>
      <w:r w:rsidR="00E12280">
        <w:t xml:space="preserve"> and Minnesota is currently working on their rail plan, scheduled for completion in December of 2024.  </w:t>
      </w:r>
      <w:r w:rsidR="000E1CDB" w:rsidRPr="007E072A">
        <w:t>Metro COG</w:t>
      </w:r>
      <w:r w:rsidR="004B36BF">
        <w:t xml:space="preserve"> </w:t>
      </w:r>
      <w:r w:rsidR="000E1CDB" w:rsidRPr="007E072A">
        <w:t xml:space="preserve">participated on </w:t>
      </w:r>
      <w:r w:rsidR="00E12280">
        <w:t>both</w:t>
      </w:r>
      <w:r w:rsidR="000E1CDB" w:rsidRPr="007E072A">
        <w:t xml:space="preserve"> committees and helped identify freight stakeholders for the study review committees. As a result, Metro COG did not hold its own freight committee meetings, and instead, focused on seeking freight input as part of the Interstate Operations Analysis</w:t>
      </w:r>
      <w:r w:rsidR="00814F48">
        <w:t>, the 2050 MTP</w:t>
      </w:r>
      <w:r w:rsidR="000E1CDB" w:rsidRPr="007E072A">
        <w:t xml:space="preserve"> and the statewide plans.</w:t>
      </w:r>
      <w:r w:rsidR="004B36BF">
        <w:t xml:space="preserve">  Metro COG’s </w:t>
      </w:r>
      <w:r w:rsidR="00201431">
        <w:t xml:space="preserve">FM </w:t>
      </w:r>
      <w:r w:rsidR="004B36BF">
        <w:t xml:space="preserve">Regional Freight Plan was completed in 2017 and </w:t>
      </w:r>
      <w:proofErr w:type="gramStart"/>
      <w:r w:rsidR="004B36BF">
        <w:t>is in need of</w:t>
      </w:r>
      <w:proofErr w:type="gramEnd"/>
      <w:r w:rsidR="004B36BF">
        <w:t xml:space="preserve"> an update, </w:t>
      </w:r>
      <w:r>
        <w:t>tentatively in 2026 if funding becomes available</w:t>
      </w:r>
      <w:r w:rsidR="004B36BF">
        <w:t>.</w:t>
      </w:r>
      <w:r w:rsidR="00814F48">
        <w:t xml:space="preserve">  The Freight Committee will reconvene when the Metro Railroad Needs Study is </w:t>
      </w:r>
      <w:proofErr w:type="gramStart"/>
      <w:r w:rsidR="00814F48">
        <w:t>complete</w:t>
      </w:r>
      <w:proofErr w:type="gramEnd"/>
      <w:r w:rsidR="00814F48">
        <w:t xml:space="preserve"> and funds are available to begin the Regional Freight Plan Update.</w:t>
      </w:r>
      <w:r w:rsidR="004B36BF">
        <w:t xml:space="preserve">  </w:t>
      </w:r>
    </w:p>
    <w:p w14:paraId="1DF7CE99" w14:textId="77777777" w:rsidR="000E1CDB" w:rsidRPr="007E072A" w:rsidRDefault="000E1CDB" w:rsidP="000E1CDB">
      <w:pPr>
        <w:pStyle w:val="Heading1"/>
      </w:pPr>
      <w:r w:rsidRPr="007E072A">
        <w:lastRenderedPageBreak/>
        <w:t>Activities:</w:t>
      </w:r>
    </w:p>
    <w:p w14:paraId="6EE35CBB" w14:textId="2CA8C930" w:rsidR="000E1CDB" w:rsidRPr="007E072A" w:rsidRDefault="000E1CDB" w:rsidP="0045176D">
      <w:pPr>
        <w:pStyle w:val="ListParagraph"/>
        <w:numPr>
          <w:ilvl w:val="0"/>
          <w:numId w:val="7"/>
        </w:numPr>
      </w:pPr>
      <w:r w:rsidRPr="007E072A">
        <w:t>If needed, purchase data to conduct planning studies, analysis and modeling of freight and goods movement in the region</w:t>
      </w:r>
    </w:p>
    <w:p w14:paraId="236953A4" w14:textId="27D7A5DB" w:rsidR="000E1CDB" w:rsidRPr="007E072A" w:rsidRDefault="000E1CDB" w:rsidP="0045176D">
      <w:pPr>
        <w:pStyle w:val="ListParagraph"/>
        <w:numPr>
          <w:ilvl w:val="0"/>
          <w:numId w:val="7"/>
        </w:numPr>
      </w:pPr>
      <w:r w:rsidRPr="007E072A">
        <w:t>Integration of Regional Freight Plan into the Metro COG planning process.</w:t>
      </w:r>
    </w:p>
    <w:p w14:paraId="1ABA8F06" w14:textId="1430104D" w:rsidR="000E1CDB" w:rsidRPr="007E072A" w:rsidRDefault="000E1CDB" w:rsidP="0045176D">
      <w:pPr>
        <w:pStyle w:val="ListParagraph"/>
        <w:numPr>
          <w:ilvl w:val="0"/>
          <w:numId w:val="7"/>
        </w:numPr>
      </w:pPr>
      <w:r w:rsidRPr="007E072A">
        <w:t>Biannual meetings of the Regional Freight Committee.</w:t>
      </w:r>
    </w:p>
    <w:tbl>
      <w:tblPr>
        <w:tblStyle w:val="TableGrid"/>
        <w:tblW w:w="0" w:type="auto"/>
        <w:tblLook w:val="04A0" w:firstRow="1" w:lastRow="0" w:firstColumn="1" w:lastColumn="0" w:noHBand="0" w:noVBand="1"/>
      </w:tblPr>
      <w:tblGrid>
        <w:gridCol w:w="7015"/>
        <w:gridCol w:w="2335"/>
      </w:tblGrid>
      <w:tr w:rsidR="007E072A" w:rsidRPr="007E072A" w14:paraId="38C55B3B" w14:textId="77777777" w:rsidTr="00EB2A89">
        <w:tc>
          <w:tcPr>
            <w:tcW w:w="7015" w:type="dxa"/>
            <w:shd w:val="clear" w:color="auto" w:fill="4472C4" w:themeFill="accent1"/>
          </w:tcPr>
          <w:p w14:paraId="57591326" w14:textId="77777777" w:rsidR="000E1CDB" w:rsidRPr="00EB2A89" w:rsidRDefault="000E1CDB" w:rsidP="00E746E4">
            <w:pPr>
              <w:pStyle w:val="Heading4"/>
              <w:spacing w:line="240" w:lineRule="auto"/>
              <w:rPr>
                <w:b/>
                <w:bCs/>
                <w:color w:val="FFFFFF" w:themeColor="background1"/>
                <w:sz w:val="24"/>
                <w:szCs w:val="24"/>
              </w:rPr>
            </w:pPr>
            <w:r w:rsidRPr="00EB2A89">
              <w:rPr>
                <w:b/>
                <w:bCs/>
                <w:color w:val="FFFFFF" w:themeColor="background1"/>
                <w:sz w:val="24"/>
                <w:szCs w:val="24"/>
              </w:rPr>
              <w:t>Products</w:t>
            </w:r>
          </w:p>
        </w:tc>
        <w:tc>
          <w:tcPr>
            <w:tcW w:w="2335" w:type="dxa"/>
            <w:shd w:val="clear" w:color="auto" w:fill="4472C4" w:themeFill="accent1"/>
          </w:tcPr>
          <w:p w14:paraId="0F4081EF" w14:textId="77777777" w:rsidR="000E1CDB" w:rsidRPr="00EB2A89" w:rsidRDefault="000E1CDB" w:rsidP="00E746E4">
            <w:pPr>
              <w:pStyle w:val="Heading4"/>
              <w:spacing w:line="240" w:lineRule="auto"/>
              <w:rPr>
                <w:b/>
                <w:bCs/>
                <w:color w:val="FFFFFF" w:themeColor="background1"/>
                <w:sz w:val="24"/>
                <w:szCs w:val="24"/>
              </w:rPr>
            </w:pPr>
            <w:r w:rsidRPr="00EB2A89">
              <w:rPr>
                <w:b/>
                <w:bCs/>
                <w:color w:val="FFFFFF" w:themeColor="background1"/>
                <w:sz w:val="24"/>
                <w:szCs w:val="24"/>
              </w:rPr>
              <w:t>Completion Date</w:t>
            </w:r>
          </w:p>
        </w:tc>
      </w:tr>
      <w:tr w:rsidR="007E072A" w:rsidRPr="007E072A" w14:paraId="695DE9AE" w14:textId="77777777" w:rsidTr="000E1CDB">
        <w:tc>
          <w:tcPr>
            <w:tcW w:w="7015" w:type="dxa"/>
          </w:tcPr>
          <w:p w14:paraId="0649C320" w14:textId="3EEECB4C" w:rsidR="000E1CDB" w:rsidRPr="007E072A" w:rsidRDefault="000E1CDB" w:rsidP="00E746E4">
            <w:pPr>
              <w:pStyle w:val="Heading4"/>
              <w:spacing w:line="240" w:lineRule="auto"/>
              <w:rPr>
                <w:sz w:val="24"/>
                <w:szCs w:val="24"/>
              </w:rPr>
            </w:pPr>
            <w:r w:rsidRPr="007E072A">
              <w:rPr>
                <w:sz w:val="24"/>
                <w:szCs w:val="24"/>
              </w:rPr>
              <w:t>202</w:t>
            </w:r>
            <w:r w:rsidR="00701C81">
              <w:rPr>
                <w:sz w:val="24"/>
                <w:szCs w:val="24"/>
              </w:rPr>
              <w:t xml:space="preserve">5 </w:t>
            </w:r>
            <w:r w:rsidRPr="007E072A">
              <w:rPr>
                <w:sz w:val="24"/>
                <w:szCs w:val="24"/>
              </w:rPr>
              <w:t>Biannual Regional Freight Committee (RFC) Meetings</w:t>
            </w:r>
          </w:p>
        </w:tc>
        <w:tc>
          <w:tcPr>
            <w:tcW w:w="2335" w:type="dxa"/>
          </w:tcPr>
          <w:p w14:paraId="56CF4A30" w14:textId="1CEE8B09" w:rsidR="000E1CDB" w:rsidRPr="007E072A" w:rsidRDefault="000E1CDB" w:rsidP="00E746E4">
            <w:pPr>
              <w:pStyle w:val="Heading4"/>
              <w:spacing w:line="240" w:lineRule="auto"/>
              <w:rPr>
                <w:sz w:val="24"/>
                <w:szCs w:val="24"/>
              </w:rPr>
            </w:pPr>
            <w:r w:rsidRPr="007E072A">
              <w:rPr>
                <w:sz w:val="24"/>
                <w:szCs w:val="24"/>
              </w:rPr>
              <w:t>Quarterly</w:t>
            </w:r>
          </w:p>
        </w:tc>
      </w:tr>
      <w:tr w:rsidR="007E072A" w:rsidRPr="007E072A" w14:paraId="0D984C42" w14:textId="77777777" w:rsidTr="000E1CDB">
        <w:tc>
          <w:tcPr>
            <w:tcW w:w="7015" w:type="dxa"/>
          </w:tcPr>
          <w:p w14:paraId="52DA94AC" w14:textId="3470CF4E" w:rsidR="000E1CDB" w:rsidRPr="007E072A" w:rsidRDefault="000E1CDB" w:rsidP="000E1CDB">
            <w:pPr>
              <w:pStyle w:val="Heading4"/>
              <w:spacing w:line="240" w:lineRule="auto"/>
              <w:rPr>
                <w:sz w:val="24"/>
                <w:szCs w:val="24"/>
              </w:rPr>
            </w:pPr>
            <w:r w:rsidRPr="007E072A">
              <w:rPr>
                <w:sz w:val="24"/>
                <w:szCs w:val="24"/>
              </w:rPr>
              <w:t>202</w:t>
            </w:r>
            <w:r w:rsidR="00701C81">
              <w:rPr>
                <w:sz w:val="24"/>
                <w:szCs w:val="24"/>
              </w:rPr>
              <w:t>6</w:t>
            </w:r>
            <w:r w:rsidRPr="007E072A">
              <w:rPr>
                <w:sz w:val="24"/>
                <w:szCs w:val="24"/>
              </w:rPr>
              <w:t xml:space="preserve"> Biannual Regional Freight Committee (RFC) Meetings</w:t>
            </w:r>
          </w:p>
        </w:tc>
        <w:tc>
          <w:tcPr>
            <w:tcW w:w="2335" w:type="dxa"/>
          </w:tcPr>
          <w:p w14:paraId="268669DF" w14:textId="59369834" w:rsidR="000E1CDB" w:rsidRPr="007E072A" w:rsidRDefault="000E1CDB" w:rsidP="000E1CDB">
            <w:pPr>
              <w:pStyle w:val="Heading4"/>
              <w:spacing w:line="240" w:lineRule="auto"/>
              <w:rPr>
                <w:sz w:val="24"/>
                <w:szCs w:val="24"/>
              </w:rPr>
            </w:pPr>
            <w:r w:rsidRPr="007E072A">
              <w:rPr>
                <w:sz w:val="24"/>
                <w:szCs w:val="24"/>
              </w:rPr>
              <w:t>Quarterly</w:t>
            </w:r>
          </w:p>
        </w:tc>
      </w:tr>
      <w:tr w:rsidR="000E1CDB" w:rsidRPr="007E072A" w14:paraId="05EB51D1" w14:textId="77777777" w:rsidTr="000E1CDB">
        <w:tc>
          <w:tcPr>
            <w:tcW w:w="7015" w:type="dxa"/>
          </w:tcPr>
          <w:p w14:paraId="7794CFC7" w14:textId="01288864" w:rsidR="000E1CDB" w:rsidRPr="007E072A" w:rsidRDefault="000E1CDB" w:rsidP="000E1CDB">
            <w:pPr>
              <w:pStyle w:val="Heading4"/>
              <w:spacing w:line="240" w:lineRule="auto"/>
              <w:rPr>
                <w:sz w:val="24"/>
                <w:szCs w:val="24"/>
              </w:rPr>
            </w:pPr>
            <w:r w:rsidRPr="007E072A">
              <w:rPr>
                <w:sz w:val="24"/>
                <w:szCs w:val="24"/>
              </w:rPr>
              <w:t>Implementation of Freight Plan Recommendations</w:t>
            </w:r>
          </w:p>
        </w:tc>
        <w:tc>
          <w:tcPr>
            <w:tcW w:w="2335" w:type="dxa"/>
          </w:tcPr>
          <w:p w14:paraId="22F40187" w14:textId="7299BDB3" w:rsidR="000E1CDB" w:rsidRPr="007E072A" w:rsidRDefault="000E1CDB" w:rsidP="000E1CDB">
            <w:pPr>
              <w:pStyle w:val="Heading4"/>
              <w:spacing w:line="240" w:lineRule="auto"/>
              <w:rPr>
                <w:sz w:val="24"/>
                <w:szCs w:val="24"/>
              </w:rPr>
            </w:pPr>
            <w:r w:rsidRPr="007E072A">
              <w:rPr>
                <w:sz w:val="24"/>
                <w:szCs w:val="24"/>
              </w:rPr>
              <w:t>Ongoing</w:t>
            </w:r>
          </w:p>
        </w:tc>
      </w:tr>
    </w:tbl>
    <w:p w14:paraId="1DA6383A" w14:textId="77777777" w:rsidR="000E1CDB" w:rsidRPr="007E072A" w:rsidRDefault="000E1CDB" w:rsidP="000E1CDB"/>
    <w:p w14:paraId="604033A0" w14:textId="77777777" w:rsidR="000E1CDB" w:rsidRPr="007E072A" w:rsidRDefault="000E1CDB" w:rsidP="000E1CDB">
      <w:pPr>
        <w:pStyle w:val="Heading1"/>
      </w:pPr>
      <w:r w:rsidRPr="007E072A">
        <w:t xml:space="preserve">405 FM Metropolitan Profile </w:t>
      </w:r>
    </w:p>
    <w:p w14:paraId="537F9718" w14:textId="0F0F7D22" w:rsidR="000E1CDB" w:rsidRPr="007E072A" w:rsidRDefault="000E1CDB" w:rsidP="000E1CDB">
      <w:pPr>
        <w:pStyle w:val="Heading1"/>
      </w:pPr>
      <w:r w:rsidRPr="007E072A">
        <w:t xml:space="preserve">Participant(s): </w:t>
      </w:r>
      <w:r w:rsidRPr="00201431">
        <w:rPr>
          <w:b w:val="0"/>
          <w:bCs/>
        </w:rPr>
        <w:t>Metro COG</w:t>
      </w:r>
    </w:p>
    <w:p w14:paraId="3FD77272" w14:textId="047345E0" w:rsidR="000E1CDB" w:rsidRPr="007E072A" w:rsidRDefault="000E1CDB" w:rsidP="000E1CDB">
      <w:r w:rsidRPr="007E072A">
        <w:t>Annual update of the FM Metropolitan Profile with data collected as part of element 700. The Metropolitan Profile will also serve as a reporting tool for performance targets and measurement requirements of current and future federal transportation law.</w:t>
      </w:r>
    </w:p>
    <w:p w14:paraId="474E5F2C" w14:textId="77777777" w:rsidR="000E1CDB" w:rsidRPr="007E072A" w:rsidRDefault="000E1CDB" w:rsidP="000E1CDB">
      <w:pPr>
        <w:pStyle w:val="Heading1"/>
      </w:pPr>
      <w:r w:rsidRPr="007E072A">
        <w:t>Activities:</w:t>
      </w:r>
    </w:p>
    <w:p w14:paraId="24A5FA12" w14:textId="77777777" w:rsidR="000E1CDB" w:rsidRPr="007E072A" w:rsidRDefault="000E1CDB" w:rsidP="000E1CDB">
      <w:r w:rsidRPr="007E072A">
        <w:t>• Annual FM Metropolitan Profile development and approval</w:t>
      </w:r>
    </w:p>
    <w:tbl>
      <w:tblPr>
        <w:tblStyle w:val="TableGrid"/>
        <w:tblW w:w="0" w:type="auto"/>
        <w:tblLook w:val="04A0" w:firstRow="1" w:lastRow="0" w:firstColumn="1" w:lastColumn="0" w:noHBand="0" w:noVBand="1"/>
      </w:tblPr>
      <w:tblGrid>
        <w:gridCol w:w="6655"/>
        <w:gridCol w:w="2695"/>
      </w:tblGrid>
      <w:tr w:rsidR="007E072A" w:rsidRPr="007E072A" w14:paraId="7117569C" w14:textId="77777777" w:rsidTr="00EB2A89">
        <w:tc>
          <w:tcPr>
            <w:tcW w:w="6655" w:type="dxa"/>
            <w:shd w:val="clear" w:color="auto" w:fill="4472C4" w:themeFill="accent1"/>
          </w:tcPr>
          <w:p w14:paraId="7067BCB1" w14:textId="77777777" w:rsidR="000E1CDB" w:rsidRPr="00EB2A89" w:rsidRDefault="000E1CDB" w:rsidP="00E746E4">
            <w:pPr>
              <w:pStyle w:val="Heading4"/>
              <w:spacing w:line="240" w:lineRule="auto"/>
              <w:rPr>
                <w:b/>
                <w:bCs/>
                <w:color w:val="FFFFFF" w:themeColor="background1"/>
                <w:sz w:val="24"/>
                <w:szCs w:val="24"/>
              </w:rPr>
            </w:pPr>
            <w:r w:rsidRPr="00EB2A89">
              <w:rPr>
                <w:b/>
                <w:bCs/>
                <w:color w:val="FFFFFF" w:themeColor="background1"/>
                <w:sz w:val="24"/>
                <w:szCs w:val="24"/>
              </w:rPr>
              <w:t>Products</w:t>
            </w:r>
          </w:p>
        </w:tc>
        <w:tc>
          <w:tcPr>
            <w:tcW w:w="2695" w:type="dxa"/>
            <w:shd w:val="clear" w:color="auto" w:fill="4472C4" w:themeFill="accent1"/>
          </w:tcPr>
          <w:p w14:paraId="56BECEFB" w14:textId="77777777" w:rsidR="000E1CDB" w:rsidRPr="00EB2A89" w:rsidRDefault="000E1CDB" w:rsidP="00E746E4">
            <w:pPr>
              <w:pStyle w:val="Heading4"/>
              <w:spacing w:line="240" w:lineRule="auto"/>
              <w:rPr>
                <w:b/>
                <w:bCs/>
                <w:color w:val="FFFFFF" w:themeColor="background1"/>
                <w:sz w:val="24"/>
                <w:szCs w:val="24"/>
              </w:rPr>
            </w:pPr>
            <w:r w:rsidRPr="00EB2A89">
              <w:rPr>
                <w:b/>
                <w:bCs/>
                <w:color w:val="FFFFFF" w:themeColor="background1"/>
                <w:sz w:val="24"/>
                <w:szCs w:val="24"/>
              </w:rPr>
              <w:t>Completion Date</w:t>
            </w:r>
          </w:p>
        </w:tc>
      </w:tr>
      <w:tr w:rsidR="007E072A" w:rsidRPr="007E072A" w14:paraId="29EE466A" w14:textId="77777777" w:rsidTr="00E746E4">
        <w:tc>
          <w:tcPr>
            <w:tcW w:w="6655" w:type="dxa"/>
          </w:tcPr>
          <w:p w14:paraId="2762A04D" w14:textId="66DF7347" w:rsidR="000E1CDB" w:rsidRPr="007E072A" w:rsidRDefault="000E1CDB" w:rsidP="00E746E4">
            <w:pPr>
              <w:pStyle w:val="Heading4"/>
              <w:spacing w:line="240" w:lineRule="auto"/>
              <w:rPr>
                <w:sz w:val="24"/>
                <w:szCs w:val="24"/>
              </w:rPr>
            </w:pPr>
            <w:r w:rsidRPr="007E072A">
              <w:rPr>
                <w:sz w:val="24"/>
                <w:szCs w:val="24"/>
              </w:rPr>
              <w:t>202</w:t>
            </w:r>
            <w:r w:rsidR="00201431">
              <w:rPr>
                <w:sz w:val="24"/>
                <w:szCs w:val="24"/>
              </w:rPr>
              <w:t>5</w:t>
            </w:r>
            <w:r w:rsidRPr="007E072A">
              <w:rPr>
                <w:sz w:val="24"/>
                <w:szCs w:val="24"/>
              </w:rPr>
              <w:t xml:space="preserve"> Annual Update to the FM Metropolitan Profile</w:t>
            </w:r>
          </w:p>
        </w:tc>
        <w:tc>
          <w:tcPr>
            <w:tcW w:w="2695" w:type="dxa"/>
          </w:tcPr>
          <w:p w14:paraId="0DAC66BE" w14:textId="5F3C1062" w:rsidR="000E1CDB" w:rsidRPr="007E072A" w:rsidRDefault="00201431" w:rsidP="00E746E4">
            <w:pPr>
              <w:pStyle w:val="Heading4"/>
              <w:spacing w:line="240" w:lineRule="auto"/>
              <w:rPr>
                <w:sz w:val="24"/>
                <w:szCs w:val="24"/>
              </w:rPr>
            </w:pPr>
            <w:r>
              <w:rPr>
                <w:sz w:val="24"/>
                <w:szCs w:val="24"/>
              </w:rPr>
              <w:t>4</w:t>
            </w:r>
            <w:r w:rsidRPr="00201431">
              <w:rPr>
                <w:sz w:val="24"/>
                <w:szCs w:val="24"/>
                <w:vertAlign w:val="superscript"/>
              </w:rPr>
              <w:t>th</w:t>
            </w:r>
            <w:r w:rsidR="000E1CDB" w:rsidRPr="007E072A">
              <w:rPr>
                <w:sz w:val="24"/>
                <w:szCs w:val="24"/>
              </w:rPr>
              <w:t xml:space="preserve"> QTR</w:t>
            </w:r>
          </w:p>
        </w:tc>
      </w:tr>
      <w:tr w:rsidR="000E1CDB" w:rsidRPr="007E072A" w14:paraId="096E3058" w14:textId="77777777" w:rsidTr="00E746E4">
        <w:tc>
          <w:tcPr>
            <w:tcW w:w="6655" w:type="dxa"/>
          </w:tcPr>
          <w:p w14:paraId="35101D9C" w14:textId="7EC99083" w:rsidR="000E1CDB" w:rsidRPr="007E072A" w:rsidRDefault="000E1CDB" w:rsidP="00E746E4">
            <w:pPr>
              <w:pStyle w:val="Heading4"/>
              <w:spacing w:line="240" w:lineRule="auto"/>
              <w:rPr>
                <w:sz w:val="24"/>
                <w:szCs w:val="24"/>
              </w:rPr>
            </w:pPr>
            <w:r w:rsidRPr="007E072A">
              <w:rPr>
                <w:sz w:val="24"/>
                <w:szCs w:val="24"/>
              </w:rPr>
              <w:t>202</w:t>
            </w:r>
            <w:r w:rsidR="00201431">
              <w:rPr>
                <w:sz w:val="24"/>
                <w:szCs w:val="24"/>
              </w:rPr>
              <w:t>6</w:t>
            </w:r>
            <w:r w:rsidRPr="007E072A">
              <w:rPr>
                <w:sz w:val="24"/>
                <w:szCs w:val="24"/>
              </w:rPr>
              <w:t xml:space="preserve"> Annual Update to the FM Metropolitan Profile</w:t>
            </w:r>
          </w:p>
        </w:tc>
        <w:tc>
          <w:tcPr>
            <w:tcW w:w="2695" w:type="dxa"/>
          </w:tcPr>
          <w:p w14:paraId="464CBFFD" w14:textId="5198610B" w:rsidR="000E1CDB" w:rsidRPr="007E072A" w:rsidRDefault="00201431" w:rsidP="00E746E4">
            <w:pPr>
              <w:pStyle w:val="Heading4"/>
              <w:spacing w:line="240" w:lineRule="auto"/>
              <w:rPr>
                <w:sz w:val="24"/>
                <w:szCs w:val="24"/>
              </w:rPr>
            </w:pPr>
            <w:r>
              <w:rPr>
                <w:sz w:val="24"/>
                <w:szCs w:val="24"/>
              </w:rPr>
              <w:t>4</w:t>
            </w:r>
            <w:r w:rsidRPr="00201431">
              <w:rPr>
                <w:sz w:val="24"/>
                <w:szCs w:val="24"/>
                <w:vertAlign w:val="superscript"/>
              </w:rPr>
              <w:t>th</w:t>
            </w:r>
            <w:r>
              <w:rPr>
                <w:sz w:val="24"/>
                <w:szCs w:val="24"/>
              </w:rPr>
              <w:t xml:space="preserve"> </w:t>
            </w:r>
            <w:r w:rsidR="000E1CDB" w:rsidRPr="007E072A">
              <w:rPr>
                <w:sz w:val="24"/>
                <w:szCs w:val="24"/>
              </w:rPr>
              <w:t>QTR</w:t>
            </w:r>
          </w:p>
        </w:tc>
      </w:tr>
    </w:tbl>
    <w:p w14:paraId="5C61ABA1" w14:textId="77777777" w:rsidR="000E1CDB" w:rsidRPr="007E072A" w:rsidRDefault="000E1CDB" w:rsidP="000E1CDB"/>
    <w:p w14:paraId="1C6C99C0" w14:textId="77777777" w:rsidR="000E1CDB" w:rsidRPr="007E072A" w:rsidRDefault="000E1CDB" w:rsidP="000E1CDB">
      <w:pPr>
        <w:pStyle w:val="Heading1"/>
      </w:pPr>
      <w:r w:rsidRPr="007E072A">
        <w:t xml:space="preserve">406 Traffic Data Collection and Analysis </w:t>
      </w:r>
    </w:p>
    <w:p w14:paraId="6D2CF7C9" w14:textId="52442C84" w:rsidR="000E1CDB" w:rsidRPr="007E072A" w:rsidRDefault="000E1CDB" w:rsidP="000E1CDB">
      <w:pPr>
        <w:pStyle w:val="Heading1"/>
      </w:pPr>
      <w:r w:rsidRPr="007E072A">
        <w:t xml:space="preserve">Participant(s): </w:t>
      </w:r>
      <w:r w:rsidRPr="00201431">
        <w:rPr>
          <w:b w:val="0"/>
          <w:bCs/>
        </w:rPr>
        <w:t>Metro COG</w:t>
      </w:r>
    </w:p>
    <w:p w14:paraId="62F610FB" w14:textId="215230C9" w:rsidR="00851D18" w:rsidRDefault="000E1CDB" w:rsidP="000E1CDB">
      <w:r w:rsidRPr="007E072A">
        <w:t>Collect, purchase and monitor local travel data, including detailed traffic count data (time of day, occupancy, vehicle classification, etc.) and speed and delay data, as available from local jurisdictions and other secondary sources. Develop factors to adjust traffic count data for seasonal and daily variation. Obtain data to review parameters for trip generation data, trip length, and vehicle occupancy for the regional travel model. Review and procure traffic counting and monitoring equipment as needed. Annually prepare such documentation as to graphically convey traffic trends.</w:t>
      </w:r>
    </w:p>
    <w:p w14:paraId="26A184CA" w14:textId="036D0E37" w:rsidR="002E1C26" w:rsidRPr="007E072A" w:rsidRDefault="002E1C26" w:rsidP="000E1CDB">
      <w:r>
        <w:t xml:space="preserve">Since the local jurisdictions have not traffic collection equipment of their own, Metro COG has become the collector and repository for this information. The </w:t>
      </w:r>
      <w:r>
        <w:lastRenderedPageBreak/>
        <w:t xml:space="preserve">information is used for data development and forms the basis of many decisions as part of Metro COG’s Performance-Based Planning and Programming activities and will play a role in implementation of the Congestion Management Process. With this data, the Policy Board will be </w:t>
      </w:r>
      <w:r w:rsidR="006A3197">
        <w:t>able to make better fact-based decisions regarding the prioritization and funding of projects within the region.</w:t>
      </w:r>
      <w:r>
        <w:t xml:space="preserve"> </w:t>
      </w:r>
    </w:p>
    <w:p w14:paraId="3BADCC2A" w14:textId="77777777" w:rsidR="000E1CDB" w:rsidRPr="007E072A" w:rsidRDefault="000E1CDB" w:rsidP="000E1CDB">
      <w:pPr>
        <w:pStyle w:val="Heading1"/>
      </w:pPr>
      <w:r w:rsidRPr="007E072A">
        <w:t>Activities:</w:t>
      </w:r>
    </w:p>
    <w:p w14:paraId="243E742A" w14:textId="76842CA5" w:rsidR="000E1CDB" w:rsidRPr="007E072A" w:rsidRDefault="000E1CDB" w:rsidP="0045176D">
      <w:pPr>
        <w:pStyle w:val="ListParagraph"/>
        <w:numPr>
          <w:ilvl w:val="0"/>
          <w:numId w:val="7"/>
        </w:numPr>
      </w:pPr>
      <w:r w:rsidRPr="007E072A">
        <w:t>Development of bi-annual traffic flow maps, traffic growth reports and intersection reports</w:t>
      </w:r>
    </w:p>
    <w:p w14:paraId="0AFB44FB" w14:textId="4EF0944F" w:rsidR="000E1CDB" w:rsidRPr="007E072A" w:rsidRDefault="000E1CDB" w:rsidP="0045176D">
      <w:pPr>
        <w:pStyle w:val="ListParagraph"/>
        <w:numPr>
          <w:ilvl w:val="0"/>
          <w:numId w:val="7"/>
        </w:numPr>
      </w:pPr>
      <w:r w:rsidRPr="007E072A">
        <w:t xml:space="preserve">Ongoing collection, analysis and review of traffic count </w:t>
      </w:r>
      <w:r w:rsidR="002E1C26">
        <w:t xml:space="preserve">and speed </w:t>
      </w:r>
      <w:r w:rsidRPr="007E072A">
        <w:t>data</w:t>
      </w:r>
    </w:p>
    <w:p w14:paraId="6491FCDD" w14:textId="0A603625" w:rsidR="000E1CDB" w:rsidRPr="007E072A" w:rsidRDefault="000E1CDB" w:rsidP="0045176D">
      <w:pPr>
        <w:pStyle w:val="ListParagraph"/>
        <w:numPr>
          <w:ilvl w:val="0"/>
          <w:numId w:val="7"/>
        </w:numPr>
      </w:pPr>
      <w:r w:rsidRPr="007E072A">
        <w:t>Deployment, maintenance and purchase of traffic count equipment</w:t>
      </w:r>
    </w:p>
    <w:p w14:paraId="4F9EA684" w14:textId="6A5B9DC5" w:rsidR="000E1CDB" w:rsidRPr="007E072A" w:rsidRDefault="000E1CDB" w:rsidP="0045176D">
      <w:pPr>
        <w:pStyle w:val="ListParagraph"/>
        <w:numPr>
          <w:ilvl w:val="0"/>
          <w:numId w:val="7"/>
        </w:numPr>
      </w:pPr>
      <w:r w:rsidRPr="007E072A">
        <w:t>Origin-Destination studies</w:t>
      </w:r>
    </w:p>
    <w:tbl>
      <w:tblPr>
        <w:tblStyle w:val="TableGrid"/>
        <w:tblW w:w="0" w:type="auto"/>
        <w:tblLook w:val="04A0" w:firstRow="1" w:lastRow="0" w:firstColumn="1" w:lastColumn="0" w:noHBand="0" w:noVBand="1"/>
      </w:tblPr>
      <w:tblGrid>
        <w:gridCol w:w="7015"/>
        <w:gridCol w:w="2335"/>
      </w:tblGrid>
      <w:tr w:rsidR="007E072A" w:rsidRPr="007E072A" w14:paraId="1949303A" w14:textId="77777777" w:rsidTr="00EB2A89">
        <w:tc>
          <w:tcPr>
            <w:tcW w:w="7015" w:type="dxa"/>
            <w:shd w:val="clear" w:color="auto" w:fill="4472C4" w:themeFill="accent1"/>
          </w:tcPr>
          <w:p w14:paraId="7A419F8D" w14:textId="77777777" w:rsidR="000E1CDB" w:rsidRPr="00EB2A89" w:rsidRDefault="000E1CDB" w:rsidP="00E746E4">
            <w:pPr>
              <w:pStyle w:val="Heading4"/>
              <w:spacing w:line="240" w:lineRule="auto"/>
              <w:rPr>
                <w:b/>
                <w:bCs/>
                <w:color w:val="FFFFFF" w:themeColor="background1"/>
                <w:sz w:val="24"/>
                <w:szCs w:val="24"/>
              </w:rPr>
            </w:pPr>
            <w:r w:rsidRPr="00EB2A89">
              <w:rPr>
                <w:b/>
                <w:bCs/>
                <w:color w:val="FFFFFF" w:themeColor="background1"/>
                <w:sz w:val="24"/>
                <w:szCs w:val="24"/>
              </w:rPr>
              <w:t>Products</w:t>
            </w:r>
          </w:p>
        </w:tc>
        <w:tc>
          <w:tcPr>
            <w:tcW w:w="2335" w:type="dxa"/>
            <w:shd w:val="clear" w:color="auto" w:fill="4472C4" w:themeFill="accent1"/>
          </w:tcPr>
          <w:p w14:paraId="4292EADE" w14:textId="77777777" w:rsidR="000E1CDB" w:rsidRPr="00EB2A89" w:rsidRDefault="000E1CDB" w:rsidP="00E746E4">
            <w:pPr>
              <w:pStyle w:val="Heading4"/>
              <w:spacing w:line="240" w:lineRule="auto"/>
              <w:rPr>
                <w:b/>
                <w:bCs/>
                <w:color w:val="FFFFFF" w:themeColor="background1"/>
                <w:sz w:val="24"/>
                <w:szCs w:val="24"/>
              </w:rPr>
            </w:pPr>
            <w:r w:rsidRPr="00EB2A89">
              <w:rPr>
                <w:b/>
                <w:bCs/>
                <w:color w:val="FFFFFF" w:themeColor="background1"/>
                <w:sz w:val="24"/>
                <w:szCs w:val="24"/>
              </w:rPr>
              <w:t>Completion Date</w:t>
            </w:r>
          </w:p>
        </w:tc>
      </w:tr>
      <w:tr w:rsidR="007E072A" w:rsidRPr="007E072A" w14:paraId="4D9D509F" w14:textId="77777777" w:rsidTr="00E746E4">
        <w:tc>
          <w:tcPr>
            <w:tcW w:w="7015" w:type="dxa"/>
          </w:tcPr>
          <w:p w14:paraId="27CBD1ED" w14:textId="57E243CD" w:rsidR="000E1CDB" w:rsidRPr="007E072A" w:rsidRDefault="000E1CDB" w:rsidP="00E746E4">
            <w:pPr>
              <w:pStyle w:val="Heading4"/>
              <w:spacing w:line="240" w:lineRule="auto"/>
              <w:rPr>
                <w:sz w:val="24"/>
                <w:szCs w:val="24"/>
              </w:rPr>
            </w:pPr>
            <w:r w:rsidRPr="007E072A">
              <w:rPr>
                <w:sz w:val="24"/>
                <w:szCs w:val="24"/>
              </w:rPr>
              <w:t>Ongoing collection of manual and automatic traffic data</w:t>
            </w:r>
          </w:p>
        </w:tc>
        <w:tc>
          <w:tcPr>
            <w:tcW w:w="2335" w:type="dxa"/>
          </w:tcPr>
          <w:p w14:paraId="5141350F" w14:textId="6AB5F979" w:rsidR="000E1CDB" w:rsidRPr="007E072A" w:rsidRDefault="000E1CDB" w:rsidP="00E746E4">
            <w:pPr>
              <w:pStyle w:val="Heading4"/>
              <w:spacing w:line="240" w:lineRule="auto"/>
              <w:rPr>
                <w:sz w:val="24"/>
                <w:szCs w:val="24"/>
              </w:rPr>
            </w:pPr>
            <w:r w:rsidRPr="007E072A">
              <w:rPr>
                <w:sz w:val="24"/>
                <w:szCs w:val="24"/>
              </w:rPr>
              <w:t>Ongoing</w:t>
            </w:r>
          </w:p>
        </w:tc>
      </w:tr>
      <w:tr w:rsidR="007E072A" w:rsidRPr="007E072A" w14:paraId="025364E5" w14:textId="77777777" w:rsidTr="00E746E4">
        <w:tc>
          <w:tcPr>
            <w:tcW w:w="7015" w:type="dxa"/>
          </w:tcPr>
          <w:p w14:paraId="272ACB3D" w14:textId="04FC8AD9" w:rsidR="000E1CDB" w:rsidRPr="007E072A" w:rsidRDefault="000E1CDB" w:rsidP="00E746E4">
            <w:pPr>
              <w:pStyle w:val="Heading4"/>
              <w:spacing w:line="240" w:lineRule="auto"/>
              <w:rPr>
                <w:sz w:val="24"/>
                <w:szCs w:val="24"/>
              </w:rPr>
            </w:pPr>
            <w:r w:rsidRPr="007E072A">
              <w:rPr>
                <w:sz w:val="24"/>
                <w:szCs w:val="24"/>
              </w:rPr>
              <w:t>Updated traffic data database</w:t>
            </w:r>
          </w:p>
        </w:tc>
        <w:tc>
          <w:tcPr>
            <w:tcW w:w="2335" w:type="dxa"/>
          </w:tcPr>
          <w:p w14:paraId="2FC3B715" w14:textId="7AAB6E04" w:rsidR="000E1CDB" w:rsidRPr="007E072A" w:rsidRDefault="000E1CDB" w:rsidP="00E746E4">
            <w:pPr>
              <w:pStyle w:val="Heading4"/>
              <w:spacing w:line="240" w:lineRule="auto"/>
              <w:rPr>
                <w:sz w:val="24"/>
                <w:szCs w:val="24"/>
              </w:rPr>
            </w:pPr>
            <w:r w:rsidRPr="007E072A">
              <w:rPr>
                <w:sz w:val="24"/>
                <w:szCs w:val="24"/>
              </w:rPr>
              <w:t>Ongoing</w:t>
            </w:r>
          </w:p>
        </w:tc>
      </w:tr>
      <w:tr w:rsidR="000E1CDB" w:rsidRPr="007E072A" w14:paraId="748A3C8C" w14:textId="77777777" w:rsidTr="00E746E4">
        <w:tc>
          <w:tcPr>
            <w:tcW w:w="7015" w:type="dxa"/>
          </w:tcPr>
          <w:p w14:paraId="54524483" w14:textId="6B0B12F6" w:rsidR="000E1CDB" w:rsidRPr="007E072A" w:rsidRDefault="000E1CDB" w:rsidP="00E746E4">
            <w:pPr>
              <w:pStyle w:val="Heading4"/>
              <w:spacing w:line="240" w:lineRule="auto"/>
              <w:rPr>
                <w:sz w:val="24"/>
                <w:szCs w:val="24"/>
              </w:rPr>
            </w:pPr>
            <w:r w:rsidRPr="007E072A">
              <w:rPr>
                <w:sz w:val="24"/>
                <w:szCs w:val="24"/>
              </w:rPr>
              <w:t>Preparation of maps/graphics</w:t>
            </w:r>
          </w:p>
        </w:tc>
        <w:tc>
          <w:tcPr>
            <w:tcW w:w="2335" w:type="dxa"/>
          </w:tcPr>
          <w:p w14:paraId="731B2C95" w14:textId="1DA8811F" w:rsidR="000E1CDB" w:rsidRPr="007E072A" w:rsidRDefault="000E1CDB" w:rsidP="00E746E4">
            <w:pPr>
              <w:pStyle w:val="Heading4"/>
              <w:spacing w:line="240" w:lineRule="auto"/>
              <w:rPr>
                <w:sz w:val="24"/>
                <w:szCs w:val="24"/>
              </w:rPr>
            </w:pPr>
            <w:r w:rsidRPr="007E072A">
              <w:rPr>
                <w:sz w:val="24"/>
                <w:szCs w:val="24"/>
              </w:rPr>
              <w:t>Ongoing</w:t>
            </w:r>
          </w:p>
        </w:tc>
      </w:tr>
    </w:tbl>
    <w:p w14:paraId="538D0D6C" w14:textId="77777777" w:rsidR="000E1CDB" w:rsidRPr="007E072A" w:rsidRDefault="000E1CDB" w:rsidP="000E1CDB"/>
    <w:p w14:paraId="2F27498C" w14:textId="77777777" w:rsidR="000E1CDB" w:rsidRPr="007E072A" w:rsidRDefault="000E1CDB" w:rsidP="000E1CDB">
      <w:pPr>
        <w:pStyle w:val="Heading1"/>
      </w:pPr>
      <w:r w:rsidRPr="007E072A">
        <w:t xml:space="preserve">407 Metropolitan Transportation Technical Assistance </w:t>
      </w:r>
    </w:p>
    <w:p w14:paraId="11D1EFBD" w14:textId="509CEC6F" w:rsidR="000E1CDB" w:rsidRPr="007E072A" w:rsidRDefault="000E1CDB" w:rsidP="000E1CDB">
      <w:pPr>
        <w:pStyle w:val="Heading1"/>
      </w:pPr>
      <w:r w:rsidRPr="007E072A">
        <w:t xml:space="preserve">Participant(s): </w:t>
      </w:r>
      <w:r w:rsidRPr="00201431">
        <w:rPr>
          <w:b w:val="0"/>
          <w:bCs/>
        </w:rPr>
        <w:t>Metro COG</w:t>
      </w:r>
    </w:p>
    <w:p w14:paraId="182271C9" w14:textId="711D3B27" w:rsidR="000E1CDB" w:rsidRPr="007E072A" w:rsidRDefault="000E1CDB" w:rsidP="000E1CDB">
      <w:r w:rsidRPr="007E072A">
        <w:t>This work task provides Metro COG resources in both 202</w:t>
      </w:r>
      <w:r w:rsidR="00201431">
        <w:t>5</w:t>
      </w:r>
      <w:r w:rsidRPr="007E072A">
        <w:t xml:space="preserve"> and 202</w:t>
      </w:r>
      <w:r w:rsidR="00201431">
        <w:t>6</w:t>
      </w:r>
      <w:r w:rsidRPr="007E072A">
        <w:t xml:space="preserve"> to respond to requests for information and analysis regarding issues and items relative to the metropolitan transportation system.</w:t>
      </w:r>
    </w:p>
    <w:p w14:paraId="7C73D899" w14:textId="77777777" w:rsidR="000E1CDB" w:rsidRPr="007E072A" w:rsidRDefault="000E1CDB" w:rsidP="000E1CDB">
      <w:pPr>
        <w:pStyle w:val="Heading1"/>
      </w:pPr>
      <w:r w:rsidRPr="007E072A">
        <w:t>Activities:</w:t>
      </w:r>
    </w:p>
    <w:p w14:paraId="3242BCCC" w14:textId="72E91307" w:rsidR="000E1CDB" w:rsidRPr="007E072A" w:rsidRDefault="000E1CDB" w:rsidP="0045176D">
      <w:pPr>
        <w:pStyle w:val="ListParagraph"/>
        <w:numPr>
          <w:ilvl w:val="0"/>
          <w:numId w:val="7"/>
        </w:numPr>
      </w:pPr>
      <w:r w:rsidRPr="007E072A">
        <w:t>Technical assistance (non-transit related) that may or may not be included in other UPWP work elements</w:t>
      </w:r>
    </w:p>
    <w:p w14:paraId="59602EE3" w14:textId="51512F0D" w:rsidR="000E1CDB" w:rsidRPr="007E072A" w:rsidRDefault="000E1CDB" w:rsidP="0045176D">
      <w:pPr>
        <w:pStyle w:val="ListParagraph"/>
        <w:numPr>
          <w:ilvl w:val="0"/>
          <w:numId w:val="7"/>
        </w:numPr>
      </w:pPr>
      <w:r w:rsidRPr="007E072A">
        <w:t>Respond to written or verbal requests for assistance from the public, local jurisdictions, local agencies, other MPOs/COGs, the media or any noninternal technical assistance.</w:t>
      </w:r>
    </w:p>
    <w:tbl>
      <w:tblPr>
        <w:tblStyle w:val="TableGrid"/>
        <w:tblW w:w="0" w:type="auto"/>
        <w:tblLook w:val="04A0" w:firstRow="1" w:lastRow="0" w:firstColumn="1" w:lastColumn="0" w:noHBand="0" w:noVBand="1"/>
      </w:tblPr>
      <w:tblGrid>
        <w:gridCol w:w="6655"/>
        <w:gridCol w:w="2695"/>
      </w:tblGrid>
      <w:tr w:rsidR="007E072A" w:rsidRPr="007E072A" w14:paraId="7976AA2D" w14:textId="77777777" w:rsidTr="00EB2A89">
        <w:tc>
          <w:tcPr>
            <w:tcW w:w="6655" w:type="dxa"/>
            <w:shd w:val="clear" w:color="auto" w:fill="4472C4" w:themeFill="accent1"/>
          </w:tcPr>
          <w:p w14:paraId="1DFC4406" w14:textId="77777777" w:rsidR="000E1CDB" w:rsidRPr="00EB2A89" w:rsidRDefault="000E1CDB" w:rsidP="00E746E4">
            <w:pPr>
              <w:pStyle w:val="Heading4"/>
              <w:spacing w:line="240" w:lineRule="auto"/>
              <w:rPr>
                <w:b/>
                <w:bCs/>
                <w:color w:val="FFFFFF" w:themeColor="background1"/>
                <w:sz w:val="24"/>
                <w:szCs w:val="24"/>
              </w:rPr>
            </w:pPr>
            <w:r w:rsidRPr="00EB2A89">
              <w:rPr>
                <w:b/>
                <w:bCs/>
                <w:color w:val="FFFFFF" w:themeColor="background1"/>
                <w:sz w:val="24"/>
                <w:szCs w:val="24"/>
              </w:rPr>
              <w:t>Products</w:t>
            </w:r>
          </w:p>
        </w:tc>
        <w:tc>
          <w:tcPr>
            <w:tcW w:w="2695" w:type="dxa"/>
            <w:shd w:val="clear" w:color="auto" w:fill="4472C4" w:themeFill="accent1"/>
          </w:tcPr>
          <w:p w14:paraId="71CA5047" w14:textId="77777777" w:rsidR="000E1CDB" w:rsidRPr="00EB2A89" w:rsidRDefault="000E1CDB" w:rsidP="00E746E4">
            <w:pPr>
              <w:pStyle w:val="Heading4"/>
              <w:spacing w:line="240" w:lineRule="auto"/>
              <w:rPr>
                <w:b/>
                <w:bCs/>
                <w:color w:val="FFFFFF" w:themeColor="background1"/>
                <w:sz w:val="24"/>
                <w:szCs w:val="24"/>
              </w:rPr>
            </w:pPr>
            <w:r w:rsidRPr="00EB2A89">
              <w:rPr>
                <w:b/>
                <w:bCs/>
                <w:color w:val="FFFFFF" w:themeColor="background1"/>
                <w:sz w:val="24"/>
                <w:szCs w:val="24"/>
              </w:rPr>
              <w:t>Completion Date</w:t>
            </w:r>
          </w:p>
        </w:tc>
      </w:tr>
      <w:tr w:rsidR="000E1CDB" w:rsidRPr="007E072A" w14:paraId="1140CCE4" w14:textId="77777777" w:rsidTr="00E746E4">
        <w:tc>
          <w:tcPr>
            <w:tcW w:w="6655" w:type="dxa"/>
          </w:tcPr>
          <w:p w14:paraId="586B8040" w14:textId="191E9822" w:rsidR="000E1CDB" w:rsidRPr="007E072A" w:rsidRDefault="000E1CDB" w:rsidP="00E746E4">
            <w:pPr>
              <w:pStyle w:val="Heading4"/>
              <w:spacing w:line="240" w:lineRule="auto"/>
              <w:rPr>
                <w:sz w:val="24"/>
                <w:szCs w:val="24"/>
              </w:rPr>
            </w:pPr>
            <w:r w:rsidRPr="007E072A">
              <w:rPr>
                <w:sz w:val="24"/>
                <w:szCs w:val="24"/>
              </w:rPr>
              <w:t>Technical Assistance</w:t>
            </w:r>
          </w:p>
        </w:tc>
        <w:tc>
          <w:tcPr>
            <w:tcW w:w="2695" w:type="dxa"/>
          </w:tcPr>
          <w:p w14:paraId="2F23F37D" w14:textId="77777777" w:rsidR="000E1CDB" w:rsidRPr="007E072A" w:rsidRDefault="000E1CDB" w:rsidP="00E746E4">
            <w:pPr>
              <w:pStyle w:val="Heading4"/>
              <w:spacing w:line="240" w:lineRule="auto"/>
              <w:rPr>
                <w:sz w:val="24"/>
                <w:szCs w:val="24"/>
              </w:rPr>
            </w:pPr>
            <w:r w:rsidRPr="007E072A">
              <w:rPr>
                <w:sz w:val="24"/>
                <w:szCs w:val="24"/>
              </w:rPr>
              <w:t>Ongoing</w:t>
            </w:r>
          </w:p>
        </w:tc>
      </w:tr>
    </w:tbl>
    <w:p w14:paraId="4BAC7191" w14:textId="77777777" w:rsidR="000E1CDB" w:rsidRPr="007E072A" w:rsidRDefault="000E1CDB" w:rsidP="000E1CDB"/>
    <w:p w14:paraId="22B088A9" w14:textId="77777777" w:rsidR="000E1CDB" w:rsidRPr="007E072A" w:rsidRDefault="000E1CDB" w:rsidP="000E1CDB">
      <w:pPr>
        <w:pStyle w:val="Heading1"/>
      </w:pPr>
      <w:r w:rsidRPr="007E072A">
        <w:t xml:space="preserve">408 ITS/Traffic Operations Technical Assistance </w:t>
      </w:r>
    </w:p>
    <w:p w14:paraId="21941661" w14:textId="318DA99C" w:rsidR="000E1CDB" w:rsidRPr="007E072A" w:rsidRDefault="000E1CDB" w:rsidP="000E1CDB">
      <w:pPr>
        <w:pStyle w:val="Heading1"/>
      </w:pPr>
      <w:r w:rsidRPr="007E072A">
        <w:t xml:space="preserve">Participant(s): </w:t>
      </w:r>
      <w:r w:rsidRPr="00201431">
        <w:rPr>
          <w:b w:val="0"/>
          <w:bCs/>
        </w:rPr>
        <w:t>Metro COG</w:t>
      </w:r>
    </w:p>
    <w:p w14:paraId="3FD807D4" w14:textId="63FCF516" w:rsidR="000E1CDB" w:rsidRPr="007E072A" w:rsidRDefault="000E1CDB" w:rsidP="000E1CDB">
      <w:r w:rsidRPr="007E072A">
        <w:t>Metro COG will continue to lead the effort regarding the integration</w:t>
      </w:r>
      <w:r w:rsidR="00201431">
        <w:t xml:space="preserve"> and </w:t>
      </w:r>
      <w:r w:rsidRPr="007E072A">
        <w:t xml:space="preserve">coordination of traffic signal operations within the FM Metropolitan area. </w:t>
      </w:r>
      <w:r w:rsidRPr="007E072A">
        <w:lastRenderedPageBreak/>
        <w:t>Specific work includes continuation of coordination of exiting traffic operators regarding signal operations and maintenance metro wide. Maintain and update the Metro COG Regional ITS</w:t>
      </w:r>
      <w:r w:rsidR="00136518" w:rsidRPr="007E072A">
        <w:t xml:space="preserve"> </w:t>
      </w:r>
      <w:r w:rsidRPr="007E072A">
        <w:t>Architecture for the metro area as needed. Ensure that proposed ITS projects in the</w:t>
      </w:r>
      <w:r w:rsidR="00136518" w:rsidRPr="007E072A">
        <w:t xml:space="preserve"> </w:t>
      </w:r>
      <w:r w:rsidRPr="007E072A">
        <w:t>Metro COG Transportation Improvement Program are consistent with the Regional ITS</w:t>
      </w:r>
      <w:r w:rsidR="00136518" w:rsidRPr="007E072A">
        <w:t xml:space="preserve"> </w:t>
      </w:r>
      <w:r w:rsidRPr="007E072A">
        <w:t>Architecture. ATAC maintains the Regional ITS Architecture but is supplemented with</w:t>
      </w:r>
      <w:r w:rsidR="00136518" w:rsidRPr="007E072A">
        <w:t xml:space="preserve"> </w:t>
      </w:r>
      <w:r w:rsidRPr="007E072A">
        <w:t>staff efforts contained in this work element.</w:t>
      </w:r>
    </w:p>
    <w:p w14:paraId="5DB12775" w14:textId="77777777" w:rsidR="000E1CDB" w:rsidRPr="007E072A" w:rsidRDefault="000E1CDB" w:rsidP="00136518">
      <w:pPr>
        <w:pStyle w:val="Heading1"/>
      </w:pPr>
      <w:r w:rsidRPr="007E072A">
        <w:t>Activities:</w:t>
      </w:r>
    </w:p>
    <w:p w14:paraId="70438C5E" w14:textId="33375F04" w:rsidR="000E1CDB" w:rsidRPr="007E072A" w:rsidRDefault="000E1CDB" w:rsidP="0045176D">
      <w:pPr>
        <w:pStyle w:val="ListParagraph"/>
        <w:numPr>
          <w:ilvl w:val="0"/>
          <w:numId w:val="7"/>
        </w:numPr>
      </w:pPr>
      <w:r w:rsidRPr="007E072A">
        <w:t>Participate in Traffic Operations Roundtable meetings arranged by NDSU’s ATAC</w:t>
      </w:r>
    </w:p>
    <w:p w14:paraId="6A6CDC52" w14:textId="67044F9A" w:rsidR="000E1CDB" w:rsidRPr="007E072A" w:rsidRDefault="000E1CDB" w:rsidP="0045176D">
      <w:pPr>
        <w:pStyle w:val="ListParagraph"/>
        <w:numPr>
          <w:ilvl w:val="0"/>
          <w:numId w:val="7"/>
        </w:numPr>
      </w:pPr>
      <w:r w:rsidRPr="007E072A">
        <w:t>Arrange as-needed Traffic Operations Working Group meetings</w:t>
      </w:r>
    </w:p>
    <w:p w14:paraId="6D4D1E76" w14:textId="78AAAFE8" w:rsidR="000E1CDB" w:rsidRPr="007E072A" w:rsidRDefault="000E1CDB" w:rsidP="0045176D">
      <w:pPr>
        <w:pStyle w:val="ListParagraph"/>
        <w:numPr>
          <w:ilvl w:val="0"/>
          <w:numId w:val="7"/>
        </w:numPr>
      </w:pPr>
      <w:r w:rsidRPr="007E072A">
        <w:t>Traffic operations technical assistance and coordination</w:t>
      </w:r>
    </w:p>
    <w:p w14:paraId="69264BC9" w14:textId="602AB236" w:rsidR="000E1CDB" w:rsidRPr="007E072A" w:rsidRDefault="000E1CDB" w:rsidP="0045176D">
      <w:pPr>
        <w:pStyle w:val="ListParagraph"/>
        <w:numPr>
          <w:ilvl w:val="0"/>
          <w:numId w:val="7"/>
        </w:numPr>
      </w:pPr>
      <w:r w:rsidRPr="007E072A">
        <w:t>Annual review of TIP projects against the Regional ITS Architecture</w:t>
      </w:r>
    </w:p>
    <w:p w14:paraId="18B52901" w14:textId="0A393442" w:rsidR="00136518" w:rsidRPr="007E072A" w:rsidRDefault="00136518" w:rsidP="0045176D">
      <w:pPr>
        <w:pStyle w:val="ListParagraph"/>
        <w:numPr>
          <w:ilvl w:val="0"/>
          <w:numId w:val="7"/>
        </w:numPr>
      </w:pPr>
      <w:r w:rsidRPr="007E072A">
        <w:t>Annual updates to the Regional ITS Architecture and associated coordination with ATAC, NDDOT, and MNDOT.</w:t>
      </w:r>
    </w:p>
    <w:p w14:paraId="78F2BDB6" w14:textId="18D2F572" w:rsidR="00136518" w:rsidRPr="007E072A" w:rsidRDefault="00136518" w:rsidP="0045176D">
      <w:pPr>
        <w:pStyle w:val="ListParagraph"/>
        <w:numPr>
          <w:ilvl w:val="0"/>
          <w:numId w:val="7"/>
        </w:numPr>
      </w:pPr>
      <w:r w:rsidRPr="007E072A">
        <w:t>Maintain Metro COG Regional Intelligent Transportation System database</w:t>
      </w:r>
    </w:p>
    <w:p w14:paraId="2299EA66" w14:textId="267ED63D" w:rsidR="00136518" w:rsidRPr="007E072A" w:rsidRDefault="00136518" w:rsidP="0045176D">
      <w:pPr>
        <w:pStyle w:val="ListParagraph"/>
        <w:numPr>
          <w:ilvl w:val="0"/>
          <w:numId w:val="7"/>
        </w:numPr>
      </w:pPr>
      <w:r w:rsidRPr="007E072A">
        <w:t>Maintain an understanding of traffic operations issues throughout the metro area through public input, site visits and travel within the metro area</w:t>
      </w:r>
    </w:p>
    <w:tbl>
      <w:tblPr>
        <w:tblStyle w:val="TableGrid"/>
        <w:tblW w:w="0" w:type="auto"/>
        <w:tblLook w:val="04A0" w:firstRow="1" w:lastRow="0" w:firstColumn="1" w:lastColumn="0" w:noHBand="0" w:noVBand="1"/>
      </w:tblPr>
      <w:tblGrid>
        <w:gridCol w:w="7105"/>
        <w:gridCol w:w="2245"/>
      </w:tblGrid>
      <w:tr w:rsidR="007E072A" w:rsidRPr="007E072A" w14:paraId="438FA748" w14:textId="77777777" w:rsidTr="00EB2A89">
        <w:tc>
          <w:tcPr>
            <w:tcW w:w="7105" w:type="dxa"/>
            <w:shd w:val="clear" w:color="auto" w:fill="4472C4" w:themeFill="accent1"/>
          </w:tcPr>
          <w:p w14:paraId="7BA7C942" w14:textId="77777777" w:rsidR="00136518" w:rsidRPr="00EB2A89" w:rsidRDefault="00136518" w:rsidP="00E746E4">
            <w:pPr>
              <w:pStyle w:val="Heading4"/>
              <w:spacing w:line="240" w:lineRule="auto"/>
              <w:rPr>
                <w:b/>
                <w:bCs/>
                <w:color w:val="FFFFFF" w:themeColor="background1"/>
                <w:sz w:val="24"/>
                <w:szCs w:val="24"/>
              </w:rPr>
            </w:pPr>
            <w:r w:rsidRPr="00EB2A89">
              <w:rPr>
                <w:b/>
                <w:bCs/>
                <w:color w:val="FFFFFF" w:themeColor="background1"/>
                <w:sz w:val="24"/>
                <w:szCs w:val="24"/>
              </w:rPr>
              <w:t>Products</w:t>
            </w:r>
          </w:p>
        </w:tc>
        <w:tc>
          <w:tcPr>
            <w:tcW w:w="2245" w:type="dxa"/>
            <w:shd w:val="clear" w:color="auto" w:fill="4472C4" w:themeFill="accent1"/>
          </w:tcPr>
          <w:p w14:paraId="6EE0DD1D" w14:textId="77777777" w:rsidR="00136518" w:rsidRPr="00EB2A89" w:rsidRDefault="00136518" w:rsidP="00E746E4">
            <w:pPr>
              <w:pStyle w:val="Heading4"/>
              <w:spacing w:line="240" w:lineRule="auto"/>
              <w:rPr>
                <w:b/>
                <w:bCs/>
                <w:color w:val="FFFFFF" w:themeColor="background1"/>
                <w:sz w:val="24"/>
                <w:szCs w:val="24"/>
              </w:rPr>
            </w:pPr>
            <w:r w:rsidRPr="00EB2A89">
              <w:rPr>
                <w:b/>
                <w:bCs/>
                <w:color w:val="FFFFFF" w:themeColor="background1"/>
                <w:sz w:val="24"/>
                <w:szCs w:val="24"/>
              </w:rPr>
              <w:t>Completion Date</w:t>
            </w:r>
          </w:p>
        </w:tc>
      </w:tr>
      <w:tr w:rsidR="007E072A" w:rsidRPr="007E072A" w14:paraId="6B73A52F" w14:textId="77777777" w:rsidTr="00136518">
        <w:tc>
          <w:tcPr>
            <w:tcW w:w="7105" w:type="dxa"/>
          </w:tcPr>
          <w:p w14:paraId="791157D5" w14:textId="73EA5EE3" w:rsidR="00136518" w:rsidRPr="007E072A" w:rsidRDefault="00136518" w:rsidP="00E746E4">
            <w:pPr>
              <w:pStyle w:val="Heading4"/>
              <w:spacing w:line="240" w:lineRule="auto"/>
              <w:rPr>
                <w:sz w:val="24"/>
                <w:szCs w:val="24"/>
              </w:rPr>
            </w:pPr>
            <w:r w:rsidRPr="007E072A">
              <w:rPr>
                <w:sz w:val="24"/>
                <w:szCs w:val="24"/>
              </w:rPr>
              <w:t>202</w:t>
            </w:r>
            <w:r w:rsidR="007A7EC9">
              <w:rPr>
                <w:sz w:val="24"/>
                <w:szCs w:val="24"/>
              </w:rPr>
              <w:t>5</w:t>
            </w:r>
            <w:r w:rsidRPr="007E072A">
              <w:rPr>
                <w:sz w:val="24"/>
                <w:szCs w:val="24"/>
              </w:rPr>
              <w:t xml:space="preserve"> Quarterly Traffic Operations Committee (TOC) Meeting Facilitation </w:t>
            </w:r>
          </w:p>
        </w:tc>
        <w:tc>
          <w:tcPr>
            <w:tcW w:w="2245" w:type="dxa"/>
          </w:tcPr>
          <w:p w14:paraId="29638F0D" w14:textId="1CDA18BD" w:rsidR="00136518" w:rsidRPr="007E072A" w:rsidRDefault="00136518" w:rsidP="00E746E4">
            <w:pPr>
              <w:pStyle w:val="Heading4"/>
              <w:spacing w:line="240" w:lineRule="auto"/>
              <w:rPr>
                <w:sz w:val="24"/>
                <w:szCs w:val="24"/>
              </w:rPr>
            </w:pPr>
            <w:r w:rsidRPr="007E072A">
              <w:rPr>
                <w:sz w:val="24"/>
                <w:szCs w:val="24"/>
              </w:rPr>
              <w:t>As needed</w:t>
            </w:r>
          </w:p>
        </w:tc>
      </w:tr>
      <w:tr w:rsidR="007E072A" w:rsidRPr="007E072A" w14:paraId="77DFF1C7" w14:textId="77777777" w:rsidTr="00136518">
        <w:tc>
          <w:tcPr>
            <w:tcW w:w="7105" w:type="dxa"/>
          </w:tcPr>
          <w:p w14:paraId="4E94F682" w14:textId="221A356C" w:rsidR="00136518" w:rsidRPr="007E072A" w:rsidRDefault="00136518" w:rsidP="00E746E4">
            <w:pPr>
              <w:pStyle w:val="Heading4"/>
              <w:spacing w:line="240" w:lineRule="auto"/>
              <w:rPr>
                <w:sz w:val="24"/>
                <w:szCs w:val="24"/>
              </w:rPr>
            </w:pPr>
            <w:r w:rsidRPr="007E072A">
              <w:rPr>
                <w:sz w:val="24"/>
                <w:szCs w:val="24"/>
              </w:rPr>
              <w:t>202</w:t>
            </w:r>
            <w:r w:rsidR="007A7EC9">
              <w:rPr>
                <w:sz w:val="24"/>
                <w:szCs w:val="24"/>
              </w:rPr>
              <w:t>6</w:t>
            </w:r>
            <w:r w:rsidRPr="007E072A">
              <w:rPr>
                <w:sz w:val="24"/>
                <w:szCs w:val="24"/>
              </w:rPr>
              <w:t xml:space="preserve"> Quarterly Traffic Operations Committee (TOC) Meeting Facilitation</w:t>
            </w:r>
          </w:p>
        </w:tc>
        <w:tc>
          <w:tcPr>
            <w:tcW w:w="2245" w:type="dxa"/>
          </w:tcPr>
          <w:p w14:paraId="43C1AB93" w14:textId="7B9F68B2" w:rsidR="00136518" w:rsidRPr="007E072A" w:rsidRDefault="00136518" w:rsidP="00E746E4">
            <w:pPr>
              <w:pStyle w:val="Heading4"/>
              <w:spacing w:line="240" w:lineRule="auto"/>
              <w:rPr>
                <w:sz w:val="24"/>
                <w:szCs w:val="24"/>
              </w:rPr>
            </w:pPr>
            <w:r w:rsidRPr="007E072A">
              <w:rPr>
                <w:sz w:val="24"/>
                <w:szCs w:val="24"/>
              </w:rPr>
              <w:t>As needed</w:t>
            </w:r>
          </w:p>
        </w:tc>
      </w:tr>
      <w:tr w:rsidR="007E072A" w:rsidRPr="007E072A" w14:paraId="4C52158C" w14:textId="77777777" w:rsidTr="00136518">
        <w:tc>
          <w:tcPr>
            <w:tcW w:w="7105" w:type="dxa"/>
          </w:tcPr>
          <w:p w14:paraId="654B5527" w14:textId="69A7C9E2" w:rsidR="00136518" w:rsidRPr="007E072A" w:rsidRDefault="00136518" w:rsidP="00E746E4">
            <w:pPr>
              <w:pStyle w:val="Heading4"/>
              <w:spacing w:line="240" w:lineRule="auto"/>
              <w:rPr>
                <w:sz w:val="24"/>
                <w:szCs w:val="24"/>
              </w:rPr>
            </w:pPr>
            <w:r w:rsidRPr="007E072A">
              <w:rPr>
                <w:sz w:val="24"/>
                <w:szCs w:val="24"/>
              </w:rPr>
              <w:t>Annual review and update of the Regional ITS Architecture</w:t>
            </w:r>
          </w:p>
        </w:tc>
        <w:tc>
          <w:tcPr>
            <w:tcW w:w="2245" w:type="dxa"/>
          </w:tcPr>
          <w:p w14:paraId="160EAEBC" w14:textId="289A06B3" w:rsidR="00136518" w:rsidRPr="007E072A" w:rsidRDefault="00136518" w:rsidP="00E746E4">
            <w:pPr>
              <w:pStyle w:val="Heading4"/>
              <w:spacing w:line="240" w:lineRule="auto"/>
              <w:rPr>
                <w:sz w:val="24"/>
                <w:szCs w:val="24"/>
              </w:rPr>
            </w:pPr>
            <w:r w:rsidRPr="007E072A">
              <w:rPr>
                <w:sz w:val="24"/>
                <w:szCs w:val="24"/>
              </w:rPr>
              <w:t>Ongoing</w:t>
            </w:r>
          </w:p>
        </w:tc>
      </w:tr>
      <w:tr w:rsidR="007E072A" w:rsidRPr="007E072A" w14:paraId="06B8BC98" w14:textId="77777777" w:rsidTr="00136518">
        <w:tc>
          <w:tcPr>
            <w:tcW w:w="7105" w:type="dxa"/>
          </w:tcPr>
          <w:p w14:paraId="251767DC" w14:textId="6B8A5BE6" w:rsidR="00136518" w:rsidRPr="007E072A" w:rsidRDefault="00136518" w:rsidP="00E746E4">
            <w:pPr>
              <w:pStyle w:val="Heading4"/>
              <w:spacing w:line="240" w:lineRule="auto"/>
              <w:rPr>
                <w:sz w:val="24"/>
                <w:szCs w:val="24"/>
              </w:rPr>
            </w:pPr>
            <w:r w:rsidRPr="007E072A">
              <w:rPr>
                <w:sz w:val="24"/>
                <w:szCs w:val="24"/>
              </w:rPr>
              <w:t>202</w:t>
            </w:r>
            <w:r w:rsidR="007A7EC9">
              <w:rPr>
                <w:sz w:val="24"/>
                <w:szCs w:val="24"/>
              </w:rPr>
              <w:t>5</w:t>
            </w:r>
            <w:r w:rsidRPr="007E072A">
              <w:rPr>
                <w:sz w:val="24"/>
                <w:szCs w:val="24"/>
              </w:rPr>
              <w:t xml:space="preserve"> Review of TIP projects against Architecture</w:t>
            </w:r>
          </w:p>
        </w:tc>
        <w:tc>
          <w:tcPr>
            <w:tcW w:w="2245" w:type="dxa"/>
          </w:tcPr>
          <w:p w14:paraId="0DF8393E" w14:textId="45F63BE9" w:rsidR="00136518" w:rsidRPr="007E072A" w:rsidRDefault="00136518" w:rsidP="00E746E4">
            <w:pPr>
              <w:pStyle w:val="Heading4"/>
              <w:spacing w:line="240" w:lineRule="auto"/>
              <w:rPr>
                <w:sz w:val="24"/>
                <w:szCs w:val="24"/>
              </w:rPr>
            </w:pPr>
            <w:r w:rsidRPr="007E072A">
              <w:rPr>
                <w:sz w:val="24"/>
                <w:szCs w:val="24"/>
              </w:rPr>
              <w:t>3</w:t>
            </w:r>
            <w:r w:rsidRPr="007E072A">
              <w:rPr>
                <w:sz w:val="24"/>
                <w:szCs w:val="24"/>
                <w:vertAlign w:val="superscript"/>
              </w:rPr>
              <w:t>rd</w:t>
            </w:r>
            <w:r w:rsidRPr="007E072A">
              <w:rPr>
                <w:sz w:val="24"/>
                <w:szCs w:val="24"/>
              </w:rPr>
              <w:t xml:space="preserve"> QTR</w:t>
            </w:r>
          </w:p>
        </w:tc>
      </w:tr>
      <w:tr w:rsidR="00136518" w:rsidRPr="007E072A" w14:paraId="72C8D4A0" w14:textId="77777777" w:rsidTr="00136518">
        <w:tc>
          <w:tcPr>
            <w:tcW w:w="7105" w:type="dxa"/>
          </w:tcPr>
          <w:p w14:paraId="7827C81D" w14:textId="7BDDABF4" w:rsidR="00136518" w:rsidRPr="007E072A" w:rsidRDefault="00136518" w:rsidP="00E746E4">
            <w:pPr>
              <w:pStyle w:val="Heading4"/>
              <w:spacing w:line="240" w:lineRule="auto"/>
              <w:rPr>
                <w:sz w:val="24"/>
                <w:szCs w:val="24"/>
              </w:rPr>
            </w:pPr>
            <w:r w:rsidRPr="007E072A">
              <w:rPr>
                <w:sz w:val="24"/>
                <w:szCs w:val="24"/>
              </w:rPr>
              <w:t>202</w:t>
            </w:r>
            <w:r w:rsidR="007A7EC9">
              <w:rPr>
                <w:sz w:val="24"/>
                <w:szCs w:val="24"/>
              </w:rPr>
              <w:t>6</w:t>
            </w:r>
            <w:r w:rsidRPr="007E072A">
              <w:rPr>
                <w:sz w:val="24"/>
                <w:szCs w:val="24"/>
              </w:rPr>
              <w:t xml:space="preserve"> Review of TIP projects against Architecture</w:t>
            </w:r>
          </w:p>
        </w:tc>
        <w:tc>
          <w:tcPr>
            <w:tcW w:w="2245" w:type="dxa"/>
          </w:tcPr>
          <w:p w14:paraId="293509E1" w14:textId="324F93D6" w:rsidR="00136518" w:rsidRPr="007E072A" w:rsidRDefault="00136518" w:rsidP="00E746E4">
            <w:pPr>
              <w:pStyle w:val="Heading4"/>
              <w:spacing w:line="240" w:lineRule="auto"/>
              <w:rPr>
                <w:sz w:val="24"/>
                <w:szCs w:val="24"/>
              </w:rPr>
            </w:pPr>
            <w:r w:rsidRPr="007E072A">
              <w:rPr>
                <w:sz w:val="24"/>
                <w:szCs w:val="24"/>
              </w:rPr>
              <w:t>3</w:t>
            </w:r>
            <w:r w:rsidRPr="007E072A">
              <w:rPr>
                <w:sz w:val="24"/>
                <w:szCs w:val="24"/>
                <w:vertAlign w:val="superscript"/>
              </w:rPr>
              <w:t>rd</w:t>
            </w:r>
            <w:r w:rsidRPr="007E072A">
              <w:rPr>
                <w:sz w:val="24"/>
                <w:szCs w:val="24"/>
              </w:rPr>
              <w:t xml:space="preserve"> QTR</w:t>
            </w:r>
          </w:p>
        </w:tc>
      </w:tr>
    </w:tbl>
    <w:p w14:paraId="4D77BEBC" w14:textId="77777777" w:rsidR="00136518" w:rsidRPr="007E072A" w:rsidRDefault="00136518" w:rsidP="00136518"/>
    <w:p w14:paraId="0FC2CD8D" w14:textId="77777777" w:rsidR="00136518" w:rsidRPr="007E072A" w:rsidRDefault="00136518" w:rsidP="00136518">
      <w:pPr>
        <w:pStyle w:val="Heading1"/>
      </w:pPr>
      <w:r w:rsidRPr="007E072A">
        <w:t xml:space="preserve">409 GIS Management, Mapping and Graphics </w:t>
      </w:r>
    </w:p>
    <w:p w14:paraId="0111E56D" w14:textId="31E74159" w:rsidR="00136518" w:rsidRPr="007E072A" w:rsidRDefault="00136518" w:rsidP="00136518">
      <w:pPr>
        <w:pStyle w:val="Heading1"/>
      </w:pPr>
      <w:r w:rsidRPr="007E072A">
        <w:t xml:space="preserve">Participant(s): </w:t>
      </w:r>
      <w:r w:rsidRPr="007A7EC9">
        <w:rPr>
          <w:b w:val="0"/>
          <w:bCs/>
        </w:rPr>
        <w:t>Metro COG</w:t>
      </w:r>
    </w:p>
    <w:p w14:paraId="1CFC60FB" w14:textId="4BE6746C" w:rsidR="00136518" w:rsidRPr="007E072A" w:rsidRDefault="00136518" w:rsidP="00136518">
      <w:r w:rsidRPr="007E072A">
        <w:t xml:space="preserve">Metro COG maintains, updates, and manages </w:t>
      </w:r>
      <w:proofErr w:type="gramStart"/>
      <w:r w:rsidRPr="007E072A">
        <w:t>a number of</w:t>
      </w:r>
      <w:proofErr w:type="gramEnd"/>
      <w:r w:rsidRPr="007E072A">
        <w:t xml:space="preserve"> critical data sets that support the development and implementation of the MTP and its modal sub elements as well as various subarea studies and mapping needs. Additionally, on a cyclical basis, Metro COG updates 'base' metropolitan maps (i.e., federal-aid urban area, roadway functional classification, metropolitan traffic counts). This program area supports overall development and distribution of GIS data used by Metro COG as requested by the public, cognizant </w:t>
      </w:r>
      <w:r w:rsidRPr="007E072A">
        <w:lastRenderedPageBreak/>
        <w:t>agencies or other interested persons. As part of this program area within the 202</w:t>
      </w:r>
      <w:r w:rsidR="007A7EC9">
        <w:t>5</w:t>
      </w:r>
      <w:r w:rsidRPr="007E072A">
        <w:t>-202</w:t>
      </w:r>
      <w:r w:rsidR="007A7EC9">
        <w:t>6</w:t>
      </w:r>
      <w:r w:rsidRPr="007E072A">
        <w:t xml:space="preserve"> UPWP, Metro COG will </w:t>
      </w:r>
      <w:r w:rsidR="007A7EC9">
        <w:t>continually update its</w:t>
      </w:r>
      <w:r w:rsidRPr="007E072A">
        <w:t xml:space="preserve"> GIS page on Metro COG’s website</w:t>
      </w:r>
      <w:r w:rsidR="007A7EC9">
        <w:t>, disseminating</w:t>
      </w:r>
      <w:r w:rsidRPr="007E072A">
        <w:t xml:space="preserve"> metropolitan-specific GIS data. This work task also provides Metro COG resources in both 202</w:t>
      </w:r>
      <w:r w:rsidR="007A7EC9">
        <w:t>5</w:t>
      </w:r>
      <w:r w:rsidRPr="007E072A">
        <w:t xml:space="preserve"> and 202</w:t>
      </w:r>
      <w:r w:rsidR="007A7EC9">
        <w:t>6</w:t>
      </w:r>
      <w:r w:rsidRPr="007E072A">
        <w:t xml:space="preserve"> to coordinate the Metropolitan Geographic Information System (GIS) Committee.</w:t>
      </w:r>
    </w:p>
    <w:p w14:paraId="1921402C" w14:textId="77777777" w:rsidR="00136518" w:rsidRPr="007E072A" w:rsidRDefault="00136518" w:rsidP="00136518">
      <w:pPr>
        <w:pStyle w:val="Heading1"/>
      </w:pPr>
      <w:r w:rsidRPr="007E072A">
        <w:t>Activities:</w:t>
      </w:r>
    </w:p>
    <w:p w14:paraId="2BA79A4C" w14:textId="69F2B5B3" w:rsidR="00136518" w:rsidRPr="007E072A" w:rsidRDefault="00136518" w:rsidP="0045176D">
      <w:pPr>
        <w:pStyle w:val="ListParagraph"/>
        <w:numPr>
          <w:ilvl w:val="0"/>
          <w:numId w:val="7"/>
        </w:numPr>
      </w:pPr>
      <w:r w:rsidRPr="007E072A">
        <w:t>Gather GIS data from local jurisdictions and DOTs</w:t>
      </w:r>
    </w:p>
    <w:p w14:paraId="57D725EE" w14:textId="73306760" w:rsidR="00136518" w:rsidRPr="007E072A" w:rsidRDefault="00136518" w:rsidP="0045176D">
      <w:pPr>
        <w:pStyle w:val="ListParagraph"/>
        <w:numPr>
          <w:ilvl w:val="0"/>
          <w:numId w:val="7"/>
        </w:numPr>
      </w:pPr>
      <w:r w:rsidRPr="007E072A">
        <w:t>Maintain updated GIS database</w:t>
      </w:r>
    </w:p>
    <w:p w14:paraId="73D710DF" w14:textId="54CE455B" w:rsidR="00136518" w:rsidRPr="007E072A" w:rsidRDefault="00136518" w:rsidP="0045176D">
      <w:pPr>
        <w:pStyle w:val="ListParagraph"/>
        <w:numPr>
          <w:ilvl w:val="0"/>
          <w:numId w:val="7"/>
        </w:numPr>
      </w:pPr>
      <w:r w:rsidRPr="007E072A">
        <w:t>Coordinate the GIS Committee</w:t>
      </w:r>
    </w:p>
    <w:tbl>
      <w:tblPr>
        <w:tblStyle w:val="TableGrid"/>
        <w:tblW w:w="0" w:type="auto"/>
        <w:tblLook w:val="04A0" w:firstRow="1" w:lastRow="0" w:firstColumn="1" w:lastColumn="0" w:noHBand="0" w:noVBand="1"/>
      </w:tblPr>
      <w:tblGrid>
        <w:gridCol w:w="6655"/>
        <w:gridCol w:w="2695"/>
      </w:tblGrid>
      <w:tr w:rsidR="007E072A" w:rsidRPr="007E072A" w14:paraId="7F809FA7" w14:textId="77777777" w:rsidTr="00EB2A89">
        <w:tc>
          <w:tcPr>
            <w:tcW w:w="6655" w:type="dxa"/>
            <w:shd w:val="clear" w:color="auto" w:fill="4472C4" w:themeFill="accent1"/>
          </w:tcPr>
          <w:p w14:paraId="45A02681" w14:textId="77777777" w:rsidR="00136518" w:rsidRPr="00EB2A89" w:rsidRDefault="00136518" w:rsidP="00E746E4">
            <w:pPr>
              <w:pStyle w:val="Heading4"/>
              <w:spacing w:line="240" w:lineRule="auto"/>
              <w:rPr>
                <w:b/>
                <w:bCs/>
                <w:color w:val="FFFFFF" w:themeColor="background1"/>
                <w:sz w:val="24"/>
                <w:szCs w:val="24"/>
              </w:rPr>
            </w:pPr>
            <w:r w:rsidRPr="00EB2A89">
              <w:rPr>
                <w:b/>
                <w:bCs/>
                <w:color w:val="FFFFFF" w:themeColor="background1"/>
                <w:sz w:val="24"/>
                <w:szCs w:val="24"/>
              </w:rPr>
              <w:t>Products</w:t>
            </w:r>
          </w:p>
        </w:tc>
        <w:tc>
          <w:tcPr>
            <w:tcW w:w="2695" w:type="dxa"/>
            <w:shd w:val="clear" w:color="auto" w:fill="4472C4" w:themeFill="accent1"/>
          </w:tcPr>
          <w:p w14:paraId="2BF20A44" w14:textId="77777777" w:rsidR="00136518" w:rsidRPr="00EB2A89" w:rsidRDefault="00136518" w:rsidP="00E746E4">
            <w:pPr>
              <w:pStyle w:val="Heading4"/>
              <w:spacing w:line="240" w:lineRule="auto"/>
              <w:rPr>
                <w:b/>
                <w:bCs/>
                <w:color w:val="FFFFFF" w:themeColor="background1"/>
                <w:sz w:val="24"/>
                <w:szCs w:val="24"/>
              </w:rPr>
            </w:pPr>
            <w:r w:rsidRPr="00EB2A89">
              <w:rPr>
                <w:b/>
                <w:bCs/>
                <w:color w:val="FFFFFF" w:themeColor="background1"/>
                <w:sz w:val="24"/>
                <w:szCs w:val="24"/>
              </w:rPr>
              <w:t>Completion Date</w:t>
            </w:r>
          </w:p>
        </w:tc>
      </w:tr>
      <w:tr w:rsidR="007E072A" w:rsidRPr="007E072A" w14:paraId="5DCE0F2E" w14:textId="77777777" w:rsidTr="00E746E4">
        <w:tc>
          <w:tcPr>
            <w:tcW w:w="6655" w:type="dxa"/>
          </w:tcPr>
          <w:p w14:paraId="0479B86A" w14:textId="5111CB39" w:rsidR="00136518" w:rsidRPr="007E072A" w:rsidRDefault="00136518" w:rsidP="00E746E4">
            <w:pPr>
              <w:pStyle w:val="Heading4"/>
              <w:spacing w:line="240" w:lineRule="auto"/>
              <w:rPr>
                <w:sz w:val="24"/>
                <w:szCs w:val="24"/>
              </w:rPr>
            </w:pPr>
            <w:r w:rsidRPr="007E072A">
              <w:rPr>
                <w:sz w:val="24"/>
                <w:szCs w:val="24"/>
              </w:rPr>
              <w:t>Technical Assistance</w:t>
            </w:r>
          </w:p>
        </w:tc>
        <w:tc>
          <w:tcPr>
            <w:tcW w:w="2695" w:type="dxa"/>
          </w:tcPr>
          <w:p w14:paraId="4CA47FF7" w14:textId="06CDC1EC" w:rsidR="00136518" w:rsidRPr="007E072A" w:rsidRDefault="00136518" w:rsidP="00E746E4">
            <w:pPr>
              <w:pStyle w:val="Heading4"/>
              <w:spacing w:line="240" w:lineRule="auto"/>
              <w:rPr>
                <w:sz w:val="24"/>
                <w:szCs w:val="24"/>
              </w:rPr>
            </w:pPr>
            <w:r w:rsidRPr="007E072A">
              <w:rPr>
                <w:sz w:val="24"/>
                <w:szCs w:val="24"/>
              </w:rPr>
              <w:t>Ongoing</w:t>
            </w:r>
          </w:p>
        </w:tc>
      </w:tr>
    </w:tbl>
    <w:p w14:paraId="2D29A3C2" w14:textId="77777777" w:rsidR="00136518" w:rsidRPr="007E072A" w:rsidRDefault="00136518" w:rsidP="00136518"/>
    <w:p w14:paraId="4E5479C6" w14:textId="67B14073" w:rsidR="00136518" w:rsidRDefault="00136518">
      <w:pPr>
        <w:spacing w:after="160" w:line="259" w:lineRule="auto"/>
      </w:pPr>
    </w:p>
    <w:p w14:paraId="609313C7" w14:textId="056AABCA" w:rsidR="00741E39" w:rsidRDefault="00741E39">
      <w:pPr>
        <w:spacing w:after="160" w:line="259" w:lineRule="auto"/>
      </w:pPr>
      <w:r>
        <w:br w:type="page"/>
      </w:r>
    </w:p>
    <w:tbl>
      <w:tblPr>
        <w:tblStyle w:val="TableGrid"/>
        <w:tblW w:w="9355" w:type="dxa"/>
        <w:tblLook w:val="04A0" w:firstRow="1" w:lastRow="0" w:firstColumn="1" w:lastColumn="0" w:noHBand="0" w:noVBand="1"/>
      </w:tblPr>
      <w:tblGrid>
        <w:gridCol w:w="9355"/>
      </w:tblGrid>
      <w:tr w:rsidR="00EB2A89" w14:paraId="796A1730" w14:textId="77777777" w:rsidTr="00EB2A89">
        <w:tc>
          <w:tcPr>
            <w:tcW w:w="9355" w:type="dxa"/>
            <w:shd w:val="clear" w:color="auto" w:fill="4472C4" w:themeFill="accent1"/>
          </w:tcPr>
          <w:p w14:paraId="1B17C194" w14:textId="13CEAC5F" w:rsidR="00EB2A89" w:rsidRPr="00EB2A89" w:rsidRDefault="00EB2A89" w:rsidP="00EB2A89">
            <w:pPr>
              <w:rPr>
                <w:b/>
                <w:bCs/>
              </w:rPr>
            </w:pPr>
            <w:r w:rsidRPr="00EB2A89">
              <w:rPr>
                <w:b/>
                <w:bCs/>
                <w:color w:val="FFFFFF" w:themeColor="background1"/>
                <w:sz w:val="32"/>
                <w:szCs w:val="32"/>
              </w:rPr>
              <w:lastRenderedPageBreak/>
              <w:t>500 - Transit Planning</w:t>
            </w:r>
          </w:p>
        </w:tc>
      </w:tr>
    </w:tbl>
    <w:p w14:paraId="5B6C0A42" w14:textId="77777777" w:rsidR="00EB2A89" w:rsidRPr="00EB2A89" w:rsidRDefault="00EB2A89" w:rsidP="00EB2A89"/>
    <w:p w14:paraId="1DD2AE59" w14:textId="77777777" w:rsidR="00136518" w:rsidRPr="007E072A" w:rsidRDefault="00136518" w:rsidP="00136518">
      <w:pPr>
        <w:pStyle w:val="Heading1"/>
      </w:pPr>
      <w:r w:rsidRPr="007E072A">
        <w:t>Objective:</w:t>
      </w:r>
    </w:p>
    <w:p w14:paraId="1BABEDC6" w14:textId="28CAA12B" w:rsidR="00136518" w:rsidRPr="007E072A" w:rsidRDefault="00136518" w:rsidP="00136518">
      <w:r w:rsidRPr="007E072A">
        <w:t>To coordinate with MATBUS, the regional transit provider, to further multimodal transportation.</w:t>
      </w:r>
    </w:p>
    <w:p w14:paraId="61B252F0" w14:textId="0095A6BF" w:rsidR="00136518" w:rsidRPr="007E072A" w:rsidRDefault="00136518" w:rsidP="00136518">
      <w:pPr>
        <w:pStyle w:val="Heading1"/>
      </w:pPr>
      <w:r w:rsidRPr="007E072A">
        <w:t>Relation to Planning Factors:</w:t>
      </w:r>
    </w:p>
    <w:p w14:paraId="02DD5155" w14:textId="3F377022" w:rsidR="00136518" w:rsidRPr="007E072A" w:rsidRDefault="00136518" w:rsidP="00136518">
      <w:r w:rsidRPr="007E072A">
        <w:t>Safety, accessibility and mobility, security of the system, environment, economic development, integration of multi-modal transportation are all addressed by this element of the UPWP.</w:t>
      </w:r>
    </w:p>
    <w:p w14:paraId="7F85EBBD" w14:textId="77777777" w:rsidR="00136518" w:rsidRPr="007E072A" w:rsidRDefault="00136518" w:rsidP="00136518">
      <w:pPr>
        <w:pStyle w:val="Heading1"/>
      </w:pPr>
      <w:r w:rsidRPr="007E072A">
        <w:t>Relation to IIJA Planning Emphasis Areas:</w:t>
      </w:r>
    </w:p>
    <w:p w14:paraId="6D100A68" w14:textId="3C992E01" w:rsidR="00136518" w:rsidRPr="007E072A" w:rsidRDefault="00136518" w:rsidP="00136518">
      <w:r w:rsidRPr="005179EE">
        <w:rPr>
          <w:b/>
          <w:bCs/>
        </w:rPr>
        <w:t>Tackling the Climate Crisis</w:t>
      </w:r>
      <w:r w:rsidRPr="007E072A">
        <w:t xml:space="preserve"> – an improved transit system with higher usage will help reduce vehicular travel resulting in reduced production of greenhouse gases.</w:t>
      </w:r>
    </w:p>
    <w:p w14:paraId="1EE6902A" w14:textId="5AEEB037" w:rsidR="00136518" w:rsidRPr="007E072A" w:rsidRDefault="00136518" w:rsidP="00136518">
      <w:r w:rsidRPr="002F1DC8">
        <w:rPr>
          <w:b/>
          <w:bCs/>
        </w:rPr>
        <w:t>Equity and Justice40 in Transportation Planning</w:t>
      </w:r>
      <w:r w:rsidRPr="007E072A">
        <w:t xml:space="preserve"> – transit is in important component of the transportation system, often serving underserved and disadvantaged communities.</w:t>
      </w:r>
    </w:p>
    <w:p w14:paraId="3119D171" w14:textId="02DC7AD7" w:rsidR="00136518" w:rsidRPr="007E072A" w:rsidRDefault="00136518" w:rsidP="00136518">
      <w:r w:rsidRPr="002F1DC8">
        <w:rPr>
          <w:b/>
          <w:bCs/>
        </w:rPr>
        <w:t>Complete Streets</w:t>
      </w:r>
      <w:r w:rsidRPr="007E072A">
        <w:t xml:space="preserve"> – Street improvements must consider transit </w:t>
      </w:r>
      <w:proofErr w:type="gramStart"/>
      <w:r w:rsidRPr="007E072A">
        <w:t>route</w:t>
      </w:r>
      <w:proofErr w:type="gramEnd"/>
      <w:r w:rsidRPr="007E072A">
        <w:t xml:space="preserve"> and transit stops to ensure safety and convenience.</w:t>
      </w:r>
    </w:p>
    <w:p w14:paraId="68464B69" w14:textId="1F8536AF" w:rsidR="00136518" w:rsidRPr="007E072A" w:rsidRDefault="00136518" w:rsidP="00136518">
      <w:r w:rsidRPr="002F1DC8">
        <w:rPr>
          <w:b/>
          <w:bCs/>
        </w:rPr>
        <w:t>Public Involvement</w:t>
      </w:r>
      <w:r w:rsidRPr="007E072A">
        <w:t xml:space="preserve"> – meaningful public involvement will integrate virtual, online and in-person methods of engagement.</w:t>
      </w:r>
    </w:p>
    <w:p w14:paraId="3AF7E13E" w14:textId="3D8904CB" w:rsidR="00136518" w:rsidRPr="007E072A" w:rsidRDefault="00136518" w:rsidP="00136518">
      <w:r w:rsidRPr="002F1DC8">
        <w:rPr>
          <w:b/>
          <w:bCs/>
        </w:rPr>
        <w:t>Data in Transportation Planning</w:t>
      </w:r>
      <w:r w:rsidRPr="007E072A">
        <w:t xml:space="preserve"> – ridership data, land use, traffic volumes, and other types of data are all sharable between MATBUS, Metro COG, local jurisdictions and DOTs. This has the potential to integrate transit into all forms of transportation planning and to better inform plans specifically aimed at transit.</w:t>
      </w:r>
    </w:p>
    <w:tbl>
      <w:tblPr>
        <w:tblStyle w:val="TableGrid"/>
        <w:tblW w:w="0" w:type="auto"/>
        <w:tblLook w:val="04A0" w:firstRow="1" w:lastRow="0" w:firstColumn="1" w:lastColumn="0" w:noHBand="0" w:noVBand="1"/>
      </w:tblPr>
      <w:tblGrid>
        <w:gridCol w:w="4855"/>
        <w:gridCol w:w="2343"/>
        <w:gridCol w:w="2152"/>
      </w:tblGrid>
      <w:tr w:rsidR="007E072A" w:rsidRPr="007E072A" w14:paraId="2F1EC8ED" w14:textId="77777777" w:rsidTr="00EB2A89">
        <w:tc>
          <w:tcPr>
            <w:tcW w:w="4855" w:type="dxa"/>
            <w:shd w:val="clear" w:color="auto" w:fill="4472C4" w:themeFill="accent1"/>
          </w:tcPr>
          <w:p w14:paraId="0EA7B0CA" w14:textId="77777777" w:rsidR="00136518" w:rsidRPr="00EB2A89" w:rsidRDefault="00136518" w:rsidP="00E746E4">
            <w:pPr>
              <w:pStyle w:val="Heading4"/>
              <w:spacing w:line="240" w:lineRule="auto"/>
              <w:rPr>
                <w:b/>
                <w:bCs/>
                <w:color w:val="FFFFFF" w:themeColor="background1"/>
                <w:sz w:val="24"/>
                <w:szCs w:val="24"/>
              </w:rPr>
            </w:pPr>
            <w:r w:rsidRPr="00EB2A89">
              <w:rPr>
                <w:b/>
                <w:bCs/>
                <w:color w:val="FFFFFF" w:themeColor="background1"/>
                <w:sz w:val="24"/>
                <w:szCs w:val="24"/>
              </w:rPr>
              <w:t>Assigned Staff Hours in UPWP</w:t>
            </w:r>
          </w:p>
        </w:tc>
        <w:tc>
          <w:tcPr>
            <w:tcW w:w="2343" w:type="dxa"/>
            <w:shd w:val="clear" w:color="auto" w:fill="4472C4" w:themeFill="accent1"/>
          </w:tcPr>
          <w:p w14:paraId="5235F18D" w14:textId="2959C481" w:rsidR="00136518" w:rsidRPr="00EB2A89" w:rsidRDefault="00136518" w:rsidP="00E746E4">
            <w:pPr>
              <w:pStyle w:val="Heading4"/>
              <w:spacing w:line="240" w:lineRule="auto"/>
              <w:rPr>
                <w:b/>
                <w:bCs/>
                <w:color w:val="FFFFFF" w:themeColor="background1"/>
                <w:sz w:val="24"/>
                <w:szCs w:val="24"/>
              </w:rPr>
            </w:pPr>
            <w:r w:rsidRPr="00EB2A89">
              <w:rPr>
                <w:b/>
                <w:bCs/>
                <w:color w:val="FFFFFF" w:themeColor="background1"/>
                <w:sz w:val="24"/>
                <w:szCs w:val="24"/>
              </w:rPr>
              <w:t>202</w:t>
            </w:r>
            <w:r w:rsidR="005179EE" w:rsidRPr="00EB2A89">
              <w:rPr>
                <w:b/>
                <w:bCs/>
                <w:color w:val="FFFFFF" w:themeColor="background1"/>
                <w:sz w:val="24"/>
                <w:szCs w:val="24"/>
              </w:rPr>
              <w:t>5</w:t>
            </w:r>
          </w:p>
        </w:tc>
        <w:tc>
          <w:tcPr>
            <w:tcW w:w="2152" w:type="dxa"/>
            <w:shd w:val="clear" w:color="auto" w:fill="4472C4" w:themeFill="accent1"/>
          </w:tcPr>
          <w:p w14:paraId="7A808297" w14:textId="318B96BA" w:rsidR="00136518" w:rsidRPr="00EB2A89" w:rsidRDefault="00136518" w:rsidP="00E746E4">
            <w:pPr>
              <w:pStyle w:val="Heading4"/>
              <w:spacing w:line="240" w:lineRule="auto"/>
              <w:rPr>
                <w:b/>
                <w:bCs/>
                <w:color w:val="FFFFFF" w:themeColor="background1"/>
                <w:sz w:val="24"/>
                <w:szCs w:val="24"/>
              </w:rPr>
            </w:pPr>
            <w:r w:rsidRPr="00EB2A89">
              <w:rPr>
                <w:b/>
                <w:bCs/>
                <w:color w:val="FFFFFF" w:themeColor="background1"/>
                <w:sz w:val="24"/>
                <w:szCs w:val="24"/>
              </w:rPr>
              <w:t>202</w:t>
            </w:r>
            <w:r w:rsidR="005179EE" w:rsidRPr="00EB2A89">
              <w:rPr>
                <w:b/>
                <w:bCs/>
                <w:color w:val="FFFFFF" w:themeColor="background1"/>
                <w:sz w:val="24"/>
                <w:szCs w:val="24"/>
              </w:rPr>
              <w:t>6</w:t>
            </w:r>
          </w:p>
        </w:tc>
      </w:tr>
      <w:tr w:rsidR="00136518" w:rsidRPr="007E072A" w14:paraId="1348E7DA" w14:textId="77777777" w:rsidTr="00E746E4">
        <w:tc>
          <w:tcPr>
            <w:tcW w:w="4855" w:type="dxa"/>
          </w:tcPr>
          <w:p w14:paraId="4B0EFF7E" w14:textId="77777777" w:rsidR="00136518" w:rsidRPr="007E072A" w:rsidRDefault="00136518" w:rsidP="00E746E4">
            <w:pPr>
              <w:pStyle w:val="Heading4"/>
              <w:spacing w:line="240" w:lineRule="auto"/>
              <w:rPr>
                <w:sz w:val="24"/>
                <w:szCs w:val="24"/>
              </w:rPr>
            </w:pPr>
          </w:p>
        </w:tc>
        <w:tc>
          <w:tcPr>
            <w:tcW w:w="2343" w:type="dxa"/>
          </w:tcPr>
          <w:p w14:paraId="196C64FC" w14:textId="74C35832" w:rsidR="00136518" w:rsidRPr="007E072A" w:rsidRDefault="006B548C" w:rsidP="00E746E4">
            <w:pPr>
              <w:pStyle w:val="Heading4"/>
              <w:spacing w:line="240" w:lineRule="auto"/>
              <w:rPr>
                <w:sz w:val="24"/>
                <w:szCs w:val="24"/>
              </w:rPr>
            </w:pPr>
            <w:r>
              <w:rPr>
                <w:sz w:val="24"/>
                <w:szCs w:val="24"/>
              </w:rPr>
              <w:t>360</w:t>
            </w:r>
          </w:p>
        </w:tc>
        <w:tc>
          <w:tcPr>
            <w:tcW w:w="2152" w:type="dxa"/>
          </w:tcPr>
          <w:p w14:paraId="6E6AD3B6" w14:textId="2FCA95BD" w:rsidR="00136518" w:rsidRPr="007E072A" w:rsidRDefault="006B548C" w:rsidP="00E746E4">
            <w:pPr>
              <w:pStyle w:val="Heading4"/>
              <w:spacing w:line="240" w:lineRule="auto"/>
              <w:rPr>
                <w:sz w:val="24"/>
                <w:szCs w:val="24"/>
              </w:rPr>
            </w:pPr>
            <w:r>
              <w:rPr>
                <w:sz w:val="24"/>
                <w:szCs w:val="24"/>
              </w:rPr>
              <w:t>510</w:t>
            </w:r>
          </w:p>
        </w:tc>
      </w:tr>
    </w:tbl>
    <w:p w14:paraId="23FA72B6" w14:textId="77777777" w:rsidR="00136518" w:rsidRPr="007E072A" w:rsidRDefault="00136518" w:rsidP="00136518"/>
    <w:p w14:paraId="489E700C" w14:textId="44E1C2C9" w:rsidR="00136518" w:rsidRPr="007E072A" w:rsidRDefault="00136518" w:rsidP="00136518">
      <w:pPr>
        <w:pStyle w:val="Heading1"/>
      </w:pPr>
      <w:r w:rsidRPr="007E072A">
        <w:t>Previous Accomplishments:</w:t>
      </w:r>
    </w:p>
    <w:p w14:paraId="013D62B7" w14:textId="754D54DC" w:rsidR="00136518" w:rsidRPr="007E072A" w:rsidRDefault="00136518" w:rsidP="0045176D">
      <w:pPr>
        <w:pStyle w:val="ListParagraph"/>
        <w:numPr>
          <w:ilvl w:val="0"/>
          <w:numId w:val="7"/>
        </w:numPr>
      </w:pPr>
      <w:r w:rsidRPr="007E072A">
        <w:t>MAT Coordinating Board Meetings</w:t>
      </w:r>
    </w:p>
    <w:p w14:paraId="2B00BE9A" w14:textId="73E3B5E1" w:rsidR="00136518" w:rsidRPr="007E072A" w:rsidRDefault="00136518" w:rsidP="0045176D">
      <w:pPr>
        <w:pStyle w:val="ListParagraph"/>
        <w:numPr>
          <w:ilvl w:val="0"/>
          <w:numId w:val="7"/>
        </w:numPr>
      </w:pPr>
      <w:r w:rsidRPr="007E072A">
        <w:t>Coordination and arrangements needed for purchase of transit routing software</w:t>
      </w:r>
    </w:p>
    <w:p w14:paraId="569CF5A8" w14:textId="048D221E" w:rsidR="00136518" w:rsidRPr="007E072A" w:rsidRDefault="00136518" w:rsidP="0045176D">
      <w:pPr>
        <w:pStyle w:val="ListParagraph"/>
        <w:numPr>
          <w:ilvl w:val="0"/>
          <w:numId w:val="7"/>
        </w:numPr>
      </w:pPr>
      <w:r w:rsidRPr="007E072A">
        <w:lastRenderedPageBreak/>
        <w:t>Furtherance of Transit Authority Model</w:t>
      </w:r>
    </w:p>
    <w:p w14:paraId="5E891FF5" w14:textId="1DEFCCE4" w:rsidR="00136518" w:rsidRPr="007E072A" w:rsidRDefault="00136518" w:rsidP="0045176D">
      <w:pPr>
        <w:pStyle w:val="ListParagraph"/>
        <w:numPr>
          <w:ilvl w:val="0"/>
          <w:numId w:val="7"/>
        </w:numPr>
      </w:pPr>
      <w:r w:rsidRPr="007E072A">
        <w:t>Technical assistance to MATBUS and on-going coordination</w:t>
      </w:r>
    </w:p>
    <w:p w14:paraId="4D9BEE24" w14:textId="35B1BD14" w:rsidR="00136518" w:rsidRPr="007E072A" w:rsidRDefault="00136518" w:rsidP="00136518">
      <w:r w:rsidRPr="007E072A">
        <w:t xml:space="preserve">Figure </w:t>
      </w:r>
      <w:r w:rsidR="00865D0B">
        <w:t>19</w:t>
      </w:r>
      <w:r w:rsidRPr="007E072A">
        <w:t xml:space="preserve"> provides a breakdown of staff hours and budget in Transit Planning.</w:t>
      </w:r>
    </w:p>
    <w:p w14:paraId="082AA2BD" w14:textId="2F3F9FB1" w:rsidR="00136518" w:rsidRPr="007E072A" w:rsidRDefault="00136518" w:rsidP="00136518">
      <w:pPr>
        <w:pStyle w:val="Subtitle"/>
      </w:pPr>
      <w:r w:rsidRPr="007E072A">
        <w:t xml:space="preserve">Figure </w:t>
      </w:r>
      <w:r w:rsidR="00865D0B">
        <w:t>19</w:t>
      </w:r>
      <w:r w:rsidRPr="007E072A">
        <w:t xml:space="preserve"> </w:t>
      </w:r>
      <w:r w:rsidR="00660D1F">
        <w:t xml:space="preserve">- </w:t>
      </w:r>
      <w:r w:rsidRPr="007E072A">
        <w:t>Activity Budget and Funding Source Split for Program Area 500</w:t>
      </w:r>
    </w:p>
    <w:tbl>
      <w:tblPr>
        <w:tblStyle w:val="TableGrid"/>
        <w:tblW w:w="0" w:type="auto"/>
        <w:tblLook w:val="04A0" w:firstRow="1" w:lastRow="0" w:firstColumn="1" w:lastColumn="0" w:noHBand="0" w:noVBand="1"/>
      </w:tblPr>
      <w:tblGrid>
        <w:gridCol w:w="1345"/>
        <w:gridCol w:w="1105"/>
        <w:gridCol w:w="1201"/>
        <w:gridCol w:w="1105"/>
        <w:gridCol w:w="1235"/>
        <w:gridCol w:w="2600"/>
      </w:tblGrid>
      <w:tr w:rsidR="003535A7" w:rsidRPr="003535A7" w14:paraId="000EAD33" w14:textId="77777777" w:rsidTr="003535A7">
        <w:tc>
          <w:tcPr>
            <w:tcW w:w="1345" w:type="dxa"/>
            <w:vMerge w:val="restart"/>
            <w:shd w:val="clear" w:color="auto" w:fill="4472C4" w:themeFill="accent1"/>
          </w:tcPr>
          <w:p w14:paraId="3984C619" w14:textId="77777777" w:rsidR="00D84D95" w:rsidRPr="003535A7" w:rsidRDefault="00D84D95" w:rsidP="00EB165D">
            <w:pPr>
              <w:pStyle w:val="Heading5"/>
              <w:spacing w:line="240" w:lineRule="auto"/>
              <w:jc w:val="center"/>
              <w:rPr>
                <w:b/>
                <w:bCs/>
                <w:color w:val="FFFFFF" w:themeColor="background1"/>
                <w:sz w:val="24"/>
                <w:szCs w:val="24"/>
              </w:rPr>
            </w:pPr>
            <w:r w:rsidRPr="003535A7">
              <w:rPr>
                <w:b/>
                <w:bCs/>
                <w:color w:val="FFFFFF" w:themeColor="background1"/>
                <w:sz w:val="24"/>
                <w:szCs w:val="24"/>
              </w:rPr>
              <w:t>Funding Source</w:t>
            </w:r>
          </w:p>
        </w:tc>
        <w:tc>
          <w:tcPr>
            <w:tcW w:w="2306" w:type="dxa"/>
            <w:gridSpan w:val="2"/>
            <w:shd w:val="clear" w:color="auto" w:fill="4472C4" w:themeFill="accent1"/>
          </w:tcPr>
          <w:p w14:paraId="35B0868C" w14:textId="77777777" w:rsidR="00D84D95" w:rsidRPr="003535A7" w:rsidRDefault="00D84D95" w:rsidP="00EB165D">
            <w:pPr>
              <w:pStyle w:val="Heading5"/>
              <w:spacing w:line="240" w:lineRule="auto"/>
              <w:jc w:val="center"/>
              <w:rPr>
                <w:b/>
                <w:bCs/>
                <w:color w:val="FFFFFF" w:themeColor="background1"/>
                <w:sz w:val="24"/>
                <w:szCs w:val="24"/>
              </w:rPr>
            </w:pPr>
            <w:r w:rsidRPr="003535A7">
              <w:rPr>
                <w:b/>
                <w:bCs/>
                <w:color w:val="FFFFFF" w:themeColor="background1"/>
                <w:sz w:val="24"/>
                <w:szCs w:val="24"/>
              </w:rPr>
              <w:t>2025</w:t>
            </w:r>
          </w:p>
        </w:tc>
        <w:tc>
          <w:tcPr>
            <w:tcW w:w="2340" w:type="dxa"/>
            <w:gridSpan w:val="2"/>
            <w:shd w:val="clear" w:color="auto" w:fill="4472C4" w:themeFill="accent1"/>
          </w:tcPr>
          <w:p w14:paraId="50267E0D" w14:textId="77777777" w:rsidR="00D84D95" w:rsidRPr="003535A7" w:rsidRDefault="00D84D95" w:rsidP="00EB165D">
            <w:pPr>
              <w:pStyle w:val="Heading5"/>
              <w:spacing w:line="240" w:lineRule="auto"/>
              <w:jc w:val="center"/>
              <w:rPr>
                <w:b/>
                <w:bCs/>
                <w:color w:val="FFFFFF" w:themeColor="background1"/>
                <w:sz w:val="24"/>
                <w:szCs w:val="24"/>
              </w:rPr>
            </w:pPr>
            <w:r w:rsidRPr="003535A7">
              <w:rPr>
                <w:b/>
                <w:bCs/>
                <w:color w:val="FFFFFF" w:themeColor="background1"/>
                <w:sz w:val="24"/>
                <w:szCs w:val="24"/>
              </w:rPr>
              <w:t>2026</w:t>
            </w:r>
          </w:p>
        </w:tc>
        <w:tc>
          <w:tcPr>
            <w:tcW w:w="2600" w:type="dxa"/>
            <w:vMerge w:val="restart"/>
            <w:shd w:val="clear" w:color="auto" w:fill="4472C4" w:themeFill="accent1"/>
          </w:tcPr>
          <w:p w14:paraId="6FBEA6B7" w14:textId="77777777" w:rsidR="00D84D95" w:rsidRPr="003535A7" w:rsidRDefault="00D84D95" w:rsidP="00EB165D">
            <w:pPr>
              <w:pStyle w:val="Heading5"/>
              <w:spacing w:line="240" w:lineRule="auto"/>
              <w:jc w:val="center"/>
              <w:rPr>
                <w:b/>
                <w:bCs/>
                <w:color w:val="FFFFFF" w:themeColor="background1"/>
                <w:sz w:val="24"/>
                <w:szCs w:val="24"/>
              </w:rPr>
            </w:pPr>
            <w:r w:rsidRPr="003535A7">
              <w:rPr>
                <w:b/>
                <w:bCs/>
                <w:color w:val="FFFFFF" w:themeColor="background1"/>
                <w:sz w:val="24"/>
                <w:szCs w:val="24"/>
              </w:rPr>
              <w:t>Total Activity Budget 2025-2026</w:t>
            </w:r>
          </w:p>
        </w:tc>
      </w:tr>
      <w:tr w:rsidR="00D84D95" w:rsidRPr="00736778" w14:paraId="32F6161E" w14:textId="77777777" w:rsidTr="003535A7">
        <w:tc>
          <w:tcPr>
            <w:tcW w:w="1345" w:type="dxa"/>
            <w:vMerge/>
          </w:tcPr>
          <w:p w14:paraId="4E173499" w14:textId="77777777" w:rsidR="00D84D95" w:rsidRPr="00736778" w:rsidRDefault="00D84D95" w:rsidP="00EB165D">
            <w:pPr>
              <w:pStyle w:val="Heading5"/>
              <w:spacing w:line="240" w:lineRule="auto"/>
              <w:rPr>
                <w:b/>
                <w:bCs/>
                <w:sz w:val="24"/>
                <w:szCs w:val="24"/>
              </w:rPr>
            </w:pPr>
          </w:p>
        </w:tc>
        <w:tc>
          <w:tcPr>
            <w:tcW w:w="1105" w:type="dxa"/>
            <w:shd w:val="clear" w:color="auto" w:fill="4472C4" w:themeFill="accent1"/>
          </w:tcPr>
          <w:p w14:paraId="6B49BED4" w14:textId="77777777" w:rsidR="00D84D95" w:rsidRPr="003535A7" w:rsidRDefault="00D84D95" w:rsidP="00EB165D">
            <w:pPr>
              <w:pStyle w:val="Heading5"/>
              <w:spacing w:line="240" w:lineRule="auto"/>
              <w:jc w:val="center"/>
              <w:rPr>
                <w:b/>
                <w:bCs/>
                <w:color w:val="FFFFFF" w:themeColor="background1"/>
                <w:sz w:val="24"/>
                <w:szCs w:val="24"/>
              </w:rPr>
            </w:pPr>
            <w:r w:rsidRPr="003535A7">
              <w:rPr>
                <w:b/>
                <w:bCs/>
                <w:color w:val="FFFFFF" w:themeColor="background1"/>
                <w:sz w:val="24"/>
                <w:szCs w:val="24"/>
              </w:rPr>
              <w:t>Percent</w:t>
            </w:r>
          </w:p>
        </w:tc>
        <w:tc>
          <w:tcPr>
            <w:tcW w:w="1201" w:type="dxa"/>
            <w:shd w:val="clear" w:color="auto" w:fill="4472C4" w:themeFill="accent1"/>
          </w:tcPr>
          <w:p w14:paraId="072AAC0D" w14:textId="77777777" w:rsidR="00D84D95" w:rsidRPr="003535A7" w:rsidRDefault="00D84D95" w:rsidP="00EB165D">
            <w:pPr>
              <w:pStyle w:val="Heading5"/>
              <w:spacing w:line="240" w:lineRule="auto"/>
              <w:jc w:val="center"/>
              <w:rPr>
                <w:b/>
                <w:bCs/>
                <w:color w:val="FFFFFF" w:themeColor="background1"/>
                <w:sz w:val="24"/>
                <w:szCs w:val="24"/>
              </w:rPr>
            </w:pPr>
            <w:r w:rsidRPr="003535A7">
              <w:rPr>
                <w:b/>
                <w:bCs/>
                <w:color w:val="FFFFFF" w:themeColor="background1"/>
                <w:sz w:val="24"/>
                <w:szCs w:val="24"/>
              </w:rPr>
              <w:t>Amount</w:t>
            </w:r>
          </w:p>
        </w:tc>
        <w:tc>
          <w:tcPr>
            <w:tcW w:w="1105" w:type="dxa"/>
            <w:shd w:val="clear" w:color="auto" w:fill="4472C4" w:themeFill="accent1"/>
          </w:tcPr>
          <w:p w14:paraId="0B172AE5" w14:textId="77777777" w:rsidR="00D84D95" w:rsidRPr="003535A7" w:rsidRDefault="00D84D95" w:rsidP="00EB165D">
            <w:pPr>
              <w:pStyle w:val="Heading5"/>
              <w:spacing w:line="240" w:lineRule="auto"/>
              <w:jc w:val="center"/>
              <w:rPr>
                <w:b/>
                <w:bCs/>
                <w:color w:val="FFFFFF" w:themeColor="background1"/>
                <w:sz w:val="24"/>
                <w:szCs w:val="24"/>
              </w:rPr>
            </w:pPr>
            <w:r w:rsidRPr="003535A7">
              <w:rPr>
                <w:b/>
                <w:bCs/>
                <w:color w:val="FFFFFF" w:themeColor="background1"/>
                <w:sz w:val="24"/>
                <w:szCs w:val="24"/>
              </w:rPr>
              <w:t>Percent</w:t>
            </w:r>
          </w:p>
        </w:tc>
        <w:tc>
          <w:tcPr>
            <w:tcW w:w="1235" w:type="dxa"/>
            <w:shd w:val="clear" w:color="auto" w:fill="4472C4" w:themeFill="accent1"/>
          </w:tcPr>
          <w:p w14:paraId="12D54133" w14:textId="77777777" w:rsidR="00D84D95" w:rsidRPr="003535A7" w:rsidRDefault="00D84D95" w:rsidP="00EB165D">
            <w:pPr>
              <w:pStyle w:val="Heading5"/>
              <w:spacing w:line="240" w:lineRule="auto"/>
              <w:jc w:val="center"/>
              <w:rPr>
                <w:b/>
                <w:bCs/>
                <w:color w:val="FFFFFF" w:themeColor="background1"/>
                <w:sz w:val="24"/>
                <w:szCs w:val="24"/>
              </w:rPr>
            </w:pPr>
            <w:r w:rsidRPr="003535A7">
              <w:rPr>
                <w:b/>
                <w:bCs/>
                <w:color w:val="FFFFFF" w:themeColor="background1"/>
                <w:sz w:val="24"/>
                <w:szCs w:val="24"/>
              </w:rPr>
              <w:t>Amount</w:t>
            </w:r>
          </w:p>
        </w:tc>
        <w:tc>
          <w:tcPr>
            <w:tcW w:w="2600" w:type="dxa"/>
            <w:vMerge/>
          </w:tcPr>
          <w:p w14:paraId="1A33093D" w14:textId="77777777" w:rsidR="00D84D95" w:rsidRPr="00736778" w:rsidRDefault="00D84D95" w:rsidP="00EB165D">
            <w:pPr>
              <w:pStyle w:val="Heading5"/>
              <w:spacing w:line="240" w:lineRule="auto"/>
              <w:jc w:val="center"/>
              <w:rPr>
                <w:b/>
                <w:bCs/>
                <w:sz w:val="24"/>
                <w:szCs w:val="24"/>
              </w:rPr>
            </w:pPr>
          </w:p>
        </w:tc>
      </w:tr>
      <w:tr w:rsidR="00D84D95" w:rsidRPr="00736778" w14:paraId="65230F77" w14:textId="77777777" w:rsidTr="00EB165D">
        <w:tc>
          <w:tcPr>
            <w:tcW w:w="1345" w:type="dxa"/>
          </w:tcPr>
          <w:p w14:paraId="25BB5624" w14:textId="77777777" w:rsidR="00D84D95" w:rsidRPr="00891A84" w:rsidRDefault="00D84D95" w:rsidP="00EB165D">
            <w:pPr>
              <w:pStyle w:val="Heading5"/>
              <w:spacing w:line="240" w:lineRule="auto"/>
              <w:rPr>
                <w:sz w:val="24"/>
                <w:szCs w:val="24"/>
              </w:rPr>
            </w:pPr>
            <w:r w:rsidRPr="00891A84">
              <w:rPr>
                <w:sz w:val="24"/>
                <w:szCs w:val="24"/>
              </w:rPr>
              <w:t>CPG</w:t>
            </w:r>
          </w:p>
        </w:tc>
        <w:tc>
          <w:tcPr>
            <w:tcW w:w="1105" w:type="dxa"/>
          </w:tcPr>
          <w:p w14:paraId="1EE4635E" w14:textId="77777777" w:rsidR="00D84D95" w:rsidRPr="00736778" w:rsidRDefault="00D84D95" w:rsidP="00EB165D">
            <w:pPr>
              <w:pStyle w:val="Heading5"/>
              <w:spacing w:line="240" w:lineRule="auto"/>
              <w:jc w:val="center"/>
              <w:rPr>
                <w:sz w:val="24"/>
                <w:szCs w:val="24"/>
              </w:rPr>
            </w:pPr>
            <w:r w:rsidRPr="00736778">
              <w:rPr>
                <w:sz w:val="24"/>
                <w:szCs w:val="24"/>
              </w:rPr>
              <w:t>80%</w:t>
            </w:r>
          </w:p>
        </w:tc>
        <w:tc>
          <w:tcPr>
            <w:tcW w:w="1201" w:type="dxa"/>
          </w:tcPr>
          <w:p w14:paraId="3AC4E125" w14:textId="02176EF7" w:rsidR="00D84D95" w:rsidRPr="00736778" w:rsidRDefault="00E12280" w:rsidP="00EB165D">
            <w:pPr>
              <w:pStyle w:val="Heading5"/>
              <w:spacing w:line="240" w:lineRule="auto"/>
              <w:jc w:val="center"/>
              <w:rPr>
                <w:sz w:val="24"/>
                <w:szCs w:val="24"/>
              </w:rPr>
            </w:pPr>
            <w:r>
              <w:rPr>
                <w:sz w:val="24"/>
                <w:szCs w:val="24"/>
              </w:rPr>
              <w:t>$1</w:t>
            </w:r>
            <w:r w:rsidR="003535A7">
              <w:rPr>
                <w:sz w:val="24"/>
                <w:szCs w:val="24"/>
              </w:rPr>
              <w:t>4,785</w:t>
            </w:r>
          </w:p>
        </w:tc>
        <w:tc>
          <w:tcPr>
            <w:tcW w:w="1105" w:type="dxa"/>
          </w:tcPr>
          <w:p w14:paraId="2DFE13AC" w14:textId="77777777" w:rsidR="00D84D95" w:rsidRPr="00736778" w:rsidRDefault="00D84D95" w:rsidP="00EB165D">
            <w:pPr>
              <w:pStyle w:val="Heading5"/>
              <w:spacing w:line="240" w:lineRule="auto"/>
              <w:jc w:val="center"/>
              <w:rPr>
                <w:sz w:val="24"/>
                <w:szCs w:val="24"/>
              </w:rPr>
            </w:pPr>
            <w:r w:rsidRPr="00736778">
              <w:rPr>
                <w:sz w:val="24"/>
                <w:szCs w:val="24"/>
              </w:rPr>
              <w:t>80%</w:t>
            </w:r>
          </w:p>
        </w:tc>
        <w:tc>
          <w:tcPr>
            <w:tcW w:w="1235" w:type="dxa"/>
          </w:tcPr>
          <w:p w14:paraId="07456F0D" w14:textId="39DD02BE" w:rsidR="00D84D95" w:rsidRPr="00736778" w:rsidRDefault="00E12280" w:rsidP="00EB165D">
            <w:pPr>
              <w:pStyle w:val="Heading5"/>
              <w:spacing w:line="240" w:lineRule="auto"/>
              <w:jc w:val="center"/>
              <w:rPr>
                <w:sz w:val="24"/>
                <w:szCs w:val="24"/>
              </w:rPr>
            </w:pPr>
            <w:r>
              <w:rPr>
                <w:sz w:val="24"/>
                <w:szCs w:val="24"/>
              </w:rPr>
              <w:t>$</w:t>
            </w:r>
            <w:r w:rsidR="003535A7">
              <w:rPr>
                <w:sz w:val="24"/>
                <w:szCs w:val="24"/>
              </w:rPr>
              <w:t>23,909</w:t>
            </w:r>
          </w:p>
        </w:tc>
        <w:tc>
          <w:tcPr>
            <w:tcW w:w="2600" w:type="dxa"/>
          </w:tcPr>
          <w:p w14:paraId="0DC1F6BB" w14:textId="7A6D9409" w:rsidR="00D84D95" w:rsidRPr="00736778" w:rsidRDefault="00E12280" w:rsidP="00E12280">
            <w:pPr>
              <w:pStyle w:val="Heading5"/>
              <w:spacing w:line="240" w:lineRule="auto"/>
              <w:jc w:val="center"/>
              <w:rPr>
                <w:sz w:val="24"/>
                <w:szCs w:val="24"/>
              </w:rPr>
            </w:pPr>
            <w:r>
              <w:rPr>
                <w:sz w:val="24"/>
                <w:szCs w:val="24"/>
              </w:rPr>
              <w:t>$</w:t>
            </w:r>
            <w:r w:rsidR="003535A7">
              <w:rPr>
                <w:sz w:val="24"/>
                <w:szCs w:val="24"/>
              </w:rPr>
              <w:t>38,694</w:t>
            </w:r>
          </w:p>
        </w:tc>
      </w:tr>
      <w:tr w:rsidR="00D84D95" w:rsidRPr="00736778" w14:paraId="297DE29B" w14:textId="77777777" w:rsidTr="00EB165D">
        <w:tc>
          <w:tcPr>
            <w:tcW w:w="1345" w:type="dxa"/>
          </w:tcPr>
          <w:p w14:paraId="0D153687" w14:textId="77777777" w:rsidR="00D84D95" w:rsidRPr="00891A84" w:rsidRDefault="00D84D95" w:rsidP="00EB165D">
            <w:pPr>
              <w:pStyle w:val="Heading5"/>
              <w:spacing w:line="240" w:lineRule="auto"/>
              <w:rPr>
                <w:sz w:val="24"/>
                <w:szCs w:val="24"/>
              </w:rPr>
            </w:pPr>
            <w:r w:rsidRPr="00891A84">
              <w:rPr>
                <w:sz w:val="24"/>
                <w:szCs w:val="24"/>
              </w:rPr>
              <w:t>Local</w:t>
            </w:r>
          </w:p>
        </w:tc>
        <w:tc>
          <w:tcPr>
            <w:tcW w:w="1105" w:type="dxa"/>
          </w:tcPr>
          <w:p w14:paraId="01D99AE9" w14:textId="77777777" w:rsidR="00D84D95" w:rsidRPr="00736778" w:rsidRDefault="00D84D95" w:rsidP="00EB165D">
            <w:pPr>
              <w:pStyle w:val="Heading5"/>
              <w:spacing w:line="240" w:lineRule="auto"/>
              <w:jc w:val="center"/>
              <w:rPr>
                <w:sz w:val="24"/>
                <w:szCs w:val="24"/>
              </w:rPr>
            </w:pPr>
            <w:r w:rsidRPr="00736778">
              <w:rPr>
                <w:sz w:val="24"/>
                <w:szCs w:val="24"/>
              </w:rPr>
              <w:t>20%</w:t>
            </w:r>
          </w:p>
        </w:tc>
        <w:tc>
          <w:tcPr>
            <w:tcW w:w="1201" w:type="dxa"/>
          </w:tcPr>
          <w:p w14:paraId="14188329" w14:textId="14CFC7FF" w:rsidR="00D84D95" w:rsidRPr="00736778" w:rsidRDefault="00E12280" w:rsidP="00EB165D">
            <w:pPr>
              <w:pStyle w:val="Heading5"/>
              <w:spacing w:line="240" w:lineRule="auto"/>
              <w:jc w:val="center"/>
              <w:rPr>
                <w:sz w:val="24"/>
                <w:szCs w:val="24"/>
              </w:rPr>
            </w:pPr>
            <w:r>
              <w:rPr>
                <w:sz w:val="24"/>
                <w:szCs w:val="24"/>
              </w:rPr>
              <w:t>$</w:t>
            </w:r>
            <w:r w:rsidR="003535A7">
              <w:rPr>
                <w:sz w:val="24"/>
                <w:szCs w:val="24"/>
              </w:rPr>
              <w:t>3,696</w:t>
            </w:r>
          </w:p>
        </w:tc>
        <w:tc>
          <w:tcPr>
            <w:tcW w:w="1105" w:type="dxa"/>
          </w:tcPr>
          <w:p w14:paraId="0B6C7D50" w14:textId="77777777" w:rsidR="00D84D95" w:rsidRPr="00736778" w:rsidRDefault="00D84D95" w:rsidP="00EB165D">
            <w:pPr>
              <w:pStyle w:val="Heading5"/>
              <w:spacing w:line="240" w:lineRule="auto"/>
              <w:jc w:val="center"/>
              <w:rPr>
                <w:sz w:val="24"/>
                <w:szCs w:val="24"/>
              </w:rPr>
            </w:pPr>
            <w:r w:rsidRPr="00736778">
              <w:rPr>
                <w:sz w:val="24"/>
                <w:szCs w:val="24"/>
              </w:rPr>
              <w:t>20%</w:t>
            </w:r>
          </w:p>
        </w:tc>
        <w:tc>
          <w:tcPr>
            <w:tcW w:w="1235" w:type="dxa"/>
          </w:tcPr>
          <w:p w14:paraId="5C102021" w14:textId="32987CB3" w:rsidR="00D84D95" w:rsidRPr="00736778" w:rsidRDefault="00E12280" w:rsidP="00EB165D">
            <w:pPr>
              <w:pStyle w:val="Heading5"/>
              <w:spacing w:line="240" w:lineRule="auto"/>
              <w:jc w:val="center"/>
              <w:rPr>
                <w:sz w:val="24"/>
                <w:szCs w:val="24"/>
              </w:rPr>
            </w:pPr>
            <w:r>
              <w:rPr>
                <w:sz w:val="24"/>
                <w:szCs w:val="24"/>
              </w:rPr>
              <w:t>$5,</w:t>
            </w:r>
            <w:r w:rsidR="003535A7">
              <w:rPr>
                <w:sz w:val="24"/>
                <w:szCs w:val="24"/>
              </w:rPr>
              <w:t>977</w:t>
            </w:r>
          </w:p>
        </w:tc>
        <w:tc>
          <w:tcPr>
            <w:tcW w:w="2600" w:type="dxa"/>
          </w:tcPr>
          <w:p w14:paraId="71AD896C" w14:textId="28D91786" w:rsidR="00D84D95" w:rsidRPr="00736778" w:rsidRDefault="00E12280" w:rsidP="00E12280">
            <w:pPr>
              <w:pStyle w:val="Heading5"/>
              <w:spacing w:line="240" w:lineRule="auto"/>
              <w:jc w:val="center"/>
              <w:rPr>
                <w:sz w:val="24"/>
                <w:szCs w:val="24"/>
              </w:rPr>
            </w:pPr>
            <w:r>
              <w:rPr>
                <w:sz w:val="24"/>
                <w:szCs w:val="24"/>
              </w:rPr>
              <w:t>$</w:t>
            </w:r>
            <w:r w:rsidR="003535A7">
              <w:rPr>
                <w:sz w:val="24"/>
                <w:szCs w:val="24"/>
              </w:rPr>
              <w:t>9,673</w:t>
            </w:r>
          </w:p>
        </w:tc>
      </w:tr>
      <w:tr w:rsidR="00D84D95" w:rsidRPr="00736778" w14:paraId="7D821740" w14:textId="77777777" w:rsidTr="00EB165D">
        <w:tc>
          <w:tcPr>
            <w:tcW w:w="1345" w:type="dxa"/>
          </w:tcPr>
          <w:p w14:paraId="5D6B1D36" w14:textId="77777777" w:rsidR="00D84D95" w:rsidRPr="00891A84" w:rsidRDefault="00D84D95" w:rsidP="00EB165D">
            <w:pPr>
              <w:pStyle w:val="Heading5"/>
              <w:spacing w:line="240" w:lineRule="auto"/>
              <w:rPr>
                <w:sz w:val="24"/>
                <w:szCs w:val="24"/>
              </w:rPr>
            </w:pPr>
            <w:r w:rsidRPr="00891A84">
              <w:rPr>
                <w:sz w:val="24"/>
                <w:szCs w:val="24"/>
              </w:rPr>
              <w:t>Total</w:t>
            </w:r>
          </w:p>
        </w:tc>
        <w:tc>
          <w:tcPr>
            <w:tcW w:w="1105" w:type="dxa"/>
          </w:tcPr>
          <w:p w14:paraId="714C96B4" w14:textId="77777777" w:rsidR="00D84D95" w:rsidRPr="00736778" w:rsidRDefault="00D84D95" w:rsidP="00EB165D">
            <w:pPr>
              <w:pStyle w:val="Heading5"/>
              <w:spacing w:line="240" w:lineRule="auto"/>
              <w:jc w:val="center"/>
              <w:rPr>
                <w:sz w:val="24"/>
                <w:szCs w:val="24"/>
              </w:rPr>
            </w:pPr>
            <w:r w:rsidRPr="00736778">
              <w:rPr>
                <w:sz w:val="24"/>
                <w:szCs w:val="24"/>
              </w:rPr>
              <w:t>100%</w:t>
            </w:r>
          </w:p>
        </w:tc>
        <w:tc>
          <w:tcPr>
            <w:tcW w:w="1201" w:type="dxa"/>
          </w:tcPr>
          <w:p w14:paraId="223E5B6C" w14:textId="5040CB75" w:rsidR="00D84D95" w:rsidRPr="00736778" w:rsidRDefault="00E12280" w:rsidP="00EB165D">
            <w:pPr>
              <w:pStyle w:val="Heading5"/>
              <w:spacing w:line="240" w:lineRule="auto"/>
              <w:jc w:val="center"/>
              <w:rPr>
                <w:sz w:val="24"/>
                <w:szCs w:val="24"/>
              </w:rPr>
            </w:pPr>
            <w:r>
              <w:rPr>
                <w:sz w:val="24"/>
                <w:szCs w:val="24"/>
              </w:rPr>
              <w:t>$</w:t>
            </w:r>
            <w:r w:rsidR="003535A7">
              <w:rPr>
                <w:sz w:val="24"/>
                <w:szCs w:val="24"/>
              </w:rPr>
              <w:t>18,481</w:t>
            </w:r>
          </w:p>
        </w:tc>
        <w:tc>
          <w:tcPr>
            <w:tcW w:w="1105" w:type="dxa"/>
          </w:tcPr>
          <w:p w14:paraId="4D460497" w14:textId="77777777" w:rsidR="00D84D95" w:rsidRPr="00736778" w:rsidRDefault="00D84D95" w:rsidP="00EB165D">
            <w:pPr>
              <w:pStyle w:val="Heading5"/>
              <w:spacing w:line="240" w:lineRule="auto"/>
              <w:jc w:val="center"/>
              <w:rPr>
                <w:sz w:val="24"/>
                <w:szCs w:val="24"/>
              </w:rPr>
            </w:pPr>
            <w:r w:rsidRPr="00736778">
              <w:rPr>
                <w:sz w:val="24"/>
                <w:szCs w:val="24"/>
              </w:rPr>
              <w:t>100%</w:t>
            </w:r>
          </w:p>
        </w:tc>
        <w:tc>
          <w:tcPr>
            <w:tcW w:w="1235" w:type="dxa"/>
          </w:tcPr>
          <w:p w14:paraId="122B0434" w14:textId="1CC4D948" w:rsidR="00D84D95" w:rsidRPr="00736778" w:rsidRDefault="00E12280" w:rsidP="00EB165D">
            <w:pPr>
              <w:pStyle w:val="Heading5"/>
              <w:spacing w:line="240" w:lineRule="auto"/>
              <w:jc w:val="center"/>
              <w:rPr>
                <w:sz w:val="24"/>
                <w:szCs w:val="24"/>
              </w:rPr>
            </w:pPr>
            <w:r>
              <w:rPr>
                <w:sz w:val="24"/>
                <w:szCs w:val="24"/>
              </w:rPr>
              <w:t>$2</w:t>
            </w:r>
            <w:r w:rsidR="003535A7">
              <w:rPr>
                <w:sz w:val="24"/>
                <w:szCs w:val="24"/>
              </w:rPr>
              <w:t>9,886</w:t>
            </w:r>
          </w:p>
        </w:tc>
        <w:tc>
          <w:tcPr>
            <w:tcW w:w="2600" w:type="dxa"/>
          </w:tcPr>
          <w:p w14:paraId="174CEF39" w14:textId="744EB6D8" w:rsidR="00D84D95" w:rsidRPr="00736778" w:rsidRDefault="00E12280" w:rsidP="00E12280">
            <w:pPr>
              <w:pStyle w:val="Heading5"/>
              <w:spacing w:line="240" w:lineRule="auto"/>
              <w:jc w:val="center"/>
              <w:rPr>
                <w:sz w:val="24"/>
                <w:szCs w:val="24"/>
              </w:rPr>
            </w:pPr>
            <w:r>
              <w:rPr>
                <w:sz w:val="24"/>
                <w:szCs w:val="24"/>
              </w:rPr>
              <w:t>$</w:t>
            </w:r>
            <w:r w:rsidR="003535A7">
              <w:rPr>
                <w:sz w:val="24"/>
                <w:szCs w:val="24"/>
              </w:rPr>
              <w:t>48,367</w:t>
            </w:r>
          </w:p>
        </w:tc>
      </w:tr>
    </w:tbl>
    <w:p w14:paraId="7AEDE662" w14:textId="6C62F185" w:rsidR="00136518" w:rsidRPr="007E072A" w:rsidRDefault="00136518" w:rsidP="00136518"/>
    <w:p w14:paraId="4C581E87" w14:textId="77777777" w:rsidR="00136518" w:rsidRPr="007E072A" w:rsidRDefault="00136518" w:rsidP="00136518">
      <w:pPr>
        <w:pStyle w:val="Heading1"/>
      </w:pPr>
      <w:r w:rsidRPr="007E072A">
        <w:t xml:space="preserve">501 Transit Technical Assistance </w:t>
      </w:r>
    </w:p>
    <w:p w14:paraId="11FEE548" w14:textId="53C1C966" w:rsidR="00136518" w:rsidRPr="0007784C" w:rsidRDefault="00136518" w:rsidP="00136518">
      <w:pPr>
        <w:pStyle w:val="Heading1"/>
        <w:rPr>
          <w:b w:val="0"/>
          <w:bCs/>
        </w:rPr>
      </w:pPr>
      <w:r w:rsidRPr="007E072A">
        <w:t xml:space="preserve">Participant(s): </w:t>
      </w:r>
      <w:r w:rsidRPr="0007784C">
        <w:rPr>
          <w:b w:val="0"/>
          <w:bCs/>
        </w:rPr>
        <w:t>Metro COG</w:t>
      </w:r>
    </w:p>
    <w:p w14:paraId="2AD86531" w14:textId="37A44E4E" w:rsidR="00136518" w:rsidRPr="007E072A" w:rsidRDefault="00136518" w:rsidP="00136518">
      <w:r w:rsidRPr="007E072A">
        <w:t>Provide data, technical analysis and coordination in support of short-range and long-range mass transit and para transit planning. This will include collaboration with MATBUS, MATBUS Coordinating Board committee members, para transit agencies, local governments, non-profit agencies, and other stakeholders in the transit planning process. Activities may include surveys or studies to gather transit ridership and travel behavior data. Includes coordination of activities related to coordinated public transit and human service agencies and FTA Section 5307 planning funding and efforts. Appendix H identifies those Sec. 5307 activities of the City of Fargo Transit Division and the City of Moorhead Transit Division, collectively known as MATBUS.</w:t>
      </w:r>
      <w:r w:rsidR="00AF7B95">
        <w:t xml:space="preserve"> These activities </w:t>
      </w:r>
      <w:r w:rsidR="000D5604">
        <w:t xml:space="preserve">may change as MATBUS implements its most recent </w:t>
      </w:r>
      <w:r w:rsidR="00C12833">
        <w:t>Reorganization Study.</w:t>
      </w:r>
    </w:p>
    <w:p w14:paraId="62C584BD" w14:textId="77777777" w:rsidR="00F27163" w:rsidRPr="007E072A" w:rsidRDefault="00F27163" w:rsidP="00F27163">
      <w:pPr>
        <w:pStyle w:val="Heading1"/>
      </w:pPr>
      <w:r w:rsidRPr="007E072A">
        <w:t>Activities:</w:t>
      </w:r>
    </w:p>
    <w:p w14:paraId="4E8244C4" w14:textId="5AFC3141" w:rsidR="00F27163" w:rsidRPr="007E072A" w:rsidRDefault="00F27163" w:rsidP="0045176D">
      <w:pPr>
        <w:pStyle w:val="ListParagraph"/>
        <w:numPr>
          <w:ilvl w:val="0"/>
          <w:numId w:val="7"/>
        </w:numPr>
      </w:pPr>
      <w:r w:rsidRPr="007E072A">
        <w:t>Staff assistance as required/requested</w:t>
      </w:r>
    </w:p>
    <w:tbl>
      <w:tblPr>
        <w:tblStyle w:val="TableGrid"/>
        <w:tblW w:w="0" w:type="auto"/>
        <w:tblLook w:val="04A0" w:firstRow="1" w:lastRow="0" w:firstColumn="1" w:lastColumn="0" w:noHBand="0" w:noVBand="1"/>
      </w:tblPr>
      <w:tblGrid>
        <w:gridCol w:w="6655"/>
        <w:gridCol w:w="2695"/>
      </w:tblGrid>
      <w:tr w:rsidR="007E072A" w:rsidRPr="007E072A" w14:paraId="62206DC5" w14:textId="77777777" w:rsidTr="00EB2A89">
        <w:tc>
          <w:tcPr>
            <w:tcW w:w="6655" w:type="dxa"/>
            <w:shd w:val="clear" w:color="auto" w:fill="4472C4" w:themeFill="accent1"/>
          </w:tcPr>
          <w:p w14:paraId="1C37B1D3" w14:textId="77777777" w:rsidR="00F27163" w:rsidRPr="00EB2A89" w:rsidRDefault="00F27163" w:rsidP="00E746E4">
            <w:pPr>
              <w:pStyle w:val="Heading4"/>
              <w:spacing w:line="240" w:lineRule="auto"/>
              <w:rPr>
                <w:b/>
                <w:bCs/>
                <w:color w:val="FFFFFF" w:themeColor="background1"/>
                <w:sz w:val="24"/>
                <w:szCs w:val="24"/>
              </w:rPr>
            </w:pPr>
            <w:r w:rsidRPr="00EB2A89">
              <w:rPr>
                <w:b/>
                <w:bCs/>
                <w:color w:val="FFFFFF" w:themeColor="background1"/>
                <w:sz w:val="24"/>
                <w:szCs w:val="24"/>
              </w:rPr>
              <w:t>Products</w:t>
            </w:r>
          </w:p>
        </w:tc>
        <w:tc>
          <w:tcPr>
            <w:tcW w:w="2695" w:type="dxa"/>
            <w:shd w:val="clear" w:color="auto" w:fill="4472C4" w:themeFill="accent1"/>
          </w:tcPr>
          <w:p w14:paraId="1FAD9B02" w14:textId="77777777" w:rsidR="00F27163" w:rsidRPr="00EB2A89" w:rsidRDefault="00F27163" w:rsidP="00E746E4">
            <w:pPr>
              <w:pStyle w:val="Heading4"/>
              <w:spacing w:line="240" w:lineRule="auto"/>
              <w:rPr>
                <w:b/>
                <w:bCs/>
                <w:color w:val="FFFFFF" w:themeColor="background1"/>
                <w:sz w:val="24"/>
                <w:szCs w:val="24"/>
              </w:rPr>
            </w:pPr>
            <w:r w:rsidRPr="00EB2A89">
              <w:rPr>
                <w:b/>
                <w:bCs/>
                <w:color w:val="FFFFFF" w:themeColor="background1"/>
                <w:sz w:val="24"/>
                <w:szCs w:val="24"/>
              </w:rPr>
              <w:t>Completion Date</w:t>
            </w:r>
          </w:p>
        </w:tc>
      </w:tr>
      <w:tr w:rsidR="00F27163" w:rsidRPr="007E072A" w14:paraId="782B3A57" w14:textId="77777777" w:rsidTr="00E746E4">
        <w:tc>
          <w:tcPr>
            <w:tcW w:w="6655" w:type="dxa"/>
          </w:tcPr>
          <w:p w14:paraId="11201ACD" w14:textId="1F9EE65B" w:rsidR="00F27163" w:rsidRPr="007E072A" w:rsidRDefault="00F27163" w:rsidP="00E746E4">
            <w:pPr>
              <w:pStyle w:val="Heading4"/>
              <w:spacing w:line="240" w:lineRule="auto"/>
              <w:rPr>
                <w:sz w:val="24"/>
                <w:szCs w:val="24"/>
              </w:rPr>
            </w:pPr>
            <w:r w:rsidRPr="007E072A">
              <w:rPr>
                <w:sz w:val="24"/>
                <w:szCs w:val="24"/>
              </w:rPr>
              <w:t>Assistance as required</w:t>
            </w:r>
          </w:p>
        </w:tc>
        <w:tc>
          <w:tcPr>
            <w:tcW w:w="2695" w:type="dxa"/>
          </w:tcPr>
          <w:p w14:paraId="17B0E418" w14:textId="77777777" w:rsidR="00F27163" w:rsidRPr="007E072A" w:rsidRDefault="00F27163" w:rsidP="00E746E4">
            <w:pPr>
              <w:pStyle w:val="Heading4"/>
              <w:spacing w:line="240" w:lineRule="auto"/>
              <w:rPr>
                <w:sz w:val="24"/>
                <w:szCs w:val="24"/>
              </w:rPr>
            </w:pPr>
            <w:r w:rsidRPr="007E072A">
              <w:rPr>
                <w:sz w:val="24"/>
                <w:szCs w:val="24"/>
              </w:rPr>
              <w:t>Ongoing</w:t>
            </w:r>
          </w:p>
        </w:tc>
      </w:tr>
    </w:tbl>
    <w:p w14:paraId="1EC156FF" w14:textId="77777777" w:rsidR="00F27163" w:rsidRPr="007E072A" w:rsidRDefault="00F27163" w:rsidP="00F27163"/>
    <w:p w14:paraId="25FC0B52" w14:textId="77777777" w:rsidR="00F27163" w:rsidRPr="007E072A" w:rsidRDefault="00F27163" w:rsidP="00F27163">
      <w:pPr>
        <w:pStyle w:val="Heading1"/>
      </w:pPr>
      <w:r w:rsidRPr="007E072A">
        <w:t xml:space="preserve">502 MATBUS Coordinating Board </w:t>
      </w:r>
    </w:p>
    <w:p w14:paraId="0DE38051" w14:textId="78CB2FF7" w:rsidR="00F27163" w:rsidRPr="007E072A" w:rsidRDefault="00F27163" w:rsidP="00F27163">
      <w:pPr>
        <w:pStyle w:val="Heading1"/>
      </w:pPr>
      <w:r w:rsidRPr="007E072A">
        <w:t xml:space="preserve">Participant(s): </w:t>
      </w:r>
      <w:r w:rsidRPr="003B63F0">
        <w:rPr>
          <w:b w:val="0"/>
          <w:bCs/>
        </w:rPr>
        <w:t>Metro COG</w:t>
      </w:r>
    </w:p>
    <w:p w14:paraId="29F7CFC8" w14:textId="789178A9" w:rsidR="00F27163" w:rsidRPr="007E072A" w:rsidRDefault="00F27163" w:rsidP="00F27163">
      <w:r w:rsidRPr="007E072A">
        <w:t xml:space="preserve">Provide staff support for the MATBUS Coordinating Board to assist in the coordination of transportation opportunities for the </w:t>
      </w:r>
      <w:proofErr w:type="gramStart"/>
      <w:r w:rsidRPr="007E072A">
        <w:t>general public</w:t>
      </w:r>
      <w:proofErr w:type="gramEnd"/>
      <w:r w:rsidRPr="007E072A">
        <w:t>, elderly, disabled and economically disadvantaged.</w:t>
      </w:r>
      <w:r w:rsidR="00FA587B">
        <w:t xml:space="preserve"> This practice will continue until </w:t>
      </w:r>
      <w:r w:rsidR="00FA587B">
        <w:lastRenderedPageBreak/>
        <w:t xml:space="preserve">implementation of MATBUS’s </w:t>
      </w:r>
      <w:r w:rsidR="00325B7C">
        <w:t xml:space="preserve">most recent </w:t>
      </w:r>
      <w:r w:rsidR="00FA587B">
        <w:t xml:space="preserve">Reorganization </w:t>
      </w:r>
      <w:r w:rsidR="00573D12">
        <w:t xml:space="preserve">Study, which proposed </w:t>
      </w:r>
      <w:r w:rsidR="00057688">
        <w:t>a new</w:t>
      </w:r>
      <w:r w:rsidR="00573D12">
        <w:t xml:space="preserve"> staffing</w:t>
      </w:r>
      <w:r w:rsidR="00057688">
        <w:t xml:space="preserve"> structure</w:t>
      </w:r>
      <w:r w:rsidR="00573D12">
        <w:t xml:space="preserve"> </w:t>
      </w:r>
      <w:r w:rsidR="00057688">
        <w:t>for</w:t>
      </w:r>
      <w:r w:rsidR="00573D12">
        <w:t xml:space="preserve"> MATBUS and a new oversight board which has yet to be established</w:t>
      </w:r>
      <w:r w:rsidR="00B93911">
        <w:t xml:space="preserve"> at the time of preparation </w:t>
      </w:r>
      <w:r w:rsidR="00325B7C">
        <w:t>of this UPWP document.</w:t>
      </w:r>
    </w:p>
    <w:p w14:paraId="22EAFDEF" w14:textId="77777777" w:rsidR="00F27163" w:rsidRPr="007E072A" w:rsidRDefault="00F27163" w:rsidP="00F27163">
      <w:pPr>
        <w:pStyle w:val="Heading1"/>
      </w:pPr>
      <w:r w:rsidRPr="007E072A">
        <w:t>Activities:</w:t>
      </w:r>
    </w:p>
    <w:p w14:paraId="2C1C6EE0" w14:textId="0EB41CEF" w:rsidR="00F27163" w:rsidRPr="007E072A" w:rsidRDefault="00F27163" w:rsidP="0045176D">
      <w:pPr>
        <w:pStyle w:val="ListParagraph"/>
        <w:numPr>
          <w:ilvl w:val="0"/>
          <w:numId w:val="7"/>
        </w:numPr>
      </w:pPr>
      <w:r w:rsidRPr="007E072A">
        <w:t>Meeting facilitation and support</w:t>
      </w:r>
    </w:p>
    <w:p w14:paraId="59D651ED" w14:textId="3CE0B7F5" w:rsidR="00F27163" w:rsidRPr="007E072A" w:rsidRDefault="00F27163" w:rsidP="0045176D">
      <w:pPr>
        <w:pStyle w:val="ListParagraph"/>
        <w:numPr>
          <w:ilvl w:val="0"/>
          <w:numId w:val="7"/>
        </w:numPr>
      </w:pPr>
      <w:r w:rsidRPr="007E072A">
        <w:t>Attend meetings</w:t>
      </w:r>
    </w:p>
    <w:tbl>
      <w:tblPr>
        <w:tblStyle w:val="TableGrid"/>
        <w:tblW w:w="0" w:type="auto"/>
        <w:tblLook w:val="04A0" w:firstRow="1" w:lastRow="0" w:firstColumn="1" w:lastColumn="0" w:noHBand="0" w:noVBand="1"/>
      </w:tblPr>
      <w:tblGrid>
        <w:gridCol w:w="6655"/>
        <w:gridCol w:w="2695"/>
      </w:tblGrid>
      <w:tr w:rsidR="007E072A" w:rsidRPr="007E072A" w14:paraId="64F7F522" w14:textId="77777777" w:rsidTr="00EB2A89">
        <w:tc>
          <w:tcPr>
            <w:tcW w:w="6655" w:type="dxa"/>
            <w:shd w:val="clear" w:color="auto" w:fill="4472C4" w:themeFill="accent1"/>
          </w:tcPr>
          <w:p w14:paraId="28EEF6B1" w14:textId="77777777" w:rsidR="00F27163" w:rsidRPr="00EB2A89" w:rsidRDefault="00F27163" w:rsidP="00E746E4">
            <w:pPr>
              <w:pStyle w:val="Heading4"/>
              <w:spacing w:line="240" w:lineRule="auto"/>
              <w:rPr>
                <w:b/>
                <w:bCs/>
                <w:color w:val="FFFFFF" w:themeColor="background1"/>
                <w:sz w:val="24"/>
                <w:szCs w:val="24"/>
              </w:rPr>
            </w:pPr>
            <w:r w:rsidRPr="00EB2A89">
              <w:rPr>
                <w:b/>
                <w:bCs/>
                <w:color w:val="FFFFFF" w:themeColor="background1"/>
                <w:sz w:val="24"/>
                <w:szCs w:val="24"/>
              </w:rPr>
              <w:t>Products</w:t>
            </w:r>
          </w:p>
        </w:tc>
        <w:tc>
          <w:tcPr>
            <w:tcW w:w="2695" w:type="dxa"/>
            <w:shd w:val="clear" w:color="auto" w:fill="4472C4" w:themeFill="accent1"/>
          </w:tcPr>
          <w:p w14:paraId="727A9D78" w14:textId="77777777" w:rsidR="00F27163" w:rsidRPr="00EB2A89" w:rsidRDefault="00F27163" w:rsidP="00E746E4">
            <w:pPr>
              <w:pStyle w:val="Heading4"/>
              <w:spacing w:line="240" w:lineRule="auto"/>
              <w:rPr>
                <w:b/>
                <w:bCs/>
                <w:color w:val="FFFFFF" w:themeColor="background1"/>
                <w:sz w:val="24"/>
                <w:szCs w:val="24"/>
              </w:rPr>
            </w:pPr>
            <w:r w:rsidRPr="00EB2A89">
              <w:rPr>
                <w:b/>
                <w:bCs/>
                <w:color w:val="FFFFFF" w:themeColor="background1"/>
                <w:sz w:val="24"/>
                <w:szCs w:val="24"/>
              </w:rPr>
              <w:t>Completion Date</w:t>
            </w:r>
          </w:p>
        </w:tc>
      </w:tr>
      <w:tr w:rsidR="007E072A" w:rsidRPr="007E072A" w14:paraId="42280CFD" w14:textId="77777777" w:rsidTr="00E746E4">
        <w:tc>
          <w:tcPr>
            <w:tcW w:w="6655" w:type="dxa"/>
          </w:tcPr>
          <w:p w14:paraId="178412F7" w14:textId="1251D5A2" w:rsidR="00F27163" w:rsidRPr="007E072A" w:rsidRDefault="00F27163" w:rsidP="00E746E4">
            <w:pPr>
              <w:pStyle w:val="Heading4"/>
              <w:spacing w:line="240" w:lineRule="auto"/>
              <w:rPr>
                <w:sz w:val="24"/>
                <w:szCs w:val="24"/>
              </w:rPr>
            </w:pPr>
            <w:r w:rsidRPr="007E072A">
              <w:rPr>
                <w:sz w:val="24"/>
                <w:szCs w:val="24"/>
              </w:rPr>
              <w:t>202</w:t>
            </w:r>
            <w:r w:rsidR="003B63F0">
              <w:rPr>
                <w:sz w:val="24"/>
                <w:szCs w:val="24"/>
              </w:rPr>
              <w:t>5</w:t>
            </w:r>
            <w:r w:rsidRPr="007E072A">
              <w:rPr>
                <w:sz w:val="24"/>
                <w:szCs w:val="24"/>
              </w:rPr>
              <w:t xml:space="preserve"> MATBUS Coordinating Meetings</w:t>
            </w:r>
          </w:p>
        </w:tc>
        <w:tc>
          <w:tcPr>
            <w:tcW w:w="2695" w:type="dxa"/>
          </w:tcPr>
          <w:p w14:paraId="40D839A4" w14:textId="0D9EC7B6" w:rsidR="00F27163" w:rsidRPr="007E072A" w:rsidRDefault="00F27163" w:rsidP="00E746E4">
            <w:pPr>
              <w:pStyle w:val="Heading4"/>
              <w:spacing w:line="240" w:lineRule="auto"/>
              <w:rPr>
                <w:sz w:val="24"/>
                <w:szCs w:val="24"/>
              </w:rPr>
            </w:pPr>
            <w:r w:rsidRPr="007E072A">
              <w:rPr>
                <w:sz w:val="24"/>
                <w:szCs w:val="24"/>
              </w:rPr>
              <w:t>Ongoing</w:t>
            </w:r>
          </w:p>
        </w:tc>
      </w:tr>
      <w:tr w:rsidR="00F27163" w:rsidRPr="007E072A" w14:paraId="2EC8E5B3" w14:textId="77777777" w:rsidTr="00E746E4">
        <w:tc>
          <w:tcPr>
            <w:tcW w:w="6655" w:type="dxa"/>
          </w:tcPr>
          <w:p w14:paraId="15871988" w14:textId="2C92B246" w:rsidR="00F27163" w:rsidRPr="007E072A" w:rsidRDefault="00F27163" w:rsidP="00E746E4">
            <w:pPr>
              <w:pStyle w:val="Heading4"/>
              <w:spacing w:line="240" w:lineRule="auto"/>
              <w:rPr>
                <w:sz w:val="24"/>
                <w:szCs w:val="24"/>
              </w:rPr>
            </w:pPr>
            <w:r w:rsidRPr="007E072A">
              <w:rPr>
                <w:sz w:val="24"/>
                <w:szCs w:val="24"/>
              </w:rPr>
              <w:t>202</w:t>
            </w:r>
            <w:r w:rsidR="003B63F0">
              <w:rPr>
                <w:sz w:val="24"/>
                <w:szCs w:val="24"/>
              </w:rPr>
              <w:t>6</w:t>
            </w:r>
            <w:r w:rsidRPr="007E072A">
              <w:rPr>
                <w:sz w:val="24"/>
                <w:szCs w:val="24"/>
              </w:rPr>
              <w:t xml:space="preserve"> MATBUS Coordinating Meetings</w:t>
            </w:r>
          </w:p>
        </w:tc>
        <w:tc>
          <w:tcPr>
            <w:tcW w:w="2695" w:type="dxa"/>
          </w:tcPr>
          <w:p w14:paraId="7AEB4527" w14:textId="5F07D5F7" w:rsidR="00F27163" w:rsidRPr="007E072A" w:rsidRDefault="00F27163" w:rsidP="00E746E4">
            <w:pPr>
              <w:pStyle w:val="Heading4"/>
              <w:spacing w:line="240" w:lineRule="auto"/>
              <w:rPr>
                <w:sz w:val="24"/>
                <w:szCs w:val="24"/>
              </w:rPr>
            </w:pPr>
            <w:r w:rsidRPr="007E072A">
              <w:rPr>
                <w:sz w:val="24"/>
                <w:szCs w:val="24"/>
              </w:rPr>
              <w:t>Ongoing</w:t>
            </w:r>
          </w:p>
        </w:tc>
      </w:tr>
    </w:tbl>
    <w:p w14:paraId="138CAC7E" w14:textId="4AA83E7F" w:rsidR="00F27163" w:rsidRPr="007E072A" w:rsidRDefault="00F27163" w:rsidP="00F27163"/>
    <w:p w14:paraId="337258D7" w14:textId="44C70D9E" w:rsidR="00F27163" w:rsidRPr="007E072A" w:rsidRDefault="00F27163">
      <w:pPr>
        <w:spacing w:after="160" w:line="259" w:lineRule="auto"/>
      </w:pPr>
      <w:r w:rsidRPr="007E072A">
        <w:br w:type="page"/>
      </w:r>
    </w:p>
    <w:tbl>
      <w:tblPr>
        <w:tblStyle w:val="TableGrid"/>
        <w:tblW w:w="0" w:type="auto"/>
        <w:tblLook w:val="04A0" w:firstRow="1" w:lastRow="0" w:firstColumn="1" w:lastColumn="0" w:noHBand="0" w:noVBand="1"/>
      </w:tblPr>
      <w:tblGrid>
        <w:gridCol w:w="9350"/>
      </w:tblGrid>
      <w:tr w:rsidR="00EB2A89" w14:paraId="4AD50162" w14:textId="77777777" w:rsidTr="00EB2A89">
        <w:tc>
          <w:tcPr>
            <w:tcW w:w="9350" w:type="dxa"/>
            <w:shd w:val="clear" w:color="auto" w:fill="4472C4" w:themeFill="accent1"/>
          </w:tcPr>
          <w:p w14:paraId="0C5F9B49" w14:textId="46C1656C" w:rsidR="00EB2A89" w:rsidRPr="00EB2A89" w:rsidRDefault="00EB2A89" w:rsidP="00EB2A89">
            <w:pPr>
              <w:rPr>
                <w:b/>
                <w:bCs/>
              </w:rPr>
            </w:pPr>
            <w:r w:rsidRPr="00EB2A89">
              <w:rPr>
                <w:b/>
                <w:bCs/>
                <w:color w:val="FFFFFF" w:themeColor="background1"/>
                <w:sz w:val="32"/>
                <w:szCs w:val="32"/>
              </w:rPr>
              <w:lastRenderedPageBreak/>
              <w:t>600 - Bicycle &amp; Pedestrian Planning</w:t>
            </w:r>
          </w:p>
        </w:tc>
      </w:tr>
    </w:tbl>
    <w:p w14:paraId="0E7A19FE" w14:textId="77777777" w:rsidR="00EB2A89" w:rsidRPr="00EB2A89" w:rsidRDefault="00EB2A89" w:rsidP="00EB2A89"/>
    <w:p w14:paraId="02152A1A" w14:textId="77777777" w:rsidR="00F27163" w:rsidRPr="007E072A" w:rsidRDefault="00F27163" w:rsidP="00F27163">
      <w:pPr>
        <w:pStyle w:val="Heading1"/>
      </w:pPr>
      <w:r w:rsidRPr="007E072A">
        <w:t>Objective:</w:t>
      </w:r>
    </w:p>
    <w:p w14:paraId="2C3E1120" w14:textId="0378E527" w:rsidR="00F27163" w:rsidRPr="007E072A" w:rsidRDefault="00F27163" w:rsidP="00F27163">
      <w:r w:rsidRPr="007E072A">
        <w:t>To provide staff support; monitor, collect and process data; participate in bicycle and pedestrian planning activities and implement objectives of the Metro COG Bicycle/Pedestrian Plan as well as participate in local planning efforts and committees.</w:t>
      </w:r>
    </w:p>
    <w:p w14:paraId="6423B889" w14:textId="77777777" w:rsidR="00F27163" w:rsidRPr="007E072A" w:rsidRDefault="00F27163" w:rsidP="00F27163">
      <w:pPr>
        <w:pStyle w:val="Heading1"/>
      </w:pPr>
      <w:r w:rsidRPr="007E072A">
        <w:t>Relation to Planning Factors:</w:t>
      </w:r>
    </w:p>
    <w:p w14:paraId="4E2C27AE" w14:textId="77777777" w:rsidR="00F27163" w:rsidRPr="007E072A" w:rsidRDefault="00F27163" w:rsidP="00F27163">
      <w:r w:rsidRPr="007E072A">
        <w:t xml:space="preserve">Safety, accessibility and mobility, security of the system, environment, economic development, integration of multi-modal transportation are all addressed by this element of the UPWP. </w:t>
      </w:r>
    </w:p>
    <w:p w14:paraId="083DED2E" w14:textId="131CAD2C" w:rsidR="00F27163" w:rsidRPr="007E072A" w:rsidRDefault="00F27163" w:rsidP="00F27163">
      <w:pPr>
        <w:pStyle w:val="Heading1"/>
      </w:pPr>
      <w:r w:rsidRPr="007E072A">
        <w:t>Relation to IIJA Planning Emphasis Areas:</w:t>
      </w:r>
    </w:p>
    <w:p w14:paraId="762372C5" w14:textId="2BCDB9E7" w:rsidR="00F27163" w:rsidRPr="007E072A" w:rsidRDefault="00F27163" w:rsidP="00F27163">
      <w:r w:rsidRPr="00591BAF">
        <w:rPr>
          <w:b/>
          <w:bCs/>
        </w:rPr>
        <w:t>Tackling the Climate Crisis</w:t>
      </w:r>
      <w:r w:rsidRPr="007E072A">
        <w:t xml:space="preserve"> – an improved bicycle and pedestrian system with higher usage will help reduce vehicular travel resulting in reduced production of greenhouse gases.</w:t>
      </w:r>
    </w:p>
    <w:p w14:paraId="7C602663" w14:textId="6BCA7C58" w:rsidR="00F27163" w:rsidRPr="007E072A" w:rsidRDefault="00F27163" w:rsidP="00F27163">
      <w:r w:rsidRPr="00591BAF">
        <w:rPr>
          <w:b/>
          <w:bCs/>
        </w:rPr>
        <w:t>Equity and Justice40 in Transportation Planning</w:t>
      </w:r>
      <w:r w:rsidRPr="007E072A">
        <w:t xml:space="preserve"> – walking and bicycling are important components of the transportation system, often serving underserved and disadvantaged communities, and providing public health benefits for all.</w:t>
      </w:r>
    </w:p>
    <w:p w14:paraId="13B954C9" w14:textId="79D6BA62" w:rsidR="00F27163" w:rsidRPr="007E072A" w:rsidRDefault="00F27163" w:rsidP="00F27163">
      <w:r w:rsidRPr="00591BAF">
        <w:rPr>
          <w:b/>
          <w:bCs/>
        </w:rPr>
        <w:t>Complete Streets</w:t>
      </w:r>
      <w:r w:rsidRPr="007E072A">
        <w:t xml:space="preserve"> – Street improvements must consider bicycle and pedestrian facilities to ensure safety and convenience.</w:t>
      </w:r>
    </w:p>
    <w:p w14:paraId="5080B663" w14:textId="0355864C" w:rsidR="00F27163" w:rsidRPr="007E072A" w:rsidRDefault="00F27163" w:rsidP="00F27163">
      <w:r w:rsidRPr="00591BAF">
        <w:rPr>
          <w:b/>
          <w:bCs/>
        </w:rPr>
        <w:t>Public Involvement</w:t>
      </w:r>
      <w:r w:rsidRPr="007E072A">
        <w:t xml:space="preserve"> – meaningful public involvement will integrate virtual, online and in-person methods of engagement.</w:t>
      </w:r>
    </w:p>
    <w:p w14:paraId="53672A47" w14:textId="042F3B51" w:rsidR="00F27163" w:rsidRPr="007E072A" w:rsidRDefault="00F27163" w:rsidP="00F27163">
      <w:r w:rsidRPr="00591BAF">
        <w:rPr>
          <w:b/>
          <w:bCs/>
        </w:rPr>
        <w:t>Data in Transportation Planning</w:t>
      </w:r>
      <w:r w:rsidRPr="007E072A">
        <w:t xml:space="preserve"> – biking and walking data, land use, traffic volumes, and other types of data are all sharable between MATBUS, Metro COG, local jurisdictions and DOTs. This has the potential to better integrate sidewalks and trails into all forms of transportation planning and to better inform plans specifically aimed at bike and ped facilities.</w:t>
      </w:r>
    </w:p>
    <w:tbl>
      <w:tblPr>
        <w:tblStyle w:val="TableGrid"/>
        <w:tblW w:w="0" w:type="auto"/>
        <w:tblLook w:val="04A0" w:firstRow="1" w:lastRow="0" w:firstColumn="1" w:lastColumn="0" w:noHBand="0" w:noVBand="1"/>
      </w:tblPr>
      <w:tblGrid>
        <w:gridCol w:w="4855"/>
        <w:gridCol w:w="2343"/>
        <w:gridCol w:w="2152"/>
      </w:tblGrid>
      <w:tr w:rsidR="007E072A" w:rsidRPr="007E072A" w14:paraId="0266AC9D" w14:textId="77777777" w:rsidTr="00EB2A89">
        <w:tc>
          <w:tcPr>
            <w:tcW w:w="4855" w:type="dxa"/>
            <w:shd w:val="clear" w:color="auto" w:fill="4472C4" w:themeFill="accent1"/>
          </w:tcPr>
          <w:p w14:paraId="5CA2FF2A" w14:textId="77777777" w:rsidR="00F27163" w:rsidRPr="00EB2A89" w:rsidRDefault="00F27163" w:rsidP="00E746E4">
            <w:pPr>
              <w:pStyle w:val="Heading4"/>
              <w:spacing w:line="240" w:lineRule="auto"/>
              <w:rPr>
                <w:b/>
                <w:bCs/>
                <w:color w:val="FFFFFF" w:themeColor="background1"/>
                <w:sz w:val="24"/>
                <w:szCs w:val="24"/>
              </w:rPr>
            </w:pPr>
            <w:r w:rsidRPr="00EB2A89">
              <w:rPr>
                <w:b/>
                <w:bCs/>
                <w:color w:val="FFFFFF" w:themeColor="background1"/>
                <w:sz w:val="24"/>
                <w:szCs w:val="24"/>
              </w:rPr>
              <w:t>Assigned Staff Hours in UPWP</w:t>
            </w:r>
          </w:p>
        </w:tc>
        <w:tc>
          <w:tcPr>
            <w:tcW w:w="2343" w:type="dxa"/>
            <w:shd w:val="clear" w:color="auto" w:fill="4472C4" w:themeFill="accent1"/>
          </w:tcPr>
          <w:p w14:paraId="7423E58A" w14:textId="402F097B" w:rsidR="00F27163" w:rsidRPr="00EB2A89" w:rsidRDefault="00F27163" w:rsidP="00E746E4">
            <w:pPr>
              <w:pStyle w:val="Heading4"/>
              <w:spacing w:line="240" w:lineRule="auto"/>
              <w:rPr>
                <w:b/>
                <w:bCs/>
                <w:color w:val="FFFFFF" w:themeColor="background1"/>
                <w:sz w:val="24"/>
                <w:szCs w:val="24"/>
              </w:rPr>
            </w:pPr>
            <w:r w:rsidRPr="00EB2A89">
              <w:rPr>
                <w:b/>
                <w:bCs/>
                <w:color w:val="FFFFFF" w:themeColor="background1"/>
                <w:sz w:val="24"/>
                <w:szCs w:val="24"/>
              </w:rPr>
              <w:t>202</w:t>
            </w:r>
            <w:r w:rsidR="009A62FC" w:rsidRPr="00EB2A89">
              <w:rPr>
                <w:b/>
                <w:bCs/>
                <w:color w:val="FFFFFF" w:themeColor="background1"/>
                <w:sz w:val="24"/>
                <w:szCs w:val="24"/>
              </w:rPr>
              <w:t>5</w:t>
            </w:r>
          </w:p>
        </w:tc>
        <w:tc>
          <w:tcPr>
            <w:tcW w:w="2152" w:type="dxa"/>
            <w:shd w:val="clear" w:color="auto" w:fill="4472C4" w:themeFill="accent1"/>
          </w:tcPr>
          <w:p w14:paraId="2029E5EE" w14:textId="71704BF3" w:rsidR="00F27163" w:rsidRPr="00EB2A89" w:rsidRDefault="00F27163" w:rsidP="00E746E4">
            <w:pPr>
              <w:pStyle w:val="Heading4"/>
              <w:spacing w:line="240" w:lineRule="auto"/>
              <w:rPr>
                <w:b/>
                <w:bCs/>
                <w:color w:val="FFFFFF" w:themeColor="background1"/>
                <w:sz w:val="24"/>
                <w:szCs w:val="24"/>
              </w:rPr>
            </w:pPr>
            <w:r w:rsidRPr="00EB2A89">
              <w:rPr>
                <w:b/>
                <w:bCs/>
                <w:color w:val="FFFFFF" w:themeColor="background1"/>
                <w:sz w:val="24"/>
                <w:szCs w:val="24"/>
              </w:rPr>
              <w:t>202</w:t>
            </w:r>
            <w:r w:rsidR="009A62FC" w:rsidRPr="00EB2A89">
              <w:rPr>
                <w:b/>
                <w:bCs/>
                <w:color w:val="FFFFFF" w:themeColor="background1"/>
                <w:sz w:val="24"/>
                <w:szCs w:val="24"/>
              </w:rPr>
              <w:t>6</w:t>
            </w:r>
          </w:p>
        </w:tc>
      </w:tr>
      <w:tr w:rsidR="00F27163" w:rsidRPr="007E072A" w14:paraId="73D12F0D" w14:textId="77777777" w:rsidTr="00E746E4">
        <w:tc>
          <w:tcPr>
            <w:tcW w:w="4855" w:type="dxa"/>
          </w:tcPr>
          <w:p w14:paraId="37F8ABA6" w14:textId="77777777" w:rsidR="00F27163" w:rsidRPr="007E072A" w:rsidRDefault="00F27163" w:rsidP="00E746E4">
            <w:pPr>
              <w:pStyle w:val="Heading4"/>
              <w:spacing w:line="240" w:lineRule="auto"/>
              <w:rPr>
                <w:sz w:val="24"/>
                <w:szCs w:val="24"/>
              </w:rPr>
            </w:pPr>
          </w:p>
        </w:tc>
        <w:tc>
          <w:tcPr>
            <w:tcW w:w="2343" w:type="dxa"/>
          </w:tcPr>
          <w:p w14:paraId="59DDC404" w14:textId="4487005A" w:rsidR="00F27163" w:rsidRPr="007E072A" w:rsidRDefault="00A75428" w:rsidP="00E746E4">
            <w:pPr>
              <w:pStyle w:val="Heading4"/>
              <w:spacing w:line="240" w:lineRule="auto"/>
              <w:rPr>
                <w:sz w:val="24"/>
                <w:szCs w:val="24"/>
              </w:rPr>
            </w:pPr>
            <w:r>
              <w:rPr>
                <w:sz w:val="24"/>
                <w:szCs w:val="24"/>
              </w:rPr>
              <w:t>1</w:t>
            </w:r>
            <w:r w:rsidR="006B548C">
              <w:rPr>
                <w:sz w:val="24"/>
                <w:szCs w:val="24"/>
              </w:rPr>
              <w:t>,344</w:t>
            </w:r>
          </w:p>
        </w:tc>
        <w:tc>
          <w:tcPr>
            <w:tcW w:w="2152" w:type="dxa"/>
          </w:tcPr>
          <w:p w14:paraId="2BB5AD96" w14:textId="5D243F0A" w:rsidR="00F27163" w:rsidRPr="007E072A" w:rsidRDefault="00A75428" w:rsidP="00E746E4">
            <w:pPr>
              <w:pStyle w:val="Heading4"/>
              <w:spacing w:line="240" w:lineRule="auto"/>
              <w:rPr>
                <w:sz w:val="24"/>
                <w:szCs w:val="24"/>
              </w:rPr>
            </w:pPr>
            <w:r>
              <w:rPr>
                <w:sz w:val="24"/>
                <w:szCs w:val="24"/>
              </w:rPr>
              <w:t>1,</w:t>
            </w:r>
            <w:r w:rsidR="006B548C">
              <w:rPr>
                <w:sz w:val="24"/>
                <w:szCs w:val="24"/>
              </w:rPr>
              <w:t>198</w:t>
            </w:r>
          </w:p>
        </w:tc>
      </w:tr>
    </w:tbl>
    <w:p w14:paraId="23033AE4" w14:textId="09697574" w:rsidR="00F27163" w:rsidRPr="007E072A" w:rsidRDefault="00F27163" w:rsidP="00F27163"/>
    <w:p w14:paraId="103139E7" w14:textId="77777777" w:rsidR="00F27163" w:rsidRPr="007E072A" w:rsidRDefault="00F27163" w:rsidP="00F27163">
      <w:pPr>
        <w:pStyle w:val="Heading1"/>
      </w:pPr>
      <w:r w:rsidRPr="007E072A">
        <w:lastRenderedPageBreak/>
        <w:t>Previous Accomplishments:</w:t>
      </w:r>
    </w:p>
    <w:p w14:paraId="4B86FF5A" w14:textId="12984118" w:rsidR="00F27163" w:rsidRPr="007E072A" w:rsidRDefault="00F27163" w:rsidP="0045176D">
      <w:pPr>
        <w:pStyle w:val="ListParagraph"/>
        <w:numPr>
          <w:ilvl w:val="0"/>
          <w:numId w:val="7"/>
        </w:numPr>
      </w:pPr>
      <w:r w:rsidRPr="007E072A">
        <w:t>Update to the Bicycle/Ped Plan</w:t>
      </w:r>
    </w:p>
    <w:p w14:paraId="14FEEE86" w14:textId="53BB017F" w:rsidR="00F27163" w:rsidRPr="007E072A" w:rsidRDefault="00F27163" w:rsidP="0045176D">
      <w:pPr>
        <w:pStyle w:val="ListParagraph"/>
        <w:numPr>
          <w:ilvl w:val="0"/>
          <w:numId w:val="7"/>
        </w:numPr>
      </w:pPr>
      <w:r w:rsidRPr="007E072A">
        <w:t>Participation in Bike FM</w:t>
      </w:r>
    </w:p>
    <w:p w14:paraId="13114175" w14:textId="5BD30708" w:rsidR="00F27163" w:rsidRPr="007E072A" w:rsidRDefault="00F27163" w:rsidP="0045176D">
      <w:pPr>
        <w:pStyle w:val="ListParagraph"/>
        <w:numPr>
          <w:ilvl w:val="0"/>
          <w:numId w:val="7"/>
        </w:numPr>
      </w:pPr>
      <w:r w:rsidRPr="007E072A">
        <w:t>Annual bicycle and pedestrian counting program</w:t>
      </w:r>
    </w:p>
    <w:p w14:paraId="1808D084" w14:textId="587679C4" w:rsidR="00F27163" w:rsidRPr="007E072A" w:rsidRDefault="00F27163" w:rsidP="0045176D">
      <w:pPr>
        <w:pStyle w:val="ListParagraph"/>
        <w:numPr>
          <w:ilvl w:val="0"/>
          <w:numId w:val="7"/>
        </w:numPr>
      </w:pPr>
      <w:r w:rsidRPr="007E072A">
        <w:t>Updates to bike and pedestrian counting capabilities and equipment</w:t>
      </w:r>
    </w:p>
    <w:p w14:paraId="25341579" w14:textId="67A9DE2E" w:rsidR="00F27163" w:rsidRPr="007E072A" w:rsidRDefault="00F27163" w:rsidP="0045176D">
      <w:pPr>
        <w:pStyle w:val="ListParagraph"/>
        <w:numPr>
          <w:ilvl w:val="0"/>
          <w:numId w:val="7"/>
        </w:numPr>
      </w:pPr>
      <w:r w:rsidRPr="007E072A">
        <w:t>Bike &amp; Ped subcommittee meetings</w:t>
      </w:r>
    </w:p>
    <w:p w14:paraId="5A287B4D" w14:textId="7687F28A" w:rsidR="00F27163" w:rsidRPr="007E072A" w:rsidRDefault="00F27163" w:rsidP="0045176D">
      <w:pPr>
        <w:pStyle w:val="ListParagraph"/>
        <w:numPr>
          <w:ilvl w:val="0"/>
          <w:numId w:val="7"/>
        </w:numPr>
      </w:pPr>
      <w:r w:rsidRPr="007E072A">
        <w:t>Heartland Trail working group meetings and activities</w:t>
      </w:r>
    </w:p>
    <w:p w14:paraId="06BB5FEC" w14:textId="008CE98F" w:rsidR="00F27163" w:rsidRPr="007E072A" w:rsidRDefault="00F27163" w:rsidP="00F27163">
      <w:r w:rsidRPr="007E072A">
        <w:t>Figure 2</w:t>
      </w:r>
      <w:r w:rsidR="00865D0B">
        <w:t>0</w:t>
      </w:r>
      <w:r w:rsidRPr="007E072A">
        <w:t xml:space="preserve"> provides a breakdown of staff hours and budget in Bicycle and Pedestrian Planning.</w:t>
      </w:r>
    </w:p>
    <w:p w14:paraId="2DCB93C5" w14:textId="558CAFB5" w:rsidR="00F27163" w:rsidRPr="007E072A" w:rsidRDefault="00F27163" w:rsidP="00F27163">
      <w:pPr>
        <w:pStyle w:val="Subtitle"/>
      </w:pPr>
      <w:r w:rsidRPr="007E072A">
        <w:t>Figure 2</w:t>
      </w:r>
      <w:r w:rsidR="00865D0B">
        <w:t>0</w:t>
      </w:r>
      <w:r w:rsidRPr="007E072A">
        <w:t xml:space="preserve"> </w:t>
      </w:r>
      <w:r w:rsidR="00954CC9">
        <w:t xml:space="preserve">- </w:t>
      </w:r>
      <w:r w:rsidRPr="007E072A">
        <w:t>Activity Budget and Funding Source Split for Program Area 600</w:t>
      </w:r>
    </w:p>
    <w:tbl>
      <w:tblPr>
        <w:tblStyle w:val="TableGrid"/>
        <w:tblW w:w="0" w:type="auto"/>
        <w:tblLook w:val="04A0" w:firstRow="1" w:lastRow="0" w:firstColumn="1" w:lastColumn="0" w:noHBand="0" w:noVBand="1"/>
      </w:tblPr>
      <w:tblGrid>
        <w:gridCol w:w="1345"/>
        <w:gridCol w:w="1105"/>
        <w:gridCol w:w="1201"/>
        <w:gridCol w:w="1105"/>
        <w:gridCol w:w="1235"/>
        <w:gridCol w:w="2600"/>
      </w:tblGrid>
      <w:tr w:rsidR="003535A7" w:rsidRPr="003535A7" w14:paraId="6E2499F0" w14:textId="77777777" w:rsidTr="003535A7">
        <w:tc>
          <w:tcPr>
            <w:tcW w:w="1345" w:type="dxa"/>
            <w:vMerge w:val="restart"/>
            <w:shd w:val="clear" w:color="auto" w:fill="4472C4" w:themeFill="accent1"/>
          </w:tcPr>
          <w:p w14:paraId="5A44377D" w14:textId="77777777" w:rsidR="00F3584F" w:rsidRPr="003535A7" w:rsidRDefault="00F3584F" w:rsidP="00EB165D">
            <w:pPr>
              <w:pStyle w:val="Heading5"/>
              <w:spacing w:line="240" w:lineRule="auto"/>
              <w:jc w:val="center"/>
              <w:rPr>
                <w:b/>
                <w:bCs/>
                <w:color w:val="FFFFFF" w:themeColor="background1"/>
                <w:sz w:val="24"/>
                <w:szCs w:val="24"/>
              </w:rPr>
            </w:pPr>
            <w:r w:rsidRPr="003535A7">
              <w:rPr>
                <w:b/>
                <w:bCs/>
                <w:color w:val="FFFFFF" w:themeColor="background1"/>
                <w:sz w:val="24"/>
                <w:szCs w:val="24"/>
              </w:rPr>
              <w:t>Funding Source</w:t>
            </w:r>
          </w:p>
        </w:tc>
        <w:tc>
          <w:tcPr>
            <w:tcW w:w="2306" w:type="dxa"/>
            <w:gridSpan w:val="2"/>
            <w:shd w:val="clear" w:color="auto" w:fill="4472C4" w:themeFill="accent1"/>
          </w:tcPr>
          <w:p w14:paraId="0611A0E3" w14:textId="77777777" w:rsidR="00F3584F" w:rsidRPr="003535A7" w:rsidRDefault="00F3584F" w:rsidP="00EB165D">
            <w:pPr>
              <w:pStyle w:val="Heading5"/>
              <w:spacing w:line="240" w:lineRule="auto"/>
              <w:jc w:val="center"/>
              <w:rPr>
                <w:b/>
                <w:bCs/>
                <w:color w:val="FFFFFF" w:themeColor="background1"/>
                <w:sz w:val="24"/>
                <w:szCs w:val="24"/>
              </w:rPr>
            </w:pPr>
            <w:r w:rsidRPr="003535A7">
              <w:rPr>
                <w:b/>
                <w:bCs/>
                <w:color w:val="FFFFFF" w:themeColor="background1"/>
                <w:sz w:val="24"/>
                <w:szCs w:val="24"/>
              </w:rPr>
              <w:t>2025</w:t>
            </w:r>
          </w:p>
        </w:tc>
        <w:tc>
          <w:tcPr>
            <w:tcW w:w="2340" w:type="dxa"/>
            <w:gridSpan w:val="2"/>
            <w:shd w:val="clear" w:color="auto" w:fill="4472C4" w:themeFill="accent1"/>
          </w:tcPr>
          <w:p w14:paraId="6D55DC36" w14:textId="77777777" w:rsidR="00F3584F" w:rsidRPr="003535A7" w:rsidRDefault="00F3584F" w:rsidP="00EB165D">
            <w:pPr>
              <w:pStyle w:val="Heading5"/>
              <w:spacing w:line="240" w:lineRule="auto"/>
              <w:jc w:val="center"/>
              <w:rPr>
                <w:b/>
                <w:bCs/>
                <w:color w:val="FFFFFF" w:themeColor="background1"/>
                <w:sz w:val="24"/>
                <w:szCs w:val="24"/>
              </w:rPr>
            </w:pPr>
            <w:r w:rsidRPr="003535A7">
              <w:rPr>
                <w:b/>
                <w:bCs/>
                <w:color w:val="FFFFFF" w:themeColor="background1"/>
                <w:sz w:val="24"/>
                <w:szCs w:val="24"/>
              </w:rPr>
              <w:t>2026</w:t>
            </w:r>
          </w:p>
        </w:tc>
        <w:tc>
          <w:tcPr>
            <w:tcW w:w="2600" w:type="dxa"/>
            <w:vMerge w:val="restart"/>
            <w:shd w:val="clear" w:color="auto" w:fill="4472C4" w:themeFill="accent1"/>
          </w:tcPr>
          <w:p w14:paraId="11EDE2DB" w14:textId="77777777" w:rsidR="00F3584F" w:rsidRPr="003535A7" w:rsidRDefault="00F3584F" w:rsidP="00EB165D">
            <w:pPr>
              <w:pStyle w:val="Heading5"/>
              <w:spacing w:line="240" w:lineRule="auto"/>
              <w:jc w:val="center"/>
              <w:rPr>
                <w:b/>
                <w:bCs/>
                <w:color w:val="FFFFFF" w:themeColor="background1"/>
                <w:sz w:val="24"/>
                <w:szCs w:val="24"/>
              </w:rPr>
            </w:pPr>
            <w:r w:rsidRPr="003535A7">
              <w:rPr>
                <w:b/>
                <w:bCs/>
                <w:color w:val="FFFFFF" w:themeColor="background1"/>
                <w:sz w:val="24"/>
                <w:szCs w:val="24"/>
              </w:rPr>
              <w:t>Total Activity Budget 2025-2026</w:t>
            </w:r>
          </w:p>
        </w:tc>
      </w:tr>
      <w:tr w:rsidR="007D0308" w:rsidRPr="00736778" w14:paraId="46279730" w14:textId="77777777" w:rsidTr="003535A7">
        <w:tc>
          <w:tcPr>
            <w:tcW w:w="1345" w:type="dxa"/>
            <w:vMerge/>
          </w:tcPr>
          <w:p w14:paraId="0D3276BD" w14:textId="77777777" w:rsidR="00F3584F" w:rsidRPr="00736778" w:rsidRDefault="00F3584F" w:rsidP="00EB165D">
            <w:pPr>
              <w:pStyle w:val="Heading5"/>
              <w:spacing w:line="240" w:lineRule="auto"/>
              <w:rPr>
                <w:b/>
                <w:bCs/>
                <w:sz w:val="24"/>
                <w:szCs w:val="24"/>
              </w:rPr>
            </w:pPr>
          </w:p>
        </w:tc>
        <w:tc>
          <w:tcPr>
            <w:tcW w:w="1105" w:type="dxa"/>
            <w:shd w:val="clear" w:color="auto" w:fill="4472C4" w:themeFill="accent1"/>
          </w:tcPr>
          <w:p w14:paraId="6401EF86" w14:textId="77777777" w:rsidR="00F3584F" w:rsidRPr="003535A7" w:rsidRDefault="00F3584F" w:rsidP="00EB165D">
            <w:pPr>
              <w:pStyle w:val="Heading5"/>
              <w:spacing w:line="240" w:lineRule="auto"/>
              <w:jc w:val="center"/>
              <w:rPr>
                <w:b/>
                <w:bCs/>
                <w:color w:val="FFFFFF" w:themeColor="background1"/>
                <w:sz w:val="24"/>
                <w:szCs w:val="24"/>
              </w:rPr>
            </w:pPr>
            <w:r w:rsidRPr="003535A7">
              <w:rPr>
                <w:b/>
                <w:bCs/>
                <w:color w:val="FFFFFF" w:themeColor="background1"/>
                <w:sz w:val="24"/>
                <w:szCs w:val="24"/>
              </w:rPr>
              <w:t>Percent</w:t>
            </w:r>
          </w:p>
        </w:tc>
        <w:tc>
          <w:tcPr>
            <w:tcW w:w="1201" w:type="dxa"/>
            <w:shd w:val="clear" w:color="auto" w:fill="4472C4" w:themeFill="accent1"/>
          </w:tcPr>
          <w:p w14:paraId="394ED0BB" w14:textId="77777777" w:rsidR="00F3584F" w:rsidRPr="003535A7" w:rsidRDefault="00F3584F" w:rsidP="00EB165D">
            <w:pPr>
              <w:pStyle w:val="Heading5"/>
              <w:spacing w:line="240" w:lineRule="auto"/>
              <w:jc w:val="center"/>
              <w:rPr>
                <w:b/>
                <w:bCs/>
                <w:color w:val="FFFFFF" w:themeColor="background1"/>
                <w:sz w:val="24"/>
                <w:szCs w:val="24"/>
              </w:rPr>
            </w:pPr>
            <w:r w:rsidRPr="003535A7">
              <w:rPr>
                <w:b/>
                <w:bCs/>
                <w:color w:val="FFFFFF" w:themeColor="background1"/>
                <w:sz w:val="24"/>
                <w:szCs w:val="24"/>
              </w:rPr>
              <w:t>Amount</w:t>
            </w:r>
          </w:p>
        </w:tc>
        <w:tc>
          <w:tcPr>
            <w:tcW w:w="1105" w:type="dxa"/>
            <w:shd w:val="clear" w:color="auto" w:fill="4472C4" w:themeFill="accent1"/>
          </w:tcPr>
          <w:p w14:paraId="1FAA62BD" w14:textId="77777777" w:rsidR="00F3584F" w:rsidRPr="003535A7" w:rsidRDefault="00F3584F" w:rsidP="00EB165D">
            <w:pPr>
              <w:pStyle w:val="Heading5"/>
              <w:spacing w:line="240" w:lineRule="auto"/>
              <w:jc w:val="center"/>
              <w:rPr>
                <w:b/>
                <w:bCs/>
                <w:color w:val="FFFFFF" w:themeColor="background1"/>
                <w:sz w:val="24"/>
                <w:szCs w:val="24"/>
              </w:rPr>
            </w:pPr>
            <w:r w:rsidRPr="003535A7">
              <w:rPr>
                <w:b/>
                <w:bCs/>
                <w:color w:val="FFFFFF" w:themeColor="background1"/>
                <w:sz w:val="24"/>
                <w:szCs w:val="24"/>
              </w:rPr>
              <w:t>Percent</w:t>
            </w:r>
          </w:p>
        </w:tc>
        <w:tc>
          <w:tcPr>
            <w:tcW w:w="1235" w:type="dxa"/>
            <w:shd w:val="clear" w:color="auto" w:fill="4472C4" w:themeFill="accent1"/>
          </w:tcPr>
          <w:p w14:paraId="669AA71A" w14:textId="77777777" w:rsidR="00F3584F" w:rsidRPr="003535A7" w:rsidRDefault="00F3584F" w:rsidP="00EB165D">
            <w:pPr>
              <w:pStyle w:val="Heading5"/>
              <w:spacing w:line="240" w:lineRule="auto"/>
              <w:jc w:val="center"/>
              <w:rPr>
                <w:b/>
                <w:bCs/>
                <w:color w:val="FFFFFF" w:themeColor="background1"/>
                <w:sz w:val="24"/>
                <w:szCs w:val="24"/>
              </w:rPr>
            </w:pPr>
            <w:r w:rsidRPr="003535A7">
              <w:rPr>
                <w:b/>
                <w:bCs/>
                <w:color w:val="FFFFFF" w:themeColor="background1"/>
                <w:sz w:val="24"/>
                <w:szCs w:val="24"/>
              </w:rPr>
              <w:t>Amount</w:t>
            </w:r>
          </w:p>
        </w:tc>
        <w:tc>
          <w:tcPr>
            <w:tcW w:w="2600" w:type="dxa"/>
            <w:vMerge/>
          </w:tcPr>
          <w:p w14:paraId="5609845C" w14:textId="77777777" w:rsidR="00F3584F" w:rsidRPr="00736778" w:rsidRDefault="00F3584F" w:rsidP="00EB165D">
            <w:pPr>
              <w:pStyle w:val="Heading5"/>
              <w:spacing w:line="240" w:lineRule="auto"/>
              <w:jc w:val="center"/>
              <w:rPr>
                <w:b/>
                <w:bCs/>
                <w:sz w:val="24"/>
                <w:szCs w:val="24"/>
              </w:rPr>
            </w:pPr>
          </w:p>
        </w:tc>
      </w:tr>
      <w:tr w:rsidR="007D0308" w:rsidRPr="00736778" w14:paraId="40DA69E9" w14:textId="77777777" w:rsidTr="00EB165D">
        <w:tc>
          <w:tcPr>
            <w:tcW w:w="1345" w:type="dxa"/>
          </w:tcPr>
          <w:p w14:paraId="77DFD723" w14:textId="77777777" w:rsidR="00F3584F" w:rsidRPr="00891A84" w:rsidRDefault="00F3584F" w:rsidP="00EB165D">
            <w:pPr>
              <w:pStyle w:val="Heading5"/>
              <w:spacing w:line="240" w:lineRule="auto"/>
              <w:rPr>
                <w:sz w:val="24"/>
                <w:szCs w:val="24"/>
              </w:rPr>
            </w:pPr>
            <w:r w:rsidRPr="00891A84">
              <w:rPr>
                <w:sz w:val="24"/>
                <w:szCs w:val="24"/>
              </w:rPr>
              <w:t>CPG</w:t>
            </w:r>
          </w:p>
        </w:tc>
        <w:tc>
          <w:tcPr>
            <w:tcW w:w="1105" w:type="dxa"/>
          </w:tcPr>
          <w:p w14:paraId="614D5D96" w14:textId="77777777" w:rsidR="00F3584F" w:rsidRPr="00736778" w:rsidRDefault="00F3584F" w:rsidP="00EB165D">
            <w:pPr>
              <w:pStyle w:val="Heading5"/>
              <w:spacing w:line="240" w:lineRule="auto"/>
              <w:jc w:val="center"/>
              <w:rPr>
                <w:sz w:val="24"/>
                <w:szCs w:val="24"/>
              </w:rPr>
            </w:pPr>
            <w:r w:rsidRPr="00736778">
              <w:rPr>
                <w:sz w:val="24"/>
                <w:szCs w:val="24"/>
              </w:rPr>
              <w:t>80%</w:t>
            </w:r>
          </w:p>
        </w:tc>
        <w:tc>
          <w:tcPr>
            <w:tcW w:w="1201" w:type="dxa"/>
          </w:tcPr>
          <w:p w14:paraId="700C37B4" w14:textId="04C0D5EB" w:rsidR="00F3584F" w:rsidRPr="00736778" w:rsidRDefault="00E12280" w:rsidP="00EB165D">
            <w:pPr>
              <w:pStyle w:val="Heading5"/>
              <w:spacing w:line="240" w:lineRule="auto"/>
              <w:jc w:val="center"/>
              <w:rPr>
                <w:sz w:val="24"/>
                <w:szCs w:val="24"/>
              </w:rPr>
            </w:pPr>
            <w:r>
              <w:rPr>
                <w:sz w:val="24"/>
                <w:szCs w:val="24"/>
              </w:rPr>
              <w:t>$</w:t>
            </w:r>
            <w:r w:rsidR="003535A7">
              <w:rPr>
                <w:sz w:val="24"/>
                <w:szCs w:val="24"/>
              </w:rPr>
              <w:t>48,688</w:t>
            </w:r>
          </w:p>
        </w:tc>
        <w:tc>
          <w:tcPr>
            <w:tcW w:w="1105" w:type="dxa"/>
          </w:tcPr>
          <w:p w14:paraId="1FC1EA08" w14:textId="77777777" w:rsidR="00F3584F" w:rsidRPr="00736778" w:rsidRDefault="00F3584F" w:rsidP="00EB165D">
            <w:pPr>
              <w:pStyle w:val="Heading5"/>
              <w:spacing w:line="240" w:lineRule="auto"/>
              <w:jc w:val="center"/>
              <w:rPr>
                <w:sz w:val="24"/>
                <w:szCs w:val="24"/>
              </w:rPr>
            </w:pPr>
            <w:r w:rsidRPr="00736778">
              <w:rPr>
                <w:sz w:val="24"/>
                <w:szCs w:val="24"/>
              </w:rPr>
              <w:t>80%</w:t>
            </w:r>
          </w:p>
        </w:tc>
        <w:tc>
          <w:tcPr>
            <w:tcW w:w="1235" w:type="dxa"/>
          </w:tcPr>
          <w:p w14:paraId="6D3BEF46" w14:textId="72101C1C" w:rsidR="00F3584F" w:rsidRPr="00736778" w:rsidRDefault="00B81DF5" w:rsidP="00EB165D">
            <w:pPr>
              <w:pStyle w:val="Heading5"/>
              <w:spacing w:line="240" w:lineRule="auto"/>
              <w:jc w:val="center"/>
              <w:rPr>
                <w:sz w:val="24"/>
                <w:szCs w:val="24"/>
              </w:rPr>
            </w:pPr>
            <w:r>
              <w:rPr>
                <w:sz w:val="24"/>
                <w:szCs w:val="24"/>
              </w:rPr>
              <w:t>$</w:t>
            </w:r>
            <w:r w:rsidR="003535A7">
              <w:rPr>
                <w:sz w:val="24"/>
                <w:szCs w:val="24"/>
              </w:rPr>
              <w:t>49,055</w:t>
            </w:r>
          </w:p>
        </w:tc>
        <w:tc>
          <w:tcPr>
            <w:tcW w:w="2600" w:type="dxa"/>
          </w:tcPr>
          <w:p w14:paraId="2F573D60" w14:textId="40AEC203" w:rsidR="00F3584F" w:rsidRPr="00736778" w:rsidRDefault="00B81DF5" w:rsidP="00B81DF5">
            <w:pPr>
              <w:pStyle w:val="Heading5"/>
              <w:spacing w:line="240" w:lineRule="auto"/>
              <w:jc w:val="center"/>
              <w:rPr>
                <w:sz w:val="24"/>
                <w:szCs w:val="24"/>
              </w:rPr>
            </w:pPr>
            <w:r>
              <w:rPr>
                <w:sz w:val="24"/>
                <w:szCs w:val="24"/>
              </w:rPr>
              <w:t>$</w:t>
            </w:r>
            <w:r w:rsidR="003535A7">
              <w:rPr>
                <w:sz w:val="24"/>
                <w:szCs w:val="24"/>
              </w:rPr>
              <w:t>97,743</w:t>
            </w:r>
          </w:p>
        </w:tc>
      </w:tr>
      <w:tr w:rsidR="007D0308" w:rsidRPr="00736778" w14:paraId="272BD21D" w14:textId="77777777" w:rsidTr="00EB165D">
        <w:tc>
          <w:tcPr>
            <w:tcW w:w="1345" w:type="dxa"/>
          </w:tcPr>
          <w:p w14:paraId="161DE7EA" w14:textId="77777777" w:rsidR="00F3584F" w:rsidRPr="00891A84" w:rsidRDefault="00F3584F" w:rsidP="00EB165D">
            <w:pPr>
              <w:pStyle w:val="Heading5"/>
              <w:spacing w:line="240" w:lineRule="auto"/>
              <w:rPr>
                <w:sz w:val="24"/>
                <w:szCs w:val="24"/>
              </w:rPr>
            </w:pPr>
            <w:r w:rsidRPr="00891A84">
              <w:rPr>
                <w:sz w:val="24"/>
                <w:szCs w:val="24"/>
              </w:rPr>
              <w:t>Local</w:t>
            </w:r>
          </w:p>
        </w:tc>
        <w:tc>
          <w:tcPr>
            <w:tcW w:w="1105" w:type="dxa"/>
          </w:tcPr>
          <w:p w14:paraId="1456AE70" w14:textId="77777777" w:rsidR="00F3584F" w:rsidRPr="00736778" w:rsidRDefault="00F3584F" w:rsidP="00EB165D">
            <w:pPr>
              <w:pStyle w:val="Heading5"/>
              <w:spacing w:line="240" w:lineRule="auto"/>
              <w:jc w:val="center"/>
              <w:rPr>
                <w:sz w:val="24"/>
                <w:szCs w:val="24"/>
              </w:rPr>
            </w:pPr>
            <w:r w:rsidRPr="00736778">
              <w:rPr>
                <w:sz w:val="24"/>
                <w:szCs w:val="24"/>
              </w:rPr>
              <w:t>20%</w:t>
            </w:r>
          </w:p>
        </w:tc>
        <w:tc>
          <w:tcPr>
            <w:tcW w:w="1201" w:type="dxa"/>
          </w:tcPr>
          <w:p w14:paraId="5C6EBB87" w14:textId="5A41C4CB" w:rsidR="00F3584F" w:rsidRPr="00736778" w:rsidRDefault="00B81DF5" w:rsidP="00EB165D">
            <w:pPr>
              <w:pStyle w:val="Heading5"/>
              <w:spacing w:line="240" w:lineRule="auto"/>
              <w:jc w:val="center"/>
              <w:rPr>
                <w:sz w:val="24"/>
                <w:szCs w:val="24"/>
              </w:rPr>
            </w:pPr>
            <w:r>
              <w:rPr>
                <w:sz w:val="24"/>
                <w:szCs w:val="24"/>
              </w:rPr>
              <w:t>$</w:t>
            </w:r>
            <w:r w:rsidR="003535A7">
              <w:rPr>
                <w:sz w:val="24"/>
                <w:szCs w:val="24"/>
              </w:rPr>
              <w:t>12,172</w:t>
            </w:r>
          </w:p>
        </w:tc>
        <w:tc>
          <w:tcPr>
            <w:tcW w:w="1105" w:type="dxa"/>
          </w:tcPr>
          <w:p w14:paraId="1F1D16C4" w14:textId="77777777" w:rsidR="00F3584F" w:rsidRPr="00736778" w:rsidRDefault="00F3584F" w:rsidP="00EB165D">
            <w:pPr>
              <w:pStyle w:val="Heading5"/>
              <w:spacing w:line="240" w:lineRule="auto"/>
              <w:jc w:val="center"/>
              <w:rPr>
                <w:sz w:val="24"/>
                <w:szCs w:val="24"/>
              </w:rPr>
            </w:pPr>
            <w:r w:rsidRPr="00736778">
              <w:rPr>
                <w:sz w:val="24"/>
                <w:szCs w:val="24"/>
              </w:rPr>
              <w:t>20%</w:t>
            </w:r>
          </w:p>
        </w:tc>
        <w:tc>
          <w:tcPr>
            <w:tcW w:w="1235" w:type="dxa"/>
          </w:tcPr>
          <w:p w14:paraId="39FF262F" w14:textId="4010CE7F" w:rsidR="00F3584F" w:rsidRPr="00736778" w:rsidRDefault="00B81DF5" w:rsidP="00EB165D">
            <w:pPr>
              <w:pStyle w:val="Heading5"/>
              <w:spacing w:line="240" w:lineRule="auto"/>
              <w:jc w:val="center"/>
              <w:rPr>
                <w:sz w:val="24"/>
                <w:szCs w:val="24"/>
              </w:rPr>
            </w:pPr>
            <w:r>
              <w:rPr>
                <w:sz w:val="24"/>
                <w:szCs w:val="24"/>
              </w:rPr>
              <w:t>$</w:t>
            </w:r>
            <w:r w:rsidR="003535A7">
              <w:rPr>
                <w:sz w:val="24"/>
                <w:szCs w:val="24"/>
              </w:rPr>
              <w:t>12,264</w:t>
            </w:r>
          </w:p>
        </w:tc>
        <w:tc>
          <w:tcPr>
            <w:tcW w:w="2600" w:type="dxa"/>
          </w:tcPr>
          <w:p w14:paraId="0C68AFC5" w14:textId="7527520C" w:rsidR="00F3584F" w:rsidRPr="00736778" w:rsidRDefault="00B81DF5" w:rsidP="00B81DF5">
            <w:pPr>
              <w:pStyle w:val="Heading5"/>
              <w:spacing w:line="240" w:lineRule="auto"/>
              <w:jc w:val="center"/>
              <w:rPr>
                <w:sz w:val="24"/>
                <w:szCs w:val="24"/>
              </w:rPr>
            </w:pPr>
            <w:r>
              <w:rPr>
                <w:sz w:val="24"/>
                <w:szCs w:val="24"/>
              </w:rPr>
              <w:t>$</w:t>
            </w:r>
            <w:r w:rsidR="003535A7">
              <w:rPr>
                <w:sz w:val="24"/>
                <w:szCs w:val="24"/>
              </w:rPr>
              <w:t>24,436</w:t>
            </w:r>
          </w:p>
        </w:tc>
      </w:tr>
      <w:tr w:rsidR="007D0308" w:rsidRPr="00736778" w14:paraId="1CF50615" w14:textId="77777777" w:rsidTr="00EB165D">
        <w:tc>
          <w:tcPr>
            <w:tcW w:w="1345" w:type="dxa"/>
          </w:tcPr>
          <w:p w14:paraId="57286931" w14:textId="77777777" w:rsidR="00F3584F" w:rsidRPr="00891A84" w:rsidRDefault="00F3584F" w:rsidP="00EB165D">
            <w:pPr>
              <w:pStyle w:val="Heading5"/>
              <w:spacing w:line="240" w:lineRule="auto"/>
              <w:rPr>
                <w:sz w:val="24"/>
                <w:szCs w:val="24"/>
              </w:rPr>
            </w:pPr>
            <w:r w:rsidRPr="00891A84">
              <w:rPr>
                <w:sz w:val="24"/>
                <w:szCs w:val="24"/>
              </w:rPr>
              <w:t>Total</w:t>
            </w:r>
          </w:p>
        </w:tc>
        <w:tc>
          <w:tcPr>
            <w:tcW w:w="1105" w:type="dxa"/>
          </w:tcPr>
          <w:p w14:paraId="445861A8" w14:textId="77777777" w:rsidR="00F3584F" w:rsidRPr="00736778" w:rsidRDefault="00F3584F" w:rsidP="00EB165D">
            <w:pPr>
              <w:pStyle w:val="Heading5"/>
              <w:spacing w:line="240" w:lineRule="auto"/>
              <w:jc w:val="center"/>
              <w:rPr>
                <w:sz w:val="24"/>
                <w:szCs w:val="24"/>
              </w:rPr>
            </w:pPr>
            <w:r w:rsidRPr="00736778">
              <w:rPr>
                <w:sz w:val="24"/>
                <w:szCs w:val="24"/>
              </w:rPr>
              <w:t>100%</w:t>
            </w:r>
          </w:p>
        </w:tc>
        <w:tc>
          <w:tcPr>
            <w:tcW w:w="1201" w:type="dxa"/>
          </w:tcPr>
          <w:p w14:paraId="0DA7303E" w14:textId="4821CAB7" w:rsidR="00F3584F" w:rsidRPr="00736778" w:rsidRDefault="00B81DF5" w:rsidP="00EB165D">
            <w:pPr>
              <w:pStyle w:val="Heading5"/>
              <w:spacing w:line="240" w:lineRule="auto"/>
              <w:jc w:val="center"/>
              <w:rPr>
                <w:sz w:val="24"/>
                <w:szCs w:val="24"/>
              </w:rPr>
            </w:pPr>
            <w:r>
              <w:rPr>
                <w:sz w:val="24"/>
                <w:szCs w:val="24"/>
              </w:rPr>
              <w:t>$</w:t>
            </w:r>
            <w:r w:rsidR="003535A7">
              <w:rPr>
                <w:sz w:val="24"/>
                <w:szCs w:val="24"/>
              </w:rPr>
              <w:t>60,860</w:t>
            </w:r>
          </w:p>
        </w:tc>
        <w:tc>
          <w:tcPr>
            <w:tcW w:w="1105" w:type="dxa"/>
          </w:tcPr>
          <w:p w14:paraId="61F27591" w14:textId="77777777" w:rsidR="00F3584F" w:rsidRPr="00736778" w:rsidRDefault="00F3584F" w:rsidP="00EB165D">
            <w:pPr>
              <w:pStyle w:val="Heading5"/>
              <w:spacing w:line="240" w:lineRule="auto"/>
              <w:jc w:val="center"/>
              <w:rPr>
                <w:sz w:val="24"/>
                <w:szCs w:val="24"/>
              </w:rPr>
            </w:pPr>
            <w:r w:rsidRPr="00736778">
              <w:rPr>
                <w:sz w:val="24"/>
                <w:szCs w:val="24"/>
              </w:rPr>
              <w:t>100%</w:t>
            </w:r>
          </w:p>
        </w:tc>
        <w:tc>
          <w:tcPr>
            <w:tcW w:w="1235" w:type="dxa"/>
          </w:tcPr>
          <w:p w14:paraId="2D951A9D" w14:textId="2829F089" w:rsidR="00F3584F" w:rsidRPr="00736778" w:rsidRDefault="00B81DF5" w:rsidP="00EB165D">
            <w:pPr>
              <w:pStyle w:val="Heading5"/>
              <w:spacing w:line="240" w:lineRule="auto"/>
              <w:jc w:val="center"/>
              <w:rPr>
                <w:sz w:val="24"/>
                <w:szCs w:val="24"/>
              </w:rPr>
            </w:pPr>
            <w:r>
              <w:rPr>
                <w:sz w:val="24"/>
                <w:szCs w:val="24"/>
              </w:rPr>
              <w:t>$</w:t>
            </w:r>
            <w:r w:rsidR="003535A7">
              <w:rPr>
                <w:sz w:val="24"/>
                <w:szCs w:val="24"/>
              </w:rPr>
              <w:t>61,319</w:t>
            </w:r>
          </w:p>
        </w:tc>
        <w:tc>
          <w:tcPr>
            <w:tcW w:w="2600" w:type="dxa"/>
          </w:tcPr>
          <w:p w14:paraId="4C2AB1D5" w14:textId="78BC6CB4" w:rsidR="00F3584F" w:rsidRPr="00736778" w:rsidRDefault="00B81DF5" w:rsidP="00B81DF5">
            <w:pPr>
              <w:pStyle w:val="Heading5"/>
              <w:spacing w:line="240" w:lineRule="auto"/>
              <w:jc w:val="center"/>
              <w:rPr>
                <w:sz w:val="24"/>
                <w:szCs w:val="24"/>
              </w:rPr>
            </w:pPr>
            <w:r>
              <w:rPr>
                <w:sz w:val="24"/>
                <w:szCs w:val="24"/>
              </w:rPr>
              <w:t>$</w:t>
            </w:r>
            <w:r w:rsidR="003535A7">
              <w:rPr>
                <w:sz w:val="24"/>
                <w:szCs w:val="24"/>
              </w:rPr>
              <w:t>122,178</w:t>
            </w:r>
          </w:p>
        </w:tc>
      </w:tr>
    </w:tbl>
    <w:p w14:paraId="22A8FF6C" w14:textId="5FAD1468" w:rsidR="00F27163" w:rsidRPr="007E072A" w:rsidRDefault="00F27163" w:rsidP="00F27163"/>
    <w:p w14:paraId="0CA6B839" w14:textId="482D919A" w:rsidR="00CD7581" w:rsidRPr="007E072A" w:rsidRDefault="00CD7581" w:rsidP="00CD7581">
      <w:pPr>
        <w:pStyle w:val="Heading1"/>
      </w:pPr>
      <w:r w:rsidRPr="007E072A">
        <w:t>601 Bicycle-Pedestrian Activities and Technical Assistance</w:t>
      </w:r>
    </w:p>
    <w:p w14:paraId="4F1222AF" w14:textId="185A422D" w:rsidR="00CD7581" w:rsidRPr="007E072A" w:rsidRDefault="00CD7581" w:rsidP="00CD7581">
      <w:pPr>
        <w:pStyle w:val="Heading1"/>
      </w:pPr>
      <w:r w:rsidRPr="007E072A">
        <w:t xml:space="preserve">Participant(s): </w:t>
      </w:r>
      <w:r w:rsidRPr="00085661">
        <w:rPr>
          <w:b w:val="0"/>
          <w:bCs/>
        </w:rPr>
        <w:t>Metro COG/local jurisdictions/MnDOT/NDDOT</w:t>
      </w:r>
    </w:p>
    <w:p w14:paraId="358D3C7C" w14:textId="1C427131" w:rsidR="00CD7581" w:rsidRPr="007E072A" w:rsidRDefault="00CD7581" w:rsidP="00CD7581">
      <w:r w:rsidRPr="007E072A">
        <w:t>Participate in bicycle and pedestrian planning activities and support the implementation of Metro COG’s Bicycle and Pedestrian Plan and the Complete Streets policy adopted by Metro COG in 2013, as well as more recently completed planning documents such as the Bicycle and Pedestrian Gap Analysis and the Fargo Transportation Plan. Respond to requests for information and smaller analyses regarding issues and items related to the metropolitan bicycle and pedestrian transportation system. This work activity also covers quarterly meetings of Metropolitan Bicycle and Pedestrian Committee.</w:t>
      </w:r>
    </w:p>
    <w:p w14:paraId="06562C21" w14:textId="77777777" w:rsidR="00CD7581" w:rsidRPr="007E072A" w:rsidRDefault="00CD7581" w:rsidP="00CD7581">
      <w:pPr>
        <w:pStyle w:val="Heading1"/>
      </w:pPr>
      <w:r w:rsidRPr="007E072A">
        <w:t>Activities:</w:t>
      </w:r>
    </w:p>
    <w:p w14:paraId="32E7A19D" w14:textId="60D88D86" w:rsidR="00CD7581" w:rsidRPr="007E072A" w:rsidRDefault="00CD7581" w:rsidP="0045176D">
      <w:pPr>
        <w:pStyle w:val="ListParagraph"/>
        <w:numPr>
          <w:ilvl w:val="0"/>
          <w:numId w:val="8"/>
        </w:numPr>
      </w:pPr>
      <w:r w:rsidRPr="007E072A">
        <w:t>Quarterly meetings of the Bicycle and Pedestrian Committee</w:t>
      </w:r>
    </w:p>
    <w:p w14:paraId="773D0216" w14:textId="7B2DD3A3" w:rsidR="00CD7581" w:rsidRPr="007E072A" w:rsidRDefault="00CD7581" w:rsidP="0045176D">
      <w:pPr>
        <w:pStyle w:val="ListParagraph"/>
        <w:numPr>
          <w:ilvl w:val="0"/>
          <w:numId w:val="8"/>
        </w:numPr>
      </w:pPr>
      <w:r w:rsidRPr="007E072A">
        <w:t>Implement Bike/Ped plan recommendations into the Metro COG planning activities</w:t>
      </w:r>
    </w:p>
    <w:p w14:paraId="010A908A" w14:textId="13FBD884" w:rsidR="00CD7581" w:rsidRPr="007E072A" w:rsidRDefault="00CD7581" w:rsidP="0045176D">
      <w:pPr>
        <w:pStyle w:val="ListParagraph"/>
        <w:numPr>
          <w:ilvl w:val="0"/>
          <w:numId w:val="8"/>
        </w:numPr>
      </w:pPr>
      <w:r w:rsidRPr="007E072A">
        <w:t>Coordination with local governments and park districts/departments in UZA and MPA regarding trail connectivity and plans</w:t>
      </w:r>
    </w:p>
    <w:p w14:paraId="76349723" w14:textId="3724D601" w:rsidR="00CD7581" w:rsidRPr="007E072A" w:rsidRDefault="00CD7581" w:rsidP="0045176D">
      <w:pPr>
        <w:pStyle w:val="ListParagraph"/>
        <w:numPr>
          <w:ilvl w:val="0"/>
          <w:numId w:val="8"/>
        </w:numPr>
      </w:pPr>
      <w:r w:rsidRPr="007E072A">
        <w:t>Development, review and scoring of Transportation Alternative Program (TAP) applications</w:t>
      </w:r>
    </w:p>
    <w:p w14:paraId="38D86B9A" w14:textId="3EF2AFAA" w:rsidR="00386951" w:rsidRPr="007E072A" w:rsidRDefault="00CD7581" w:rsidP="0045176D">
      <w:pPr>
        <w:pStyle w:val="ListParagraph"/>
        <w:numPr>
          <w:ilvl w:val="0"/>
          <w:numId w:val="8"/>
        </w:numPr>
      </w:pPr>
      <w:r w:rsidRPr="007E072A">
        <w:lastRenderedPageBreak/>
        <w:t>Maintenance to and integration of changes and updates to the metropolitan Bike Map as necessary</w:t>
      </w:r>
    </w:p>
    <w:p w14:paraId="08D32F04" w14:textId="04EC19BA" w:rsidR="00386951" w:rsidRPr="007E072A" w:rsidRDefault="00386951" w:rsidP="0045176D">
      <w:pPr>
        <w:pStyle w:val="ListParagraph"/>
        <w:numPr>
          <w:ilvl w:val="0"/>
          <w:numId w:val="8"/>
        </w:numPr>
      </w:pPr>
      <w:r w:rsidRPr="007E072A">
        <w:t xml:space="preserve">Implement recommendations of the Bike </w:t>
      </w:r>
      <w:r w:rsidR="00732FF8">
        <w:t>S</w:t>
      </w:r>
      <w:r w:rsidRPr="007E072A">
        <w:t xml:space="preserve">ignage </w:t>
      </w:r>
      <w:r w:rsidR="00732FF8">
        <w:t>P</w:t>
      </w:r>
      <w:r w:rsidRPr="007E072A">
        <w:t>roject</w:t>
      </w:r>
    </w:p>
    <w:p w14:paraId="28BF69F9" w14:textId="19D8DACF" w:rsidR="00386951" w:rsidRPr="007E072A" w:rsidRDefault="00386951" w:rsidP="0045176D">
      <w:pPr>
        <w:pStyle w:val="ListParagraph"/>
        <w:numPr>
          <w:ilvl w:val="0"/>
          <w:numId w:val="8"/>
        </w:numPr>
      </w:pPr>
      <w:r w:rsidRPr="007E072A">
        <w:t xml:space="preserve">Updates to the </w:t>
      </w:r>
      <w:r w:rsidR="00732FF8">
        <w:t>B</w:t>
      </w:r>
      <w:r w:rsidRPr="007E072A">
        <w:t xml:space="preserve">ike </w:t>
      </w:r>
      <w:r w:rsidR="00732FF8">
        <w:t>S</w:t>
      </w:r>
      <w:r w:rsidRPr="007E072A">
        <w:t xml:space="preserve">ignage </w:t>
      </w:r>
      <w:r w:rsidR="00732FF8">
        <w:t>P</w:t>
      </w:r>
      <w:r w:rsidRPr="007E072A">
        <w:t>roject</w:t>
      </w:r>
    </w:p>
    <w:p w14:paraId="0F570218" w14:textId="4D8C452A" w:rsidR="00386951" w:rsidRPr="007E072A" w:rsidRDefault="00386951" w:rsidP="0045176D">
      <w:pPr>
        <w:pStyle w:val="ListParagraph"/>
        <w:numPr>
          <w:ilvl w:val="0"/>
          <w:numId w:val="8"/>
        </w:numPr>
      </w:pPr>
      <w:r w:rsidRPr="007E072A">
        <w:t>On-going maintenance and updating of the map used in the bike trail phone app</w:t>
      </w:r>
    </w:p>
    <w:p w14:paraId="17F8066C" w14:textId="477308E9" w:rsidR="00386951" w:rsidRPr="007E072A" w:rsidRDefault="00386951" w:rsidP="0045176D">
      <w:pPr>
        <w:pStyle w:val="ListParagraph"/>
        <w:numPr>
          <w:ilvl w:val="0"/>
          <w:numId w:val="8"/>
        </w:numPr>
      </w:pPr>
      <w:r w:rsidRPr="007E072A">
        <w:t>Efforts related to Great Ride Bike Share program, if revived</w:t>
      </w:r>
    </w:p>
    <w:p w14:paraId="0FF75B30" w14:textId="5D1CB9BB" w:rsidR="00386951" w:rsidRPr="007E072A" w:rsidRDefault="00386951" w:rsidP="0045176D">
      <w:pPr>
        <w:pStyle w:val="ListParagraph"/>
        <w:numPr>
          <w:ilvl w:val="0"/>
          <w:numId w:val="8"/>
        </w:numPr>
      </w:pPr>
      <w:r w:rsidRPr="007E072A">
        <w:t>Monitoring of micromobility options and usage within the metro area, and associated regulations adopted by local governments to address modes such as scooters</w:t>
      </w:r>
    </w:p>
    <w:p w14:paraId="73B53203" w14:textId="08A40EBD" w:rsidR="00386951" w:rsidRPr="007E072A" w:rsidRDefault="00386951" w:rsidP="0045176D">
      <w:pPr>
        <w:pStyle w:val="ListParagraph"/>
        <w:numPr>
          <w:ilvl w:val="0"/>
          <w:numId w:val="8"/>
        </w:numPr>
      </w:pPr>
      <w:r w:rsidRPr="007E072A">
        <w:t xml:space="preserve">Providing bicycle safety information and assistance at community events such as Streets Alive </w:t>
      </w:r>
      <w:r w:rsidR="00CF5605">
        <w:t>(</w:t>
      </w:r>
      <w:r w:rsidRPr="007E072A">
        <w:t>if this event is revived</w:t>
      </w:r>
      <w:r w:rsidR="00CF5605">
        <w:t>)</w:t>
      </w:r>
      <w:r w:rsidRPr="007E072A">
        <w:t>, or other similar community events.</w:t>
      </w:r>
    </w:p>
    <w:tbl>
      <w:tblPr>
        <w:tblStyle w:val="TableGrid"/>
        <w:tblW w:w="0" w:type="auto"/>
        <w:tblLook w:val="04A0" w:firstRow="1" w:lastRow="0" w:firstColumn="1" w:lastColumn="0" w:noHBand="0" w:noVBand="1"/>
      </w:tblPr>
      <w:tblGrid>
        <w:gridCol w:w="6655"/>
        <w:gridCol w:w="2695"/>
      </w:tblGrid>
      <w:tr w:rsidR="007E072A" w:rsidRPr="007E072A" w14:paraId="454E1EA0" w14:textId="77777777" w:rsidTr="00EB2A89">
        <w:tc>
          <w:tcPr>
            <w:tcW w:w="6655" w:type="dxa"/>
            <w:shd w:val="clear" w:color="auto" w:fill="4472C4" w:themeFill="accent1"/>
          </w:tcPr>
          <w:p w14:paraId="0199CEC6" w14:textId="77777777" w:rsidR="00386951" w:rsidRPr="00EB2A89" w:rsidRDefault="00386951" w:rsidP="00E746E4">
            <w:pPr>
              <w:pStyle w:val="Heading4"/>
              <w:spacing w:line="240" w:lineRule="auto"/>
              <w:rPr>
                <w:b/>
                <w:bCs/>
                <w:color w:val="FFFFFF" w:themeColor="background1"/>
                <w:sz w:val="24"/>
                <w:szCs w:val="24"/>
              </w:rPr>
            </w:pPr>
            <w:r w:rsidRPr="00EB2A89">
              <w:rPr>
                <w:b/>
                <w:bCs/>
                <w:color w:val="FFFFFF" w:themeColor="background1"/>
                <w:sz w:val="24"/>
                <w:szCs w:val="24"/>
              </w:rPr>
              <w:t>Products</w:t>
            </w:r>
          </w:p>
        </w:tc>
        <w:tc>
          <w:tcPr>
            <w:tcW w:w="2695" w:type="dxa"/>
            <w:shd w:val="clear" w:color="auto" w:fill="4472C4" w:themeFill="accent1"/>
          </w:tcPr>
          <w:p w14:paraId="049E3B1B" w14:textId="77777777" w:rsidR="00386951" w:rsidRPr="00EB2A89" w:rsidRDefault="00386951" w:rsidP="00E746E4">
            <w:pPr>
              <w:pStyle w:val="Heading4"/>
              <w:spacing w:line="240" w:lineRule="auto"/>
              <w:rPr>
                <w:b/>
                <w:bCs/>
                <w:color w:val="FFFFFF" w:themeColor="background1"/>
                <w:sz w:val="24"/>
                <w:szCs w:val="24"/>
              </w:rPr>
            </w:pPr>
            <w:r w:rsidRPr="00EB2A89">
              <w:rPr>
                <w:b/>
                <w:bCs/>
                <w:color w:val="FFFFFF" w:themeColor="background1"/>
                <w:sz w:val="24"/>
                <w:szCs w:val="24"/>
              </w:rPr>
              <w:t>Completion Date</w:t>
            </w:r>
          </w:p>
        </w:tc>
      </w:tr>
      <w:tr w:rsidR="007E072A" w:rsidRPr="007E072A" w14:paraId="3E0FAE35" w14:textId="77777777" w:rsidTr="00E746E4">
        <w:tc>
          <w:tcPr>
            <w:tcW w:w="6655" w:type="dxa"/>
          </w:tcPr>
          <w:p w14:paraId="60F9BEB7" w14:textId="6B04C53C" w:rsidR="00386951" w:rsidRPr="007E072A" w:rsidRDefault="00386951" w:rsidP="00E746E4">
            <w:pPr>
              <w:pStyle w:val="Heading4"/>
              <w:spacing w:line="240" w:lineRule="auto"/>
              <w:rPr>
                <w:sz w:val="24"/>
                <w:szCs w:val="24"/>
              </w:rPr>
            </w:pPr>
            <w:r w:rsidRPr="007E072A">
              <w:rPr>
                <w:sz w:val="24"/>
                <w:szCs w:val="24"/>
              </w:rPr>
              <w:t>202</w:t>
            </w:r>
            <w:r w:rsidR="00CF5605">
              <w:rPr>
                <w:sz w:val="24"/>
                <w:szCs w:val="24"/>
              </w:rPr>
              <w:t>5</w:t>
            </w:r>
            <w:r w:rsidRPr="007E072A">
              <w:rPr>
                <w:sz w:val="24"/>
                <w:szCs w:val="24"/>
              </w:rPr>
              <w:t xml:space="preserve"> Bike/Ped Committee Meetings</w:t>
            </w:r>
          </w:p>
        </w:tc>
        <w:tc>
          <w:tcPr>
            <w:tcW w:w="2695" w:type="dxa"/>
          </w:tcPr>
          <w:p w14:paraId="68166438" w14:textId="34F986E0" w:rsidR="00386951" w:rsidRPr="007E072A" w:rsidRDefault="00386951" w:rsidP="00E746E4">
            <w:pPr>
              <w:pStyle w:val="Heading4"/>
              <w:spacing w:line="240" w:lineRule="auto"/>
              <w:rPr>
                <w:sz w:val="24"/>
                <w:szCs w:val="24"/>
              </w:rPr>
            </w:pPr>
            <w:r w:rsidRPr="007E072A">
              <w:rPr>
                <w:sz w:val="24"/>
                <w:szCs w:val="24"/>
              </w:rPr>
              <w:t>Quarterly</w:t>
            </w:r>
          </w:p>
        </w:tc>
      </w:tr>
      <w:tr w:rsidR="00386951" w:rsidRPr="007E072A" w14:paraId="38E9FA6E" w14:textId="77777777" w:rsidTr="00E746E4">
        <w:tc>
          <w:tcPr>
            <w:tcW w:w="6655" w:type="dxa"/>
          </w:tcPr>
          <w:p w14:paraId="7A9AF660" w14:textId="3B8C3494" w:rsidR="00386951" w:rsidRPr="007E072A" w:rsidRDefault="00386951" w:rsidP="00E746E4">
            <w:pPr>
              <w:pStyle w:val="Heading4"/>
              <w:spacing w:line="240" w:lineRule="auto"/>
              <w:rPr>
                <w:sz w:val="24"/>
                <w:szCs w:val="24"/>
              </w:rPr>
            </w:pPr>
            <w:r w:rsidRPr="007E072A">
              <w:rPr>
                <w:sz w:val="24"/>
                <w:szCs w:val="24"/>
              </w:rPr>
              <w:t>202</w:t>
            </w:r>
            <w:r w:rsidR="00CF5605">
              <w:rPr>
                <w:sz w:val="24"/>
                <w:szCs w:val="24"/>
              </w:rPr>
              <w:t>6</w:t>
            </w:r>
            <w:r w:rsidRPr="007E072A">
              <w:rPr>
                <w:sz w:val="24"/>
                <w:szCs w:val="24"/>
              </w:rPr>
              <w:t xml:space="preserve"> Bike/Ped Committee Meetings</w:t>
            </w:r>
          </w:p>
        </w:tc>
        <w:tc>
          <w:tcPr>
            <w:tcW w:w="2695" w:type="dxa"/>
          </w:tcPr>
          <w:p w14:paraId="25EAB9E3" w14:textId="1B5C2BD3" w:rsidR="00386951" w:rsidRPr="007E072A" w:rsidRDefault="00386951" w:rsidP="00E746E4">
            <w:pPr>
              <w:pStyle w:val="Heading4"/>
              <w:spacing w:line="240" w:lineRule="auto"/>
              <w:rPr>
                <w:sz w:val="24"/>
                <w:szCs w:val="24"/>
              </w:rPr>
            </w:pPr>
            <w:r w:rsidRPr="007E072A">
              <w:rPr>
                <w:sz w:val="24"/>
                <w:szCs w:val="24"/>
              </w:rPr>
              <w:t>Quarterly</w:t>
            </w:r>
          </w:p>
        </w:tc>
      </w:tr>
    </w:tbl>
    <w:p w14:paraId="2DB02B6A" w14:textId="77777777" w:rsidR="00386951" w:rsidRPr="007E072A" w:rsidRDefault="00386951" w:rsidP="00386951"/>
    <w:p w14:paraId="171DE2A9" w14:textId="77777777" w:rsidR="00F46036" w:rsidRDefault="00386951" w:rsidP="00386951">
      <w:pPr>
        <w:pStyle w:val="Heading1"/>
      </w:pPr>
      <w:r w:rsidRPr="007E072A">
        <w:t xml:space="preserve">602 Bicycle and Pedestrian Counts and Analysis </w:t>
      </w:r>
    </w:p>
    <w:p w14:paraId="0089565E" w14:textId="38079CFA" w:rsidR="00386951" w:rsidRPr="007E072A" w:rsidRDefault="00386951" w:rsidP="00386951">
      <w:pPr>
        <w:pStyle w:val="Heading1"/>
      </w:pPr>
      <w:r w:rsidRPr="007E072A">
        <w:t xml:space="preserve">Participant(s): </w:t>
      </w:r>
      <w:r w:rsidRPr="00F46036">
        <w:rPr>
          <w:b w:val="0"/>
          <w:bCs/>
        </w:rPr>
        <w:t>Metro COG</w:t>
      </w:r>
    </w:p>
    <w:p w14:paraId="4BC5079C" w14:textId="583FCAF3" w:rsidR="00386951" w:rsidRPr="007E072A" w:rsidRDefault="00386951" w:rsidP="00386951">
      <w:r w:rsidRPr="007E072A">
        <w:t xml:space="preserve">Metro COG maintains a bicycle and pedestrian count program. The program consists of manual counts performed annually at </w:t>
      </w:r>
      <w:r w:rsidRPr="00B02A1D">
        <w:t>1</w:t>
      </w:r>
      <w:r w:rsidR="00B02A1D">
        <w:t>7</w:t>
      </w:r>
      <w:r w:rsidRPr="007E072A">
        <w:t xml:space="preserve"> locations and the maintenance/data collection of automated counters at </w:t>
      </w:r>
      <w:r w:rsidRPr="00B02A1D">
        <w:t>6</w:t>
      </w:r>
      <w:r w:rsidRPr="007E072A">
        <w:t xml:space="preserve"> locations in the greater Fargo-Moorhead metro area. </w:t>
      </w:r>
      <w:r w:rsidR="009F505A">
        <w:t>Metro COG will work closely with the Bike</w:t>
      </w:r>
      <w:r w:rsidR="00696F4C">
        <w:t xml:space="preserve">/Ped Committee and local jurisdictions to </w:t>
      </w:r>
      <w:r w:rsidR="001A43ED">
        <w:t xml:space="preserve">determine locations for placement of </w:t>
      </w:r>
      <w:r w:rsidR="00AD2A54">
        <w:t xml:space="preserve">additional counting equipment. </w:t>
      </w:r>
      <w:r w:rsidRPr="007E072A">
        <w:t>Within this UPWP, hours have been assigned to ensure the accuracy of collected data and to format the data for release to interested parties. Metro COG make</w:t>
      </w:r>
      <w:r w:rsidR="00235AFA">
        <w:t>s</w:t>
      </w:r>
      <w:r w:rsidRPr="007E072A">
        <w:t xml:space="preserve"> this information available to the local units of government (including MnDOT and NDDOT), private sector entities, and other interested persons.</w:t>
      </w:r>
    </w:p>
    <w:p w14:paraId="58399A51" w14:textId="77777777" w:rsidR="00386951" w:rsidRPr="007E072A" w:rsidRDefault="00386951" w:rsidP="00386951">
      <w:pPr>
        <w:pStyle w:val="Heading1"/>
      </w:pPr>
      <w:r w:rsidRPr="007E072A">
        <w:t>Activities:</w:t>
      </w:r>
    </w:p>
    <w:p w14:paraId="34E1F243" w14:textId="624D2222" w:rsidR="00386951" w:rsidRPr="007E072A" w:rsidRDefault="00386951" w:rsidP="0045176D">
      <w:pPr>
        <w:pStyle w:val="ListParagraph"/>
        <w:numPr>
          <w:ilvl w:val="0"/>
          <w:numId w:val="8"/>
        </w:numPr>
      </w:pPr>
      <w:r w:rsidRPr="007E072A">
        <w:t>Maintain automatic counters</w:t>
      </w:r>
    </w:p>
    <w:p w14:paraId="5B17D033" w14:textId="1276D084" w:rsidR="00386951" w:rsidRPr="007E072A" w:rsidRDefault="00386951" w:rsidP="0045176D">
      <w:pPr>
        <w:pStyle w:val="ListParagraph"/>
        <w:numPr>
          <w:ilvl w:val="0"/>
          <w:numId w:val="8"/>
        </w:numPr>
      </w:pPr>
      <w:r w:rsidRPr="007E072A">
        <w:t>Collect, process and analyze bike/ped count data</w:t>
      </w:r>
    </w:p>
    <w:p w14:paraId="3B9B28E4" w14:textId="51D7DAFE" w:rsidR="00386951" w:rsidRPr="007E072A" w:rsidRDefault="00386951" w:rsidP="0045176D">
      <w:pPr>
        <w:pStyle w:val="ListParagraph"/>
        <w:numPr>
          <w:ilvl w:val="0"/>
          <w:numId w:val="8"/>
        </w:numPr>
      </w:pPr>
      <w:r w:rsidRPr="007E072A">
        <w:t>Maintain and update bike/ped count database</w:t>
      </w:r>
    </w:p>
    <w:p w14:paraId="27AEA7FA" w14:textId="024E5421" w:rsidR="00386951" w:rsidRPr="007E072A" w:rsidRDefault="00386951" w:rsidP="0045176D">
      <w:pPr>
        <w:pStyle w:val="ListParagraph"/>
        <w:numPr>
          <w:ilvl w:val="0"/>
          <w:numId w:val="8"/>
        </w:numPr>
      </w:pPr>
      <w:r w:rsidRPr="007E072A">
        <w:t>Annual reports of bike/ped count data to NDDOT and MnDOT as well as to the TTC and Policy Board</w:t>
      </w:r>
    </w:p>
    <w:tbl>
      <w:tblPr>
        <w:tblStyle w:val="TableGrid"/>
        <w:tblW w:w="0" w:type="auto"/>
        <w:tblLook w:val="04A0" w:firstRow="1" w:lastRow="0" w:firstColumn="1" w:lastColumn="0" w:noHBand="0" w:noVBand="1"/>
      </w:tblPr>
      <w:tblGrid>
        <w:gridCol w:w="6745"/>
        <w:gridCol w:w="2605"/>
      </w:tblGrid>
      <w:tr w:rsidR="007E072A" w:rsidRPr="007E072A" w14:paraId="5DF7E101" w14:textId="77777777" w:rsidTr="00EB2A89">
        <w:tc>
          <w:tcPr>
            <w:tcW w:w="6745" w:type="dxa"/>
            <w:shd w:val="clear" w:color="auto" w:fill="4472C4" w:themeFill="accent1"/>
          </w:tcPr>
          <w:p w14:paraId="758CDD0F" w14:textId="77777777" w:rsidR="00386951" w:rsidRPr="00EB2A89" w:rsidRDefault="00386951" w:rsidP="00E746E4">
            <w:pPr>
              <w:pStyle w:val="Heading4"/>
              <w:spacing w:line="240" w:lineRule="auto"/>
              <w:rPr>
                <w:b/>
                <w:bCs/>
                <w:color w:val="FFFFFF" w:themeColor="background1"/>
                <w:sz w:val="24"/>
                <w:szCs w:val="24"/>
              </w:rPr>
            </w:pPr>
            <w:r w:rsidRPr="00EB2A89">
              <w:rPr>
                <w:b/>
                <w:bCs/>
                <w:color w:val="FFFFFF" w:themeColor="background1"/>
                <w:sz w:val="24"/>
                <w:szCs w:val="24"/>
              </w:rPr>
              <w:lastRenderedPageBreak/>
              <w:t>Products</w:t>
            </w:r>
          </w:p>
        </w:tc>
        <w:tc>
          <w:tcPr>
            <w:tcW w:w="2605" w:type="dxa"/>
            <w:shd w:val="clear" w:color="auto" w:fill="4472C4" w:themeFill="accent1"/>
          </w:tcPr>
          <w:p w14:paraId="380975C5" w14:textId="77777777" w:rsidR="00386951" w:rsidRPr="00EB2A89" w:rsidRDefault="00386951" w:rsidP="00E746E4">
            <w:pPr>
              <w:pStyle w:val="Heading4"/>
              <w:spacing w:line="240" w:lineRule="auto"/>
              <w:rPr>
                <w:b/>
                <w:bCs/>
                <w:color w:val="FFFFFF" w:themeColor="background1"/>
                <w:sz w:val="24"/>
                <w:szCs w:val="24"/>
              </w:rPr>
            </w:pPr>
            <w:r w:rsidRPr="00EB2A89">
              <w:rPr>
                <w:b/>
                <w:bCs/>
                <w:color w:val="FFFFFF" w:themeColor="background1"/>
                <w:sz w:val="24"/>
                <w:szCs w:val="24"/>
              </w:rPr>
              <w:t>Completion Date</w:t>
            </w:r>
          </w:p>
        </w:tc>
      </w:tr>
      <w:tr w:rsidR="007E072A" w:rsidRPr="007E072A" w14:paraId="43705F41" w14:textId="77777777" w:rsidTr="00386951">
        <w:tc>
          <w:tcPr>
            <w:tcW w:w="6745" w:type="dxa"/>
          </w:tcPr>
          <w:p w14:paraId="097FC66C" w14:textId="113D268C" w:rsidR="00386951" w:rsidRPr="007E072A" w:rsidRDefault="00386951" w:rsidP="00E746E4">
            <w:pPr>
              <w:pStyle w:val="Heading4"/>
              <w:spacing w:line="240" w:lineRule="auto"/>
              <w:rPr>
                <w:sz w:val="24"/>
                <w:szCs w:val="24"/>
              </w:rPr>
            </w:pPr>
            <w:r w:rsidRPr="007E072A">
              <w:rPr>
                <w:sz w:val="24"/>
                <w:szCs w:val="24"/>
              </w:rPr>
              <w:t>202</w:t>
            </w:r>
            <w:r w:rsidR="00916367">
              <w:rPr>
                <w:sz w:val="24"/>
                <w:szCs w:val="24"/>
              </w:rPr>
              <w:t>5</w:t>
            </w:r>
            <w:r w:rsidRPr="007E072A">
              <w:rPr>
                <w:sz w:val="24"/>
                <w:szCs w:val="24"/>
              </w:rPr>
              <w:t xml:space="preserve"> Updated Bicycle and Pedestrian Counts Database</w:t>
            </w:r>
          </w:p>
        </w:tc>
        <w:tc>
          <w:tcPr>
            <w:tcW w:w="2605" w:type="dxa"/>
          </w:tcPr>
          <w:p w14:paraId="05EBD5A9" w14:textId="65DEB986" w:rsidR="00386951" w:rsidRPr="007E072A" w:rsidRDefault="00386951" w:rsidP="00E746E4">
            <w:pPr>
              <w:pStyle w:val="Heading4"/>
              <w:spacing w:line="240" w:lineRule="auto"/>
              <w:rPr>
                <w:sz w:val="24"/>
                <w:szCs w:val="24"/>
              </w:rPr>
            </w:pPr>
            <w:r w:rsidRPr="007E072A">
              <w:rPr>
                <w:sz w:val="24"/>
                <w:szCs w:val="24"/>
              </w:rPr>
              <w:t>4</w:t>
            </w:r>
            <w:r w:rsidRPr="007E072A">
              <w:rPr>
                <w:sz w:val="24"/>
                <w:szCs w:val="24"/>
                <w:vertAlign w:val="superscript"/>
              </w:rPr>
              <w:t>th</w:t>
            </w:r>
            <w:r w:rsidRPr="007E072A">
              <w:rPr>
                <w:sz w:val="24"/>
                <w:szCs w:val="24"/>
              </w:rPr>
              <w:t xml:space="preserve"> QTR</w:t>
            </w:r>
          </w:p>
        </w:tc>
      </w:tr>
      <w:tr w:rsidR="007E072A" w:rsidRPr="007E072A" w14:paraId="0E0A73A4" w14:textId="77777777" w:rsidTr="00386951">
        <w:tc>
          <w:tcPr>
            <w:tcW w:w="6745" w:type="dxa"/>
          </w:tcPr>
          <w:p w14:paraId="4903168E" w14:textId="7DC20658" w:rsidR="00386951" w:rsidRPr="007E072A" w:rsidRDefault="00386951" w:rsidP="00E746E4">
            <w:pPr>
              <w:pStyle w:val="Heading4"/>
              <w:spacing w:line="240" w:lineRule="auto"/>
              <w:rPr>
                <w:sz w:val="24"/>
                <w:szCs w:val="24"/>
              </w:rPr>
            </w:pPr>
            <w:r w:rsidRPr="007E072A">
              <w:rPr>
                <w:sz w:val="24"/>
                <w:szCs w:val="24"/>
              </w:rPr>
              <w:t>202</w:t>
            </w:r>
            <w:r w:rsidR="00916367">
              <w:rPr>
                <w:sz w:val="24"/>
                <w:szCs w:val="24"/>
              </w:rPr>
              <w:t>6</w:t>
            </w:r>
            <w:r w:rsidRPr="007E072A">
              <w:rPr>
                <w:sz w:val="24"/>
                <w:szCs w:val="24"/>
              </w:rPr>
              <w:t xml:space="preserve"> Updated Bicycle and Pedestrian Counts Database</w:t>
            </w:r>
          </w:p>
        </w:tc>
        <w:tc>
          <w:tcPr>
            <w:tcW w:w="2605" w:type="dxa"/>
          </w:tcPr>
          <w:p w14:paraId="16852C8A" w14:textId="441C4D70" w:rsidR="00386951" w:rsidRPr="007E072A" w:rsidRDefault="00386951" w:rsidP="00E746E4">
            <w:pPr>
              <w:pStyle w:val="Heading4"/>
              <w:spacing w:line="240" w:lineRule="auto"/>
              <w:rPr>
                <w:sz w:val="24"/>
                <w:szCs w:val="24"/>
              </w:rPr>
            </w:pPr>
            <w:r w:rsidRPr="007E072A">
              <w:rPr>
                <w:sz w:val="24"/>
                <w:szCs w:val="24"/>
              </w:rPr>
              <w:t>4</w:t>
            </w:r>
            <w:r w:rsidRPr="007E072A">
              <w:rPr>
                <w:sz w:val="24"/>
                <w:szCs w:val="24"/>
                <w:vertAlign w:val="superscript"/>
              </w:rPr>
              <w:t>th</w:t>
            </w:r>
            <w:r w:rsidRPr="007E072A">
              <w:rPr>
                <w:sz w:val="24"/>
                <w:szCs w:val="24"/>
              </w:rPr>
              <w:t xml:space="preserve"> QTR</w:t>
            </w:r>
          </w:p>
        </w:tc>
      </w:tr>
      <w:tr w:rsidR="007E072A" w:rsidRPr="007E072A" w14:paraId="5B2C04FE" w14:textId="77777777" w:rsidTr="00386951">
        <w:tc>
          <w:tcPr>
            <w:tcW w:w="6745" w:type="dxa"/>
          </w:tcPr>
          <w:p w14:paraId="76BB0B42" w14:textId="499BB0D7" w:rsidR="00386951" w:rsidRPr="007E072A" w:rsidRDefault="00386951" w:rsidP="00E746E4">
            <w:pPr>
              <w:pStyle w:val="Heading4"/>
              <w:spacing w:line="240" w:lineRule="auto"/>
              <w:rPr>
                <w:sz w:val="24"/>
                <w:szCs w:val="24"/>
              </w:rPr>
            </w:pPr>
            <w:r w:rsidRPr="007E072A">
              <w:rPr>
                <w:sz w:val="24"/>
                <w:szCs w:val="24"/>
              </w:rPr>
              <w:t>202</w:t>
            </w:r>
            <w:r w:rsidR="00916367">
              <w:rPr>
                <w:sz w:val="24"/>
                <w:szCs w:val="24"/>
              </w:rPr>
              <w:t>5</w:t>
            </w:r>
            <w:r w:rsidRPr="007E072A">
              <w:rPr>
                <w:sz w:val="24"/>
                <w:szCs w:val="24"/>
              </w:rPr>
              <w:t xml:space="preserve"> Annual Report to MnDOT and NDDOT</w:t>
            </w:r>
          </w:p>
        </w:tc>
        <w:tc>
          <w:tcPr>
            <w:tcW w:w="2605" w:type="dxa"/>
          </w:tcPr>
          <w:p w14:paraId="00ABD58C" w14:textId="0CD397B5" w:rsidR="00386951" w:rsidRPr="007E072A" w:rsidRDefault="00386951" w:rsidP="00E746E4">
            <w:pPr>
              <w:pStyle w:val="Heading4"/>
              <w:spacing w:line="240" w:lineRule="auto"/>
              <w:rPr>
                <w:sz w:val="24"/>
                <w:szCs w:val="24"/>
              </w:rPr>
            </w:pPr>
            <w:r w:rsidRPr="007E072A">
              <w:rPr>
                <w:sz w:val="24"/>
                <w:szCs w:val="24"/>
              </w:rPr>
              <w:t>4</w:t>
            </w:r>
            <w:r w:rsidRPr="007E072A">
              <w:rPr>
                <w:sz w:val="24"/>
                <w:szCs w:val="24"/>
                <w:vertAlign w:val="superscript"/>
              </w:rPr>
              <w:t>th</w:t>
            </w:r>
            <w:r w:rsidRPr="007E072A">
              <w:rPr>
                <w:sz w:val="24"/>
                <w:szCs w:val="24"/>
              </w:rPr>
              <w:t xml:space="preserve"> QTR</w:t>
            </w:r>
          </w:p>
        </w:tc>
      </w:tr>
      <w:tr w:rsidR="007E072A" w:rsidRPr="007E072A" w14:paraId="707B4882" w14:textId="77777777" w:rsidTr="00386951">
        <w:tc>
          <w:tcPr>
            <w:tcW w:w="6745" w:type="dxa"/>
          </w:tcPr>
          <w:p w14:paraId="42C879C3" w14:textId="355DA871" w:rsidR="00386951" w:rsidRPr="007E072A" w:rsidRDefault="00386951" w:rsidP="00E746E4">
            <w:pPr>
              <w:pStyle w:val="Heading4"/>
              <w:spacing w:line="240" w:lineRule="auto"/>
              <w:rPr>
                <w:sz w:val="24"/>
                <w:szCs w:val="24"/>
              </w:rPr>
            </w:pPr>
            <w:r w:rsidRPr="007E072A">
              <w:rPr>
                <w:sz w:val="24"/>
                <w:szCs w:val="24"/>
              </w:rPr>
              <w:t>202</w:t>
            </w:r>
            <w:r w:rsidR="00916367">
              <w:rPr>
                <w:sz w:val="24"/>
                <w:szCs w:val="24"/>
              </w:rPr>
              <w:t>6</w:t>
            </w:r>
            <w:r w:rsidRPr="007E072A">
              <w:rPr>
                <w:sz w:val="24"/>
                <w:szCs w:val="24"/>
              </w:rPr>
              <w:t xml:space="preserve"> Annual Report to MnDOT and NDDOT</w:t>
            </w:r>
          </w:p>
        </w:tc>
        <w:tc>
          <w:tcPr>
            <w:tcW w:w="2605" w:type="dxa"/>
          </w:tcPr>
          <w:p w14:paraId="1FF40BF4" w14:textId="2C6FC250" w:rsidR="00386951" w:rsidRPr="007E072A" w:rsidRDefault="00386951" w:rsidP="00E746E4">
            <w:pPr>
              <w:pStyle w:val="Heading4"/>
              <w:spacing w:line="240" w:lineRule="auto"/>
              <w:rPr>
                <w:sz w:val="24"/>
                <w:szCs w:val="24"/>
              </w:rPr>
            </w:pPr>
            <w:r w:rsidRPr="007E072A">
              <w:rPr>
                <w:sz w:val="24"/>
                <w:szCs w:val="24"/>
              </w:rPr>
              <w:t>4</w:t>
            </w:r>
            <w:r w:rsidRPr="007E072A">
              <w:rPr>
                <w:sz w:val="24"/>
                <w:szCs w:val="24"/>
                <w:vertAlign w:val="superscript"/>
              </w:rPr>
              <w:t>th</w:t>
            </w:r>
            <w:r w:rsidRPr="007E072A">
              <w:rPr>
                <w:sz w:val="24"/>
                <w:szCs w:val="24"/>
              </w:rPr>
              <w:t xml:space="preserve"> QTR</w:t>
            </w:r>
          </w:p>
        </w:tc>
      </w:tr>
      <w:tr w:rsidR="007E072A" w:rsidRPr="007E072A" w14:paraId="1AC6B4A4" w14:textId="77777777" w:rsidTr="00386951">
        <w:tc>
          <w:tcPr>
            <w:tcW w:w="6745" w:type="dxa"/>
          </w:tcPr>
          <w:p w14:paraId="36DBA08D" w14:textId="04618439" w:rsidR="00386951" w:rsidRPr="007E072A" w:rsidRDefault="00386951" w:rsidP="00E746E4">
            <w:pPr>
              <w:pStyle w:val="Heading4"/>
              <w:spacing w:line="240" w:lineRule="auto"/>
              <w:rPr>
                <w:sz w:val="24"/>
                <w:szCs w:val="24"/>
              </w:rPr>
            </w:pPr>
            <w:r w:rsidRPr="007E072A">
              <w:rPr>
                <w:sz w:val="24"/>
                <w:szCs w:val="24"/>
              </w:rPr>
              <w:t>Collection and processing of manual and automatic bike and ped counts</w:t>
            </w:r>
          </w:p>
        </w:tc>
        <w:tc>
          <w:tcPr>
            <w:tcW w:w="2605" w:type="dxa"/>
          </w:tcPr>
          <w:p w14:paraId="22AB2567" w14:textId="269F6E8A" w:rsidR="00386951" w:rsidRPr="007E072A" w:rsidRDefault="00386951" w:rsidP="00E746E4">
            <w:pPr>
              <w:pStyle w:val="Heading4"/>
              <w:spacing w:line="240" w:lineRule="auto"/>
              <w:rPr>
                <w:sz w:val="24"/>
                <w:szCs w:val="24"/>
              </w:rPr>
            </w:pPr>
            <w:r w:rsidRPr="007E072A">
              <w:rPr>
                <w:sz w:val="24"/>
                <w:szCs w:val="24"/>
              </w:rPr>
              <w:t>Ongoing</w:t>
            </w:r>
          </w:p>
        </w:tc>
      </w:tr>
      <w:tr w:rsidR="00386951" w:rsidRPr="007E072A" w14:paraId="429CEFAF" w14:textId="77777777" w:rsidTr="00386951">
        <w:tc>
          <w:tcPr>
            <w:tcW w:w="6745" w:type="dxa"/>
          </w:tcPr>
          <w:p w14:paraId="540CB159" w14:textId="4F3AF0AC" w:rsidR="00386951" w:rsidRPr="007E072A" w:rsidRDefault="00386951" w:rsidP="00E746E4">
            <w:pPr>
              <w:pStyle w:val="Heading4"/>
              <w:spacing w:line="240" w:lineRule="auto"/>
              <w:rPr>
                <w:sz w:val="24"/>
                <w:szCs w:val="24"/>
              </w:rPr>
            </w:pPr>
            <w:r w:rsidRPr="007E072A">
              <w:rPr>
                <w:sz w:val="24"/>
                <w:szCs w:val="24"/>
              </w:rPr>
              <w:t xml:space="preserve">Pursuit of additional bike and ped counting equipment </w:t>
            </w:r>
            <w:r w:rsidR="00916367">
              <w:rPr>
                <w:sz w:val="24"/>
                <w:szCs w:val="24"/>
              </w:rPr>
              <w:t>including</w:t>
            </w:r>
            <w:r w:rsidRPr="007E072A">
              <w:rPr>
                <w:sz w:val="24"/>
                <w:szCs w:val="24"/>
              </w:rPr>
              <w:t xml:space="preserve"> placement</w:t>
            </w:r>
            <w:r w:rsidR="00916367">
              <w:rPr>
                <w:sz w:val="24"/>
                <w:szCs w:val="24"/>
              </w:rPr>
              <w:t xml:space="preserve"> and maintenance</w:t>
            </w:r>
            <w:r w:rsidRPr="007E072A">
              <w:rPr>
                <w:sz w:val="24"/>
                <w:szCs w:val="24"/>
              </w:rPr>
              <w:t xml:space="preserve"> of equipment</w:t>
            </w:r>
          </w:p>
        </w:tc>
        <w:tc>
          <w:tcPr>
            <w:tcW w:w="2605" w:type="dxa"/>
          </w:tcPr>
          <w:p w14:paraId="05FC7EE6" w14:textId="38B37385" w:rsidR="00386951" w:rsidRPr="007E072A" w:rsidRDefault="00386951" w:rsidP="00E746E4">
            <w:pPr>
              <w:pStyle w:val="Heading4"/>
              <w:spacing w:line="240" w:lineRule="auto"/>
              <w:rPr>
                <w:sz w:val="24"/>
                <w:szCs w:val="24"/>
              </w:rPr>
            </w:pPr>
            <w:r w:rsidRPr="007E072A">
              <w:rPr>
                <w:sz w:val="24"/>
                <w:szCs w:val="24"/>
              </w:rPr>
              <w:t>Ongoing</w:t>
            </w:r>
          </w:p>
        </w:tc>
      </w:tr>
    </w:tbl>
    <w:p w14:paraId="7F49D61C" w14:textId="567E3C72" w:rsidR="00386951" w:rsidRPr="007E072A" w:rsidRDefault="00386951" w:rsidP="00386951"/>
    <w:p w14:paraId="3FB3C6AC" w14:textId="0B5B063C" w:rsidR="00386951" w:rsidRPr="007E072A" w:rsidRDefault="00386951" w:rsidP="00386951">
      <w:pPr>
        <w:pStyle w:val="Heading1"/>
      </w:pPr>
      <w:r w:rsidRPr="007E072A">
        <w:t>603 Heartland Trail Extension (Countywide Coordination – Clay County Portion)</w:t>
      </w:r>
    </w:p>
    <w:p w14:paraId="6ED99B3F" w14:textId="77777777" w:rsidR="00386951" w:rsidRPr="007E072A" w:rsidRDefault="00386951" w:rsidP="00386951">
      <w:pPr>
        <w:pStyle w:val="Heading1"/>
      </w:pPr>
      <w:r w:rsidRPr="007E072A">
        <w:t xml:space="preserve">Participant(s): </w:t>
      </w:r>
      <w:r w:rsidRPr="00AD2A54">
        <w:rPr>
          <w:b w:val="0"/>
          <w:bCs/>
        </w:rPr>
        <w:t>Metro COG</w:t>
      </w:r>
    </w:p>
    <w:p w14:paraId="564B5598" w14:textId="6BE1D729" w:rsidR="00386951" w:rsidRDefault="00386951" w:rsidP="00386951">
      <w:r w:rsidRPr="007E072A">
        <w:t>The Heartland Trail is currently a 49-mile paved shared-use path that runs from Cass Lake, MN to Park Rapids, MN. In 2006</w:t>
      </w:r>
      <w:r w:rsidR="007B4FF9">
        <w:t>,</w:t>
      </w:r>
      <w:r w:rsidRPr="007E072A">
        <w:t xml:space="preserve"> an extension of the Heartland Trail was legislatively authorized to extend west to the City of Moorhead — </w:t>
      </w:r>
      <w:proofErr w:type="gramStart"/>
      <w:r w:rsidRPr="007E072A">
        <w:t>a distance of 85</w:t>
      </w:r>
      <w:proofErr w:type="gramEnd"/>
      <w:r w:rsidRPr="007E072A">
        <w:t xml:space="preserve"> to 100 miles. Metro COG will continue to work with </w:t>
      </w:r>
      <w:r w:rsidR="001D0F97">
        <w:t xml:space="preserve">the </w:t>
      </w:r>
      <w:r w:rsidRPr="007E072A">
        <w:t>Clay County Heartland Trail Advisory Committee to oversee Heartland Trail efforts through Clay County.</w:t>
      </w:r>
      <w:r w:rsidR="00235AFA">
        <w:t xml:space="preserve">  </w:t>
      </w:r>
    </w:p>
    <w:p w14:paraId="1E53F614" w14:textId="43428E55" w:rsidR="00235AFA" w:rsidRPr="007E072A" w:rsidRDefault="00235AFA" w:rsidP="00386951">
      <w:r>
        <w:t>This is a separate task from the Heartland Trail Alignment Analysis, involving meetings and engagement with interested parties. This task was established prior to the commencement of the study and will probably continue beyond the conclusion of the study.</w:t>
      </w:r>
    </w:p>
    <w:p w14:paraId="231F976A" w14:textId="77777777" w:rsidR="00386951" w:rsidRPr="007E072A" w:rsidRDefault="00386951" w:rsidP="00386951">
      <w:pPr>
        <w:pStyle w:val="Heading1"/>
      </w:pPr>
      <w:r w:rsidRPr="007E072A">
        <w:t>Activities:</w:t>
      </w:r>
    </w:p>
    <w:p w14:paraId="0E008644" w14:textId="710E4A62" w:rsidR="00386951" w:rsidRPr="007E072A" w:rsidRDefault="00386951" w:rsidP="0045176D">
      <w:pPr>
        <w:pStyle w:val="ListParagraph"/>
        <w:numPr>
          <w:ilvl w:val="0"/>
          <w:numId w:val="8"/>
        </w:numPr>
      </w:pPr>
      <w:r w:rsidRPr="007E072A">
        <w:t>Coordination with affected cities and counties</w:t>
      </w:r>
    </w:p>
    <w:p w14:paraId="452BA07D" w14:textId="7F1D7340" w:rsidR="00386951" w:rsidRPr="007E072A" w:rsidRDefault="00386951" w:rsidP="0045176D">
      <w:pPr>
        <w:pStyle w:val="ListParagraph"/>
        <w:numPr>
          <w:ilvl w:val="0"/>
          <w:numId w:val="8"/>
        </w:numPr>
      </w:pPr>
      <w:r w:rsidRPr="007E072A">
        <w:t>Responding to questions and requests for information</w:t>
      </w:r>
    </w:p>
    <w:p w14:paraId="35B8C7AF" w14:textId="6F4B0809" w:rsidR="00386951" w:rsidRPr="007E072A" w:rsidRDefault="00386951" w:rsidP="0045176D">
      <w:pPr>
        <w:pStyle w:val="ListParagraph"/>
        <w:numPr>
          <w:ilvl w:val="0"/>
          <w:numId w:val="8"/>
        </w:numPr>
      </w:pPr>
      <w:r w:rsidRPr="007E072A">
        <w:t>Request for Proposal development</w:t>
      </w:r>
    </w:p>
    <w:p w14:paraId="0CD14A1C" w14:textId="4686A2DE" w:rsidR="00386951" w:rsidRPr="007E072A" w:rsidRDefault="00386951" w:rsidP="0045176D">
      <w:pPr>
        <w:pStyle w:val="ListParagraph"/>
        <w:numPr>
          <w:ilvl w:val="0"/>
          <w:numId w:val="8"/>
        </w:numPr>
      </w:pPr>
      <w:r w:rsidRPr="007E072A">
        <w:t>Consultant selection process</w:t>
      </w:r>
    </w:p>
    <w:p w14:paraId="5414DD3A" w14:textId="157C5029" w:rsidR="00386951" w:rsidRDefault="00386951" w:rsidP="0045176D">
      <w:pPr>
        <w:pStyle w:val="ListParagraph"/>
        <w:numPr>
          <w:ilvl w:val="0"/>
          <w:numId w:val="8"/>
        </w:numPr>
      </w:pPr>
      <w:r w:rsidRPr="007E072A">
        <w:t>Staff support and input into the Study</w:t>
      </w:r>
    </w:p>
    <w:p w14:paraId="60074750" w14:textId="77777777" w:rsidR="00865D0B" w:rsidRDefault="00865D0B" w:rsidP="00865D0B"/>
    <w:tbl>
      <w:tblPr>
        <w:tblStyle w:val="TableGrid"/>
        <w:tblW w:w="0" w:type="auto"/>
        <w:tblLook w:val="04A0" w:firstRow="1" w:lastRow="0" w:firstColumn="1" w:lastColumn="0" w:noHBand="0" w:noVBand="1"/>
      </w:tblPr>
      <w:tblGrid>
        <w:gridCol w:w="6655"/>
        <w:gridCol w:w="2695"/>
      </w:tblGrid>
      <w:tr w:rsidR="007E072A" w:rsidRPr="007E072A" w14:paraId="246051C7" w14:textId="77777777" w:rsidTr="00EB2A89">
        <w:tc>
          <w:tcPr>
            <w:tcW w:w="6655" w:type="dxa"/>
            <w:shd w:val="clear" w:color="auto" w:fill="4472C4" w:themeFill="accent1"/>
          </w:tcPr>
          <w:p w14:paraId="1A0BE02B" w14:textId="77777777" w:rsidR="001309BB" w:rsidRPr="00EB2A89" w:rsidRDefault="001309BB" w:rsidP="00E746E4">
            <w:pPr>
              <w:pStyle w:val="Heading4"/>
              <w:spacing w:line="240" w:lineRule="auto"/>
              <w:rPr>
                <w:b/>
                <w:bCs/>
                <w:color w:val="FFFFFF" w:themeColor="background1"/>
                <w:sz w:val="24"/>
                <w:szCs w:val="24"/>
              </w:rPr>
            </w:pPr>
            <w:r w:rsidRPr="00EB2A89">
              <w:rPr>
                <w:b/>
                <w:bCs/>
                <w:color w:val="FFFFFF" w:themeColor="background1"/>
                <w:sz w:val="24"/>
                <w:szCs w:val="24"/>
              </w:rPr>
              <w:lastRenderedPageBreak/>
              <w:t>Products</w:t>
            </w:r>
          </w:p>
        </w:tc>
        <w:tc>
          <w:tcPr>
            <w:tcW w:w="2695" w:type="dxa"/>
            <w:shd w:val="clear" w:color="auto" w:fill="4472C4" w:themeFill="accent1"/>
          </w:tcPr>
          <w:p w14:paraId="54A3A0E5" w14:textId="77777777" w:rsidR="001309BB" w:rsidRPr="00EB2A89" w:rsidRDefault="001309BB" w:rsidP="00E746E4">
            <w:pPr>
              <w:pStyle w:val="Heading4"/>
              <w:spacing w:line="240" w:lineRule="auto"/>
              <w:rPr>
                <w:b/>
                <w:bCs/>
                <w:color w:val="FFFFFF" w:themeColor="background1"/>
                <w:sz w:val="24"/>
                <w:szCs w:val="24"/>
              </w:rPr>
            </w:pPr>
            <w:r w:rsidRPr="00EB2A89">
              <w:rPr>
                <w:b/>
                <w:bCs/>
                <w:color w:val="FFFFFF" w:themeColor="background1"/>
                <w:sz w:val="24"/>
                <w:szCs w:val="24"/>
              </w:rPr>
              <w:t>Completion Date</w:t>
            </w:r>
          </w:p>
        </w:tc>
      </w:tr>
      <w:tr w:rsidR="001309BB" w:rsidRPr="007E072A" w14:paraId="27192502" w14:textId="77777777" w:rsidTr="00E746E4">
        <w:tc>
          <w:tcPr>
            <w:tcW w:w="6655" w:type="dxa"/>
          </w:tcPr>
          <w:p w14:paraId="1E2DF7F1" w14:textId="22191C9D" w:rsidR="001309BB" w:rsidRPr="007E072A" w:rsidRDefault="001309BB" w:rsidP="00E746E4">
            <w:pPr>
              <w:pStyle w:val="Heading4"/>
              <w:spacing w:line="240" w:lineRule="auto"/>
              <w:rPr>
                <w:sz w:val="24"/>
                <w:szCs w:val="24"/>
              </w:rPr>
            </w:pPr>
            <w:r w:rsidRPr="007E072A">
              <w:rPr>
                <w:sz w:val="24"/>
                <w:szCs w:val="24"/>
              </w:rPr>
              <w:t>Heartland Trail Advisory Committee and Committee Support</w:t>
            </w:r>
          </w:p>
        </w:tc>
        <w:tc>
          <w:tcPr>
            <w:tcW w:w="2695" w:type="dxa"/>
          </w:tcPr>
          <w:p w14:paraId="648D9850" w14:textId="022273F8" w:rsidR="001309BB" w:rsidRPr="007E072A" w:rsidRDefault="004854F1" w:rsidP="00E746E4">
            <w:pPr>
              <w:pStyle w:val="Heading4"/>
              <w:spacing w:line="240" w:lineRule="auto"/>
              <w:rPr>
                <w:sz w:val="24"/>
                <w:szCs w:val="24"/>
              </w:rPr>
            </w:pPr>
            <w:r>
              <w:rPr>
                <w:sz w:val="24"/>
                <w:szCs w:val="24"/>
              </w:rPr>
              <w:t>2</w:t>
            </w:r>
            <w:r w:rsidRPr="004854F1">
              <w:rPr>
                <w:sz w:val="24"/>
                <w:szCs w:val="24"/>
                <w:vertAlign w:val="superscript"/>
              </w:rPr>
              <w:t>nd</w:t>
            </w:r>
            <w:r>
              <w:rPr>
                <w:sz w:val="24"/>
                <w:szCs w:val="24"/>
              </w:rPr>
              <w:t xml:space="preserve"> QTR 2025</w:t>
            </w:r>
          </w:p>
        </w:tc>
      </w:tr>
    </w:tbl>
    <w:p w14:paraId="3309D928" w14:textId="77777777" w:rsidR="001309BB" w:rsidRPr="007E072A" w:rsidRDefault="001309BB" w:rsidP="001309BB">
      <w:pPr>
        <w:pStyle w:val="Heading1"/>
      </w:pPr>
    </w:p>
    <w:p w14:paraId="4315F6BD" w14:textId="4DCC25C0" w:rsidR="00386951" w:rsidRPr="007E072A" w:rsidRDefault="00386951" w:rsidP="001309BB">
      <w:pPr>
        <w:pStyle w:val="Heading1"/>
      </w:pPr>
      <w:r w:rsidRPr="007E072A">
        <w:t xml:space="preserve">604 </w:t>
      </w:r>
      <w:r w:rsidR="001D0F97">
        <w:t>West Fargo</w:t>
      </w:r>
      <w:r w:rsidRPr="007E072A">
        <w:t xml:space="preserve"> School District Safe Routes</w:t>
      </w:r>
      <w:r w:rsidR="001309BB" w:rsidRPr="007E072A">
        <w:t xml:space="preserve"> </w:t>
      </w:r>
      <w:r w:rsidRPr="007E072A">
        <w:t>to School Plan</w:t>
      </w:r>
      <w:r w:rsidR="00865D0B">
        <w:t xml:space="preserve"> Update</w:t>
      </w:r>
    </w:p>
    <w:p w14:paraId="1F55BD62" w14:textId="04ECF558" w:rsidR="00386951" w:rsidRPr="007E072A" w:rsidRDefault="00386951" w:rsidP="001309BB">
      <w:pPr>
        <w:pStyle w:val="Heading1"/>
      </w:pPr>
      <w:r w:rsidRPr="007E072A">
        <w:t xml:space="preserve">Participant(s): </w:t>
      </w:r>
      <w:r w:rsidRPr="009202D4">
        <w:rPr>
          <w:b w:val="0"/>
          <w:bCs/>
        </w:rPr>
        <w:t>Metro COG/</w:t>
      </w:r>
      <w:r w:rsidR="009202D4">
        <w:rPr>
          <w:b w:val="0"/>
          <w:bCs/>
        </w:rPr>
        <w:t>West Fargo</w:t>
      </w:r>
      <w:r w:rsidRPr="009202D4">
        <w:rPr>
          <w:b w:val="0"/>
          <w:bCs/>
        </w:rPr>
        <w:t xml:space="preserve"> School District</w:t>
      </w:r>
    </w:p>
    <w:p w14:paraId="23ADB0E7" w14:textId="3A77904F" w:rsidR="00F66EE2" w:rsidRDefault="00F66EE2" w:rsidP="00386951">
      <w:r>
        <w:t>The last Safe Routes to School</w:t>
      </w:r>
      <w:r w:rsidR="00AE3A92">
        <w:t xml:space="preserve"> (SRTS)</w:t>
      </w:r>
      <w:r w:rsidR="00B85488">
        <w:t xml:space="preserve"> Plan for West Fargo was completed in </w:t>
      </w:r>
      <w:r w:rsidR="00E253FC">
        <w:t>2017</w:t>
      </w:r>
      <w:r w:rsidR="0077222F">
        <w:t xml:space="preserve">. </w:t>
      </w:r>
      <w:r w:rsidR="00764D1A">
        <w:t xml:space="preserve">With the rapid rate of growth in West Fargo and particularly </w:t>
      </w:r>
      <w:r w:rsidR="00113FDA">
        <w:t xml:space="preserve">with its School District, school officials reached out to Metro COG to request an </w:t>
      </w:r>
      <w:r w:rsidR="00AE3A92">
        <w:t xml:space="preserve">update to the SRTS Plan. Metro COG </w:t>
      </w:r>
      <w:r w:rsidR="00BF395D">
        <w:t xml:space="preserve">completed a SRTS </w:t>
      </w:r>
      <w:r w:rsidR="00A07507">
        <w:t xml:space="preserve">Plan for </w:t>
      </w:r>
      <w:r w:rsidR="00256A18">
        <w:t xml:space="preserve">Moorhead School District </w:t>
      </w:r>
      <w:r w:rsidR="00705E74">
        <w:t xml:space="preserve">at the end of 2024 and another </w:t>
      </w:r>
      <w:r w:rsidR="007D75DF">
        <w:t>study</w:t>
      </w:r>
      <w:r w:rsidR="000B7C51">
        <w:t xml:space="preserve"> </w:t>
      </w:r>
      <w:r w:rsidR="00705E74">
        <w:t xml:space="preserve">for </w:t>
      </w:r>
      <w:r w:rsidR="00A07507">
        <w:t>the Dilworth/Glyndon/Felton school districts in 2023</w:t>
      </w:r>
      <w:r w:rsidR="00705E74">
        <w:t xml:space="preserve">. </w:t>
      </w:r>
      <w:r w:rsidR="000C733B">
        <w:t xml:space="preserve">Both projects were completed by Metro COG staff without the assistance of </w:t>
      </w:r>
      <w:r w:rsidR="006B6631">
        <w:t>private consultants.</w:t>
      </w:r>
      <w:r w:rsidR="00B02A1D">
        <w:t xml:space="preserve"> Due to the size and number of school facilities within the West Fargo School District, the project will be broken into two phases over the course of 2025 and 2026.</w:t>
      </w:r>
      <w:r w:rsidR="006B6631">
        <w:t xml:space="preserve"> </w:t>
      </w:r>
      <w:r w:rsidR="00EB0231">
        <w:t xml:space="preserve"> </w:t>
      </w:r>
    </w:p>
    <w:p w14:paraId="44F208A6" w14:textId="79F419B3" w:rsidR="00473F8E" w:rsidRDefault="00473F8E" w:rsidP="00386951">
      <w:r>
        <w:t>Metro COG intends to utilize Safe and Accessible Transportation Options Set-Aside funds to purchase bike-ped counters for this project in both project years.  Information on origin and destination of children entering and leaving school grounds, determining modes of travel, and help to identify potentially dangerous corridors and crossings.</w:t>
      </w:r>
      <w:r w:rsidR="00AE7C99">
        <w:t xml:space="preserve">  More specific data will be determined at each school site and how best to collect and analyze this data.</w:t>
      </w:r>
      <w:r>
        <w:t xml:space="preserve"> This information will help determine where resources can best be utilized in providing safe solutions to enable children to walk or ride a bike to school.</w:t>
      </w:r>
    </w:p>
    <w:p w14:paraId="001B31B9" w14:textId="77777777" w:rsidR="00386951" w:rsidRPr="007E072A" w:rsidRDefault="00386951" w:rsidP="001309BB">
      <w:pPr>
        <w:pStyle w:val="Heading1"/>
      </w:pPr>
      <w:r w:rsidRPr="007E072A">
        <w:t>Activities:</w:t>
      </w:r>
    </w:p>
    <w:p w14:paraId="2E4F4646" w14:textId="216AD39F" w:rsidR="00386951" w:rsidRPr="007E072A" w:rsidRDefault="00386951" w:rsidP="0045176D">
      <w:pPr>
        <w:pStyle w:val="ListParagraph"/>
        <w:numPr>
          <w:ilvl w:val="0"/>
          <w:numId w:val="8"/>
        </w:numPr>
      </w:pPr>
      <w:r w:rsidRPr="007E072A">
        <w:t>Project management</w:t>
      </w:r>
    </w:p>
    <w:p w14:paraId="3247AA86" w14:textId="58F1EF19" w:rsidR="00386951" w:rsidRPr="007E072A" w:rsidRDefault="00386951" w:rsidP="0045176D">
      <w:pPr>
        <w:pStyle w:val="ListParagraph"/>
        <w:numPr>
          <w:ilvl w:val="0"/>
          <w:numId w:val="8"/>
        </w:numPr>
      </w:pPr>
      <w:r w:rsidRPr="007E072A">
        <w:t>Host monthly progress call updates</w:t>
      </w:r>
    </w:p>
    <w:p w14:paraId="0265964C" w14:textId="6F336589" w:rsidR="00386951" w:rsidRPr="007E072A" w:rsidRDefault="00386951" w:rsidP="0045176D">
      <w:pPr>
        <w:pStyle w:val="ListParagraph"/>
        <w:numPr>
          <w:ilvl w:val="0"/>
          <w:numId w:val="8"/>
        </w:numPr>
      </w:pPr>
      <w:r w:rsidRPr="007E072A">
        <w:t>Host Study Review Committee (SRC) meetings</w:t>
      </w:r>
    </w:p>
    <w:p w14:paraId="43E1C2E5" w14:textId="739F1F2A" w:rsidR="00386951" w:rsidRPr="007E072A" w:rsidRDefault="00386951" w:rsidP="0045176D">
      <w:pPr>
        <w:pStyle w:val="ListParagraph"/>
        <w:numPr>
          <w:ilvl w:val="0"/>
          <w:numId w:val="8"/>
        </w:numPr>
      </w:pPr>
      <w:r w:rsidRPr="007E072A">
        <w:t>Existing conditions inventory and analysis with mapping</w:t>
      </w:r>
    </w:p>
    <w:p w14:paraId="02DAB08E" w14:textId="3F2CC9E7" w:rsidR="001309BB" w:rsidRPr="007E072A" w:rsidRDefault="001309BB" w:rsidP="0045176D">
      <w:pPr>
        <w:pStyle w:val="ListParagraph"/>
        <w:numPr>
          <w:ilvl w:val="0"/>
          <w:numId w:val="8"/>
        </w:numPr>
      </w:pPr>
      <w:r w:rsidRPr="007E072A">
        <w:t>Hold an Open House / host a table at the Back-to-School night at each school location</w:t>
      </w:r>
    </w:p>
    <w:p w14:paraId="1AB3EFB6" w14:textId="4AB64CFF" w:rsidR="001309BB" w:rsidRPr="007E072A" w:rsidRDefault="001309BB" w:rsidP="0045176D">
      <w:pPr>
        <w:pStyle w:val="ListParagraph"/>
        <w:numPr>
          <w:ilvl w:val="0"/>
          <w:numId w:val="8"/>
        </w:numPr>
      </w:pPr>
      <w:r w:rsidRPr="007E072A">
        <w:t>Survey administration and instructions</w:t>
      </w:r>
    </w:p>
    <w:p w14:paraId="03FFCE79" w14:textId="54729641" w:rsidR="001309BB" w:rsidRPr="007E072A" w:rsidRDefault="001309BB" w:rsidP="0045176D">
      <w:pPr>
        <w:pStyle w:val="ListParagraph"/>
        <w:numPr>
          <w:ilvl w:val="0"/>
          <w:numId w:val="8"/>
        </w:numPr>
      </w:pPr>
      <w:r w:rsidRPr="007E072A">
        <w:t>Survey results review</w:t>
      </w:r>
    </w:p>
    <w:p w14:paraId="07A0A8AA" w14:textId="776DBAB4" w:rsidR="001309BB" w:rsidRPr="007E072A" w:rsidRDefault="001309BB" w:rsidP="0045176D">
      <w:pPr>
        <w:pStyle w:val="ListParagraph"/>
        <w:numPr>
          <w:ilvl w:val="0"/>
          <w:numId w:val="8"/>
        </w:numPr>
      </w:pPr>
      <w:r w:rsidRPr="007E072A">
        <w:t>Site investigations</w:t>
      </w:r>
    </w:p>
    <w:p w14:paraId="397337C8" w14:textId="6C30508C" w:rsidR="001309BB" w:rsidRPr="007E072A" w:rsidRDefault="001309BB" w:rsidP="0045176D">
      <w:pPr>
        <w:pStyle w:val="ListParagraph"/>
        <w:numPr>
          <w:ilvl w:val="0"/>
          <w:numId w:val="8"/>
        </w:numPr>
      </w:pPr>
      <w:r w:rsidRPr="007E072A">
        <w:t>Circulation and challenges identification through tables and maps</w:t>
      </w:r>
    </w:p>
    <w:p w14:paraId="142FCC13" w14:textId="027D07B1" w:rsidR="001309BB" w:rsidRPr="007E072A" w:rsidRDefault="001309BB" w:rsidP="0045176D">
      <w:pPr>
        <w:pStyle w:val="ListParagraph"/>
        <w:numPr>
          <w:ilvl w:val="0"/>
          <w:numId w:val="8"/>
        </w:numPr>
      </w:pPr>
      <w:r w:rsidRPr="007E072A">
        <w:t>Recommendations tables and maps</w:t>
      </w:r>
    </w:p>
    <w:p w14:paraId="53A0C5DA" w14:textId="77777777" w:rsidR="00473F8E" w:rsidRDefault="001309BB" w:rsidP="00473F8E">
      <w:pPr>
        <w:pStyle w:val="ListParagraph"/>
        <w:numPr>
          <w:ilvl w:val="0"/>
          <w:numId w:val="8"/>
        </w:numPr>
      </w:pPr>
      <w:r w:rsidRPr="007E072A">
        <w:t>Project prioritizatio</w:t>
      </w:r>
      <w:r w:rsidR="00473F8E">
        <w:t xml:space="preserve">n </w:t>
      </w:r>
    </w:p>
    <w:p w14:paraId="58A47ADA" w14:textId="61D205AF" w:rsidR="00473F8E" w:rsidRDefault="00473F8E" w:rsidP="00473F8E">
      <w:pPr>
        <w:pStyle w:val="ListParagraph"/>
        <w:numPr>
          <w:ilvl w:val="0"/>
          <w:numId w:val="8"/>
        </w:numPr>
      </w:pPr>
      <w:r>
        <w:lastRenderedPageBreak/>
        <w:t>Purchase, install and maintain bike-ped counting equipment at select locations around studies school sites.</w:t>
      </w:r>
    </w:p>
    <w:p w14:paraId="418B0559" w14:textId="77777777" w:rsidR="00473F8E" w:rsidRDefault="00473F8E" w:rsidP="00473F8E">
      <w:pPr>
        <w:pStyle w:val="ListParagraph"/>
        <w:numPr>
          <w:ilvl w:val="0"/>
          <w:numId w:val="8"/>
        </w:numPr>
      </w:pPr>
      <w:r>
        <w:t xml:space="preserve">Collect and analyze data from equipment </w:t>
      </w:r>
    </w:p>
    <w:p w14:paraId="5EA2E68E" w14:textId="6BA98848" w:rsidR="00473F8E" w:rsidRPr="007E072A" w:rsidRDefault="00473F8E" w:rsidP="00473F8E">
      <w:pPr>
        <w:pStyle w:val="ListParagraph"/>
        <w:numPr>
          <w:ilvl w:val="0"/>
          <w:numId w:val="8"/>
        </w:numPr>
      </w:pPr>
      <w:r>
        <w:t>Provide information to others for use in evaluation of data</w:t>
      </w:r>
    </w:p>
    <w:p w14:paraId="179ACCAB" w14:textId="6014F038" w:rsidR="001309BB" w:rsidRPr="007E072A" w:rsidRDefault="001309BB" w:rsidP="0045176D">
      <w:pPr>
        <w:pStyle w:val="ListParagraph"/>
        <w:numPr>
          <w:ilvl w:val="0"/>
          <w:numId w:val="8"/>
        </w:numPr>
      </w:pPr>
      <w:r w:rsidRPr="007E072A">
        <w:t>Suggest Safe Routes to School maps</w:t>
      </w:r>
    </w:p>
    <w:p w14:paraId="28AA833B" w14:textId="4F963725" w:rsidR="001309BB" w:rsidRPr="007E072A" w:rsidRDefault="001309BB" w:rsidP="0045176D">
      <w:pPr>
        <w:pStyle w:val="ListParagraph"/>
        <w:numPr>
          <w:ilvl w:val="0"/>
          <w:numId w:val="8"/>
        </w:numPr>
      </w:pPr>
      <w:r w:rsidRPr="007E072A">
        <w:t>Funding opportunities</w:t>
      </w:r>
    </w:p>
    <w:p w14:paraId="3079305F" w14:textId="2489BAAC" w:rsidR="001309BB" w:rsidRPr="007E072A" w:rsidRDefault="001309BB" w:rsidP="0045176D">
      <w:pPr>
        <w:pStyle w:val="ListParagraph"/>
        <w:numPr>
          <w:ilvl w:val="0"/>
          <w:numId w:val="8"/>
        </w:numPr>
      </w:pPr>
      <w:r w:rsidRPr="007E072A">
        <w:t>Document development</w:t>
      </w:r>
    </w:p>
    <w:p w14:paraId="469C6449" w14:textId="2F3DC8EA" w:rsidR="001309BB" w:rsidRPr="007E072A" w:rsidRDefault="00B81DF5" w:rsidP="0045176D">
      <w:pPr>
        <w:pStyle w:val="ListParagraph"/>
        <w:numPr>
          <w:ilvl w:val="0"/>
          <w:numId w:val="8"/>
        </w:numPr>
      </w:pPr>
      <w:r>
        <w:t>West Fargo School District presentation</w:t>
      </w:r>
    </w:p>
    <w:p w14:paraId="78C01B22" w14:textId="7DC7148D" w:rsidR="001309BB" w:rsidRPr="007E072A" w:rsidRDefault="001309BB" w:rsidP="0045176D">
      <w:pPr>
        <w:pStyle w:val="ListParagraph"/>
        <w:numPr>
          <w:ilvl w:val="0"/>
          <w:numId w:val="8"/>
        </w:numPr>
      </w:pPr>
      <w:r w:rsidRPr="007E072A">
        <w:t>Metro COG TTC presentation</w:t>
      </w:r>
    </w:p>
    <w:p w14:paraId="7CDDE6A7" w14:textId="3913B94A" w:rsidR="001309BB" w:rsidRPr="007E072A" w:rsidRDefault="001309BB" w:rsidP="0045176D">
      <w:pPr>
        <w:pStyle w:val="ListParagraph"/>
        <w:numPr>
          <w:ilvl w:val="0"/>
          <w:numId w:val="8"/>
        </w:numPr>
      </w:pPr>
      <w:r w:rsidRPr="007E072A">
        <w:t>Metro COG Policy Board presentation</w:t>
      </w:r>
    </w:p>
    <w:tbl>
      <w:tblPr>
        <w:tblStyle w:val="TableGrid"/>
        <w:tblW w:w="0" w:type="auto"/>
        <w:tblLook w:val="04A0" w:firstRow="1" w:lastRow="0" w:firstColumn="1" w:lastColumn="0" w:noHBand="0" w:noVBand="1"/>
      </w:tblPr>
      <w:tblGrid>
        <w:gridCol w:w="6655"/>
        <w:gridCol w:w="2695"/>
      </w:tblGrid>
      <w:tr w:rsidR="007E072A" w:rsidRPr="007E072A" w14:paraId="56B19DA3" w14:textId="77777777" w:rsidTr="00E253FC">
        <w:tc>
          <w:tcPr>
            <w:tcW w:w="6655" w:type="dxa"/>
            <w:shd w:val="clear" w:color="auto" w:fill="4472C4" w:themeFill="accent1"/>
          </w:tcPr>
          <w:p w14:paraId="284C93E6" w14:textId="77777777" w:rsidR="001309BB" w:rsidRPr="00E253FC" w:rsidRDefault="001309BB" w:rsidP="00E746E4">
            <w:pPr>
              <w:pStyle w:val="Heading4"/>
              <w:spacing w:line="240" w:lineRule="auto"/>
              <w:rPr>
                <w:b/>
                <w:bCs/>
                <w:color w:val="FFFFFF" w:themeColor="background1"/>
                <w:sz w:val="24"/>
                <w:szCs w:val="24"/>
              </w:rPr>
            </w:pPr>
            <w:r w:rsidRPr="00E253FC">
              <w:rPr>
                <w:b/>
                <w:bCs/>
                <w:color w:val="FFFFFF" w:themeColor="background1"/>
                <w:sz w:val="24"/>
                <w:szCs w:val="24"/>
              </w:rPr>
              <w:t>Products</w:t>
            </w:r>
          </w:p>
        </w:tc>
        <w:tc>
          <w:tcPr>
            <w:tcW w:w="2695" w:type="dxa"/>
            <w:shd w:val="clear" w:color="auto" w:fill="4472C4" w:themeFill="accent1"/>
          </w:tcPr>
          <w:p w14:paraId="1CD29BD9" w14:textId="77777777" w:rsidR="001309BB" w:rsidRPr="00E253FC" w:rsidRDefault="001309BB" w:rsidP="00E746E4">
            <w:pPr>
              <w:pStyle w:val="Heading4"/>
              <w:spacing w:line="240" w:lineRule="auto"/>
              <w:rPr>
                <w:b/>
                <w:bCs/>
                <w:color w:val="FFFFFF" w:themeColor="background1"/>
                <w:sz w:val="24"/>
                <w:szCs w:val="24"/>
              </w:rPr>
            </w:pPr>
            <w:r w:rsidRPr="00E253FC">
              <w:rPr>
                <w:b/>
                <w:bCs/>
                <w:color w:val="FFFFFF" w:themeColor="background1"/>
                <w:sz w:val="24"/>
                <w:szCs w:val="24"/>
              </w:rPr>
              <w:t>Completion Date</w:t>
            </w:r>
          </w:p>
        </w:tc>
      </w:tr>
      <w:tr w:rsidR="001309BB" w:rsidRPr="007E072A" w14:paraId="4A4CF4A4" w14:textId="77777777" w:rsidTr="00E746E4">
        <w:tc>
          <w:tcPr>
            <w:tcW w:w="6655" w:type="dxa"/>
          </w:tcPr>
          <w:p w14:paraId="76F94CD4" w14:textId="76C40A9E" w:rsidR="001309BB" w:rsidRPr="007E072A" w:rsidRDefault="009202D4" w:rsidP="00E746E4">
            <w:pPr>
              <w:pStyle w:val="Heading4"/>
              <w:spacing w:line="240" w:lineRule="auto"/>
              <w:rPr>
                <w:sz w:val="24"/>
                <w:szCs w:val="24"/>
              </w:rPr>
            </w:pPr>
            <w:r>
              <w:rPr>
                <w:sz w:val="24"/>
                <w:szCs w:val="24"/>
              </w:rPr>
              <w:t>West Fargo</w:t>
            </w:r>
            <w:r w:rsidR="001309BB" w:rsidRPr="007E072A">
              <w:rPr>
                <w:sz w:val="24"/>
                <w:szCs w:val="24"/>
              </w:rPr>
              <w:t xml:space="preserve"> SRTS Plan</w:t>
            </w:r>
            <w:r w:rsidR="00865D0B">
              <w:rPr>
                <w:sz w:val="24"/>
                <w:szCs w:val="24"/>
              </w:rPr>
              <w:t xml:space="preserve"> Update</w:t>
            </w:r>
            <w:r w:rsidR="003E2889">
              <w:rPr>
                <w:sz w:val="24"/>
                <w:szCs w:val="24"/>
              </w:rPr>
              <w:t>/</w:t>
            </w:r>
            <w:r w:rsidR="00B02A1D">
              <w:rPr>
                <w:sz w:val="24"/>
                <w:szCs w:val="24"/>
              </w:rPr>
              <w:t>Phase 1</w:t>
            </w:r>
          </w:p>
        </w:tc>
        <w:tc>
          <w:tcPr>
            <w:tcW w:w="2695" w:type="dxa"/>
          </w:tcPr>
          <w:p w14:paraId="55056051" w14:textId="32EF2920" w:rsidR="001309BB" w:rsidRPr="00B02A1D" w:rsidRDefault="00A249BB" w:rsidP="00E746E4">
            <w:pPr>
              <w:pStyle w:val="Heading4"/>
              <w:spacing w:line="240" w:lineRule="auto"/>
              <w:rPr>
                <w:sz w:val="24"/>
                <w:szCs w:val="24"/>
              </w:rPr>
            </w:pPr>
            <w:r w:rsidRPr="00B02A1D">
              <w:rPr>
                <w:sz w:val="24"/>
                <w:szCs w:val="24"/>
              </w:rPr>
              <w:t>4</w:t>
            </w:r>
            <w:r w:rsidRPr="00B02A1D">
              <w:rPr>
                <w:sz w:val="24"/>
                <w:szCs w:val="24"/>
                <w:vertAlign w:val="superscript"/>
              </w:rPr>
              <w:t>th</w:t>
            </w:r>
            <w:r w:rsidRPr="00B02A1D">
              <w:rPr>
                <w:sz w:val="24"/>
                <w:szCs w:val="24"/>
              </w:rPr>
              <w:t xml:space="preserve"> </w:t>
            </w:r>
            <w:r w:rsidR="001309BB" w:rsidRPr="00B02A1D">
              <w:rPr>
                <w:sz w:val="24"/>
                <w:szCs w:val="24"/>
              </w:rPr>
              <w:t>QTR 202</w:t>
            </w:r>
            <w:r w:rsidRPr="00B02A1D">
              <w:rPr>
                <w:sz w:val="24"/>
                <w:szCs w:val="24"/>
              </w:rPr>
              <w:t>5</w:t>
            </w:r>
          </w:p>
        </w:tc>
      </w:tr>
      <w:tr w:rsidR="00F4236E" w:rsidRPr="007E072A" w14:paraId="3E600C77" w14:textId="77777777" w:rsidTr="00E746E4">
        <w:tc>
          <w:tcPr>
            <w:tcW w:w="6655" w:type="dxa"/>
          </w:tcPr>
          <w:p w14:paraId="1C568345" w14:textId="66091A54" w:rsidR="00F4236E" w:rsidRDefault="00F4236E" w:rsidP="00E746E4">
            <w:pPr>
              <w:pStyle w:val="Heading4"/>
              <w:spacing w:line="240" w:lineRule="auto"/>
              <w:rPr>
                <w:sz w:val="24"/>
                <w:szCs w:val="24"/>
              </w:rPr>
            </w:pPr>
            <w:r>
              <w:rPr>
                <w:sz w:val="24"/>
                <w:szCs w:val="24"/>
              </w:rPr>
              <w:t>West Fargo SRTS Plan</w:t>
            </w:r>
            <w:r w:rsidR="00865D0B">
              <w:rPr>
                <w:sz w:val="24"/>
                <w:szCs w:val="24"/>
              </w:rPr>
              <w:t xml:space="preserve"> Update</w:t>
            </w:r>
            <w:r w:rsidR="003E2889">
              <w:rPr>
                <w:sz w:val="24"/>
                <w:szCs w:val="24"/>
              </w:rPr>
              <w:t>/</w:t>
            </w:r>
            <w:r w:rsidR="00B02A1D">
              <w:rPr>
                <w:sz w:val="24"/>
                <w:szCs w:val="24"/>
              </w:rPr>
              <w:t>Phase 2</w:t>
            </w:r>
          </w:p>
        </w:tc>
        <w:tc>
          <w:tcPr>
            <w:tcW w:w="2695" w:type="dxa"/>
          </w:tcPr>
          <w:p w14:paraId="3DF6C13D" w14:textId="1B5906BD" w:rsidR="00F4236E" w:rsidRPr="00B02A1D" w:rsidRDefault="00A249BB" w:rsidP="00E746E4">
            <w:pPr>
              <w:pStyle w:val="Heading4"/>
              <w:spacing w:line="240" w:lineRule="auto"/>
              <w:rPr>
                <w:sz w:val="24"/>
                <w:szCs w:val="24"/>
              </w:rPr>
            </w:pPr>
            <w:r w:rsidRPr="00B02A1D">
              <w:rPr>
                <w:sz w:val="24"/>
                <w:szCs w:val="24"/>
              </w:rPr>
              <w:t>4</w:t>
            </w:r>
            <w:r w:rsidRPr="00B02A1D">
              <w:rPr>
                <w:sz w:val="24"/>
                <w:szCs w:val="24"/>
                <w:vertAlign w:val="superscript"/>
              </w:rPr>
              <w:t>th</w:t>
            </w:r>
            <w:r w:rsidRPr="00B02A1D">
              <w:rPr>
                <w:sz w:val="24"/>
                <w:szCs w:val="24"/>
              </w:rPr>
              <w:t xml:space="preserve"> QTR 2026</w:t>
            </w:r>
          </w:p>
        </w:tc>
      </w:tr>
    </w:tbl>
    <w:p w14:paraId="75482ED3" w14:textId="230C32E1" w:rsidR="001309BB" w:rsidRPr="007E072A" w:rsidRDefault="001309BB" w:rsidP="001309BB"/>
    <w:p w14:paraId="2608B104" w14:textId="367BA0AC" w:rsidR="001309BB" w:rsidRPr="007E072A" w:rsidRDefault="001309BB">
      <w:pPr>
        <w:spacing w:after="160" w:line="259" w:lineRule="auto"/>
      </w:pPr>
      <w:r w:rsidRPr="007E072A">
        <w:br w:type="page"/>
      </w:r>
    </w:p>
    <w:tbl>
      <w:tblPr>
        <w:tblStyle w:val="TableGrid"/>
        <w:tblW w:w="0" w:type="auto"/>
        <w:tblLook w:val="04A0" w:firstRow="1" w:lastRow="0" w:firstColumn="1" w:lastColumn="0" w:noHBand="0" w:noVBand="1"/>
      </w:tblPr>
      <w:tblGrid>
        <w:gridCol w:w="9350"/>
      </w:tblGrid>
      <w:tr w:rsidR="00E253FC" w14:paraId="72C136C4" w14:textId="77777777" w:rsidTr="00E253FC">
        <w:tc>
          <w:tcPr>
            <w:tcW w:w="9350" w:type="dxa"/>
            <w:shd w:val="clear" w:color="auto" w:fill="4472C4" w:themeFill="accent1"/>
          </w:tcPr>
          <w:p w14:paraId="7F156499" w14:textId="79825E84" w:rsidR="00E253FC" w:rsidRPr="00E253FC" w:rsidRDefault="00E253FC" w:rsidP="00E253FC">
            <w:pPr>
              <w:rPr>
                <w:b/>
                <w:bCs/>
              </w:rPr>
            </w:pPr>
            <w:r w:rsidRPr="00E253FC">
              <w:rPr>
                <w:b/>
                <w:bCs/>
                <w:color w:val="FFFFFF" w:themeColor="background1"/>
                <w:sz w:val="32"/>
                <w:szCs w:val="32"/>
              </w:rPr>
              <w:lastRenderedPageBreak/>
              <w:t>700 - Local Planning Assistance</w:t>
            </w:r>
          </w:p>
        </w:tc>
      </w:tr>
    </w:tbl>
    <w:p w14:paraId="6E4C5F04" w14:textId="77777777" w:rsidR="00E253FC" w:rsidRPr="00E253FC" w:rsidRDefault="00E253FC" w:rsidP="00E253FC"/>
    <w:p w14:paraId="7B7D4994" w14:textId="77777777" w:rsidR="001309BB" w:rsidRPr="007E072A" w:rsidRDefault="001309BB" w:rsidP="001309BB">
      <w:pPr>
        <w:pStyle w:val="Heading1"/>
      </w:pPr>
      <w:r w:rsidRPr="007E072A">
        <w:t>Objective:</w:t>
      </w:r>
    </w:p>
    <w:p w14:paraId="68EAF577" w14:textId="7508C5C4" w:rsidR="001309BB" w:rsidRPr="007E072A" w:rsidRDefault="001309BB" w:rsidP="001309BB">
      <w:r w:rsidRPr="007E072A">
        <w:t>Knowing that land use and transportation are inexorably linked, Metro COG has created a program to assist local jurisdictions in planning efforts that may affect the regional transportation network, and in staying apprised about land use and other planning-related decisions made by local jurisdictions within both the UZA and the MPA. This includes assisting local jurisdictions with comprehensive planning efforts, educating communities on MPO goals, efforts, and initiatives, attendance at local planning commission meetings/commission meetings, and generally providing outreach to get communities involved in regional coordination.</w:t>
      </w:r>
    </w:p>
    <w:p w14:paraId="18D7C9FF" w14:textId="77777777" w:rsidR="001309BB" w:rsidRPr="007E072A" w:rsidRDefault="001309BB" w:rsidP="001309BB">
      <w:pPr>
        <w:pStyle w:val="Heading1"/>
      </w:pPr>
      <w:r w:rsidRPr="007E072A">
        <w:t>Relation to Planning Factors:</w:t>
      </w:r>
    </w:p>
    <w:p w14:paraId="60E56110" w14:textId="078F1DDC" w:rsidR="001309BB" w:rsidRPr="007E072A" w:rsidRDefault="001309BB" w:rsidP="001309BB">
      <w:r w:rsidRPr="007E072A">
        <w:t>This task relates to several planning factors, such as safety, accessibility and mobility, economic development, integration and connectivity of the multi-modal transportation system, resiliency, mitigating the storm water impacts of surface transportation, and enhancing travel and tourism.</w:t>
      </w:r>
    </w:p>
    <w:p w14:paraId="5AC99B4C" w14:textId="77777777" w:rsidR="001309BB" w:rsidRPr="007E072A" w:rsidRDefault="001309BB" w:rsidP="001309BB">
      <w:pPr>
        <w:pStyle w:val="Heading1"/>
      </w:pPr>
      <w:r w:rsidRPr="007E072A">
        <w:t>Relation to IIJA Planning Emphasis Areas:</w:t>
      </w:r>
    </w:p>
    <w:p w14:paraId="69C9B42D" w14:textId="77777777" w:rsidR="001309BB" w:rsidRPr="007E072A" w:rsidRDefault="001309BB" w:rsidP="001309BB">
      <w:r w:rsidRPr="0065762E">
        <w:rPr>
          <w:b/>
          <w:bCs/>
        </w:rPr>
        <w:t>Tackling the Climate Crisis</w:t>
      </w:r>
      <w:r w:rsidRPr="007E072A">
        <w:t xml:space="preserve"> – coordination with local jurisdictions to ensure that development patterns include high levels of connectivity in the multi-modal transportation system has the potential to reduce greenhouse gas production. </w:t>
      </w:r>
    </w:p>
    <w:p w14:paraId="0D694387" w14:textId="7FB858B8" w:rsidR="001309BB" w:rsidRPr="007E072A" w:rsidRDefault="001309BB" w:rsidP="001309BB">
      <w:r w:rsidRPr="0065762E">
        <w:rPr>
          <w:b/>
          <w:bCs/>
        </w:rPr>
        <w:t>Complete Streets</w:t>
      </w:r>
      <w:r w:rsidRPr="007E072A">
        <w:t xml:space="preserve"> – Since not all streets within the metro area fall within the purview of the MPO, local planning coordination can help to encourage complete street characteristics throughout the system.</w:t>
      </w:r>
    </w:p>
    <w:p w14:paraId="61828F99" w14:textId="0F9250F1" w:rsidR="001309BB" w:rsidRPr="007E072A" w:rsidRDefault="001309BB" w:rsidP="001309BB">
      <w:r w:rsidRPr="0065762E">
        <w:rPr>
          <w:b/>
          <w:bCs/>
        </w:rPr>
        <w:t>Public Involvement</w:t>
      </w:r>
      <w:r w:rsidRPr="007E072A">
        <w:t xml:space="preserve"> – when Metro COG works with local jurisdictions on planning projects, we incorporate meaningful public involvement opportunities by integrating virtual, online, and in-person opportunities for engagement.</w:t>
      </w:r>
    </w:p>
    <w:tbl>
      <w:tblPr>
        <w:tblStyle w:val="TableGrid"/>
        <w:tblW w:w="0" w:type="auto"/>
        <w:tblLook w:val="04A0" w:firstRow="1" w:lastRow="0" w:firstColumn="1" w:lastColumn="0" w:noHBand="0" w:noVBand="1"/>
      </w:tblPr>
      <w:tblGrid>
        <w:gridCol w:w="4855"/>
        <w:gridCol w:w="2343"/>
        <w:gridCol w:w="2152"/>
      </w:tblGrid>
      <w:tr w:rsidR="007E072A" w:rsidRPr="007E072A" w14:paraId="356DF73B" w14:textId="77777777" w:rsidTr="00E253FC">
        <w:tc>
          <w:tcPr>
            <w:tcW w:w="4855" w:type="dxa"/>
            <w:shd w:val="clear" w:color="auto" w:fill="4472C4" w:themeFill="accent1"/>
          </w:tcPr>
          <w:p w14:paraId="596C7E8C" w14:textId="77777777" w:rsidR="001309BB" w:rsidRPr="00E253FC" w:rsidRDefault="001309BB" w:rsidP="00E746E4">
            <w:pPr>
              <w:pStyle w:val="Heading4"/>
              <w:spacing w:line="240" w:lineRule="auto"/>
              <w:rPr>
                <w:b/>
                <w:bCs/>
                <w:color w:val="FFFFFF" w:themeColor="background1"/>
                <w:sz w:val="24"/>
                <w:szCs w:val="24"/>
              </w:rPr>
            </w:pPr>
            <w:r w:rsidRPr="00E253FC">
              <w:rPr>
                <w:b/>
                <w:bCs/>
                <w:color w:val="FFFFFF" w:themeColor="background1"/>
                <w:sz w:val="24"/>
                <w:szCs w:val="24"/>
              </w:rPr>
              <w:t>Assigned Staff Hours in UPWP</w:t>
            </w:r>
          </w:p>
        </w:tc>
        <w:tc>
          <w:tcPr>
            <w:tcW w:w="2343" w:type="dxa"/>
            <w:shd w:val="clear" w:color="auto" w:fill="4472C4" w:themeFill="accent1"/>
          </w:tcPr>
          <w:p w14:paraId="323F9767" w14:textId="6A73917E" w:rsidR="001309BB" w:rsidRPr="00E253FC" w:rsidRDefault="001309BB" w:rsidP="00E746E4">
            <w:pPr>
              <w:pStyle w:val="Heading4"/>
              <w:spacing w:line="240" w:lineRule="auto"/>
              <w:rPr>
                <w:b/>
                <w:bCs/>
                <w:color w:val="FFFFFF" w:themeColor="background1"/>
                <w:sz w:val="24"/>
                <w:szCs w:val="24"/>
              </w:rPr>
            </w:pPr>
            <w:r w:rsidRPr="00E253FC">
              <w:rPr>
                <w:b/>
                <w:bCs/>
                <w:color w:val="FFFFFF" w:themeColor="background1"/>
                <w:sz w:val="24"/>
                <w:szCs w:val="24"/>
              </w:rPr>
              <w:t>202</w:t>
            </w:r>
            <w:r w:rsidR="0065762E" w:rsidRPr="00E253FC">
              <w:rPr>
                <w:b/>
                <w:bCs/>
                <w:color w:val="FFFFFF" w:themeColor="background1"/>
                <w:sz w:val="24"/>
                <w:szCs w:val="24"/>
              </w:rPr>
              <w:t>5</w:t>
            </w:r>
          </w:p>
        </w:tc>
        <w:tc>
          <w:tcPr>
            <w:tcW w:w="2152" w:type="dxa"/>
            <w:shd w:val="clear" w:color="auto" w:fill="4472C4" w:themeFill="accent1"/>
          </w:tcPr>
          <w:p w14:paraId="4CA01C64" w14:textId="453F1DBE" w:rsidR="001309BB" w:rsidRPr="00E253FC" w:rsidRDefault="001309BB" w:rsidP="00E746E4">
            <w:pPr>
              <w:pStyle w:val="Heading4"/>
              <w:spacing w:line="240" w:lineRule="auto"/>
              <w:rPr>
                <w:b/>
                <w:bCs/>
                <w:color w:val="FFFFFF" w:themeColor="background1"/>
                <w:sz w:val="24"/>
                <w:szCs w:val="24"/>
              </w:rPr>
            </w:pPr>
            <w:r w:rsidRPr="00E253FC">
              <w:rPr>
                <w:b/>
                <w:bCs/>
                <w:color w:val="FFFFFF" w:themeColor="background1"/>
                <w:sz w:val="24"/>
                <w:szCs w:val="24"/>
              </w:rPr>
              <w:t>202</w:t>
            </w:r>
            <w:r w:rsidR="0065762E" w:rsidRPr="00E253FC">
              <w:rPr>
                <w:b/>
                <w:bCs/>
                <w:color w:val="FFFFFF" w:themeColor="background1"/>
                <w:sz w:val="24"/>
                <w:szCs w:val="24"/>
              </w:rPr>
              <w:t>6</w:t>
            </w:r>
          </w:p>
        </w:tc>
      </w:tr>
      <w:tr w:rsidR="001309BB" w:rsidRPr="007E072A" w14:paraId="1D288CEF" w14:textId="77777777" w:rsidTr="00E746E4">
        <w:tc>
          <w:tcPr>
            <w:tcW w:w="4855" w:type="dxa"/>
          </w:tcPr>
          <w:p w14:paraId="56B2502C" w14:textId="77777777" w:rsidR="001309BB" w:rsidRPr="007E072A" w:rsidRDefault="001309BB" w:rsidP="00E746E4">
            <w:pPr>
              <w:pStyle w:val="Heading4"/>
              <w:spacing w:line="240" w:lineRule="auto"/>
              <w:rPr>
                <w:sz w:val="24"/>
                <w:szCs w:val="24"/>
              </w:rPr>
            </w:pPr>
          </w:p>
        </w:tc>
        <w:tc>
          <w:tcPr>
            <w:tcW w:w="2343" w:type="dxa"/>
          </w:tcPr>
          <w:p w14:paraId="11BA9B9A" w14:textId="272FB481" w:rsidR="001309BB" w:rsidRPr="007E072A" w:rsidRDefault="000E4A7D" w:rsidP="00E746E4">
            <w:pPr>
              <w:pStyle w:val="Heading4"/>
              <w:spacing w:line="240" w:lineRule="auto"/>
              <w:rPr>
                <w:sz w:val="24"/>
                <w:szCs w:val="24"/>
              </w:rPr>
            </w:pPr>
            <w:r>
              <w:rPr>
                <w:sz w:val="24"/>
                <w:szCs w:val="24"/>
              </w:rPr>
              <w:t>1,</w:t>
            </w:r>
            <w:r w:rsidR="006B548C">
              <w:rPr>
                <w:sz w:val="24"/>
                <w:szCs w:val="24"/>
              </w:rPr>
              <w:t>587</w:t>
            </w:r>
          </w:p>
        </w:tc>
        <w:tc>
          <w:tcPr>
            <w:tcW w:w="2152" w:type="dxa"/>
          </w:tcPr>
          <w:p w14:paraId="3EF020D6" w14:textId="5A300E43" w:rsidR="001309BB" w:rsidRPr="007E072A" w:rsidRDefault="000E4A7D" w:rsidP="00E746E4">
            <w:pPr>
              <w:pStyle w:val="Heading4"/>
              <w:spacing w:line="240" w:lineRule="auto"/>
              <w:rPr>
                <w:sz w:val="24"/>
                <w:szCs w:val="24"/>
              </w:rPr>
            </w:pPr>
            <w:r>
              <w:rPr>
                <w:sz w:val="24"/>
                <w:szCs w:val="24"/>
              </w:rPr>
              <w:t>1,</w:t>
            </w:r>
            <w:r w:rsidR="006B548C">
              <w:rPr>
                <w:sz w:val="24"/>
                <w:szCs w:val="24"/>
              </w:rPr>
              <w:t>456</w:t>
            </w:r>
          </w:p>
        </w:tc>
      </w:tr>
    </w:tbl>
    <w:p w14:paraId="7B37E239" w14:textId="37A9E225" w:rsidR="001309BB" w:rsidRDefault="001309BB" w:rsidP="001309BB"/>
    <w:p w14:paraId="4D89706A" w14:textId="77777777" w:rsidR="00175A68" w:rsidRPr="007E072A" w:rsidRDefault="00175A68" w:rsidP="001309BB"/>
    <w:p w14:paraId="49C61001" w14:textId="77777777" w:rsidR="001309BB" w:rsidRPr="007E072A" w:rsidRDefault="001309BB" w:rsidP="001309BB">
      <w:pPr>
        <w:pStyle w:val="Heading1"/>
      </w:pPr>
      <w:r w:rsidRPr="007E072A">
        <w:lastRenderedPageBreak/>
        <w:t>Previous Accomplishments:</w:t>
      </w:r>
    </w:p>
    <w:p w14:paraId="4E60D1A0" w14:textId="2D3A7E50" w:rsidR="001309BB" w:rsidRPr="007E072A" w:rsidRDefault="001309BB" w:rsidP="0045176D">
      <w:pPr>
        <w:pStyle w:val="ListParagraph"/>
        <w:numPr>
          <w:ilvl w:val="0"/>
          <w:numId w:val="8"/>
        </w:numPr>
      </w:pPr>
      <w:r w:rsidRPr="007E072A">
        <w:t>Casselton Comprehensive Plan</w:t>
      </w:r>
    </w:p>
    <w:p w14:paraId="7356CA1A" w14:textId="034AEA81" w:rsidR="001309BB" w:rsidRPr="007E072A" w:rsidRDefault="001309BB" w:rsidP="0045176D">
      <w:pPr>
        <w:pStyle w:val="ListParagraph"/>
        <w:numPr>
          <w:ilvl w:val="0"/>
          <w:numId w:val="8"/>
        </w:numPr>
      </w:pPr>
      <w:r w:rsidRPr="007E072A">
        <w:t>Clay County Comprehensive Plan</w:t>
      </w:r>
    </w:p>
    <w:p w14:paraId="6394459F" w14:textId="508B46CE" w:rsidR="001309BB" w:rsidRPr="007E072A" w:rsidRDefault="001309BB" w:rsidP="0045176D">
      <w:pPr>
        <w:pStyle w:val="ListParagraph"/>
        <w:numPr>
          <w:ilvl w:val="0"/>
          <w:numId w:val="8"/>
        </w:numPr>
      </w:pPr>
      <w:r w:rsidRPr="007E072A">
        <w:t>Attendance at various local meetings</w:t>
      </w:r>
    </w:p>
    <w:p w14:paraId="4A3FE078" w14:textId="0D116060" w:rsidR="001309BB" w:rsidRPr="007E072A" w:rsidRDefault="001309BB" w:rsidP="0045176D">
      <w:pPr>
        <w:pStyle w:val="ListParagraph"/>
        <w:numPr>
          <w:ilvl w:val="0"/>
          <w:numId w:val="8"/>
        </w:numPr>
      </w:pPr>
      <w:r w:rsidRPr="007E072A">
        <w:t>Participation in Moorhead’s Comprehensive Plan</w:t>
      </w:r>
    </w:p>
    <w:p w14:paraId="0F93312A" w14:textId="61FA6D95" w:rsidR="001309BB" w:rsidRPr="007E072A" w:rsidRDefault="001309BB" w:rsidP="0045176D">
      <w:pPr>
        <w:pStyle w:val="ListParagraph"/>
        <w:numPr>
          <w:ilvl w:val="0"/>
          <w:numId w:val="8"/>
        </w:numPr>
      </w:pPr>
      <w:r w:rsidRPr="007E072A">
        <w:t>Participation in Main Ave Public Engagement and Decision-Making</w:t>
      </w:r>
    </w:p>
    <w:p w14:paraId="1CD1DC5F" w14:textId="58F93C94" w:rsidR="001309BB" w:rsidRPr="007E072A" w:rsidRDefault="001309BB" w:rsidP="0045176D">
      <w:pPr>
        <w:pStyle w:val="ListParagraph"/>
        <w:numPr>
          <w:ilvl w:val="0"/>
          <w:numId w:val="8"/>
        </w:numPr>
      </w:pPr>
      <w:r w:rsidRPr="007E072A">
        <w:t>Participation in NP/Center Ave build alternative development</w:t>
      </w:r>
    </w:p>
    <w:p w14:paraId="39FFE042" w14:textId="314D301F" w:rsidR="001309BB" w:rsidRPr="007E072A" w:rsidRDefault="001309BB" w:rsidP="0045176D">
      <w:pPr>
        <w:pStyle w:val="ListParagraph"/>
        <w:numPr>
          <w:ilvl w:val="0"/>
          <w:numId w:val="8"/>
        </w:numPr>
      </w:pPr>
      <w:r w:rsidRPr="007E072A">
        <w:t>Participation in Moorhead’s downtown planning input events</w:t>
      </w:r>
    </w:p>
    <w:p w14:paraId="284B2336" w14:textId="50A7F948" w:rsidR="001309BB" w:rsidRPr="007E072A" w:rsidRDefault="001309BB" w:rsidP="0045176D">
      <w:pPr>
        <w:pStyle w:val="ListParagraph"/>
        <w:numPr>
          <w:ilvl w:val="0"/>
          <w:numId w:val="8"/>
        </w:numPr>
      </w:pPr>
      <w:r w:rsidRPr="007E072A">
        <w:t>Review of Planning Commission agendas and packet materials</w:t>
      </w:r>
    </w:p>
    <w:p w14:paraId="6592A349" w14:textId="6E610BEE" w:rsidR="001309BB" w:rsidRPr="007E072A" w:rsidRDefault="001309BB" w:rsidP="0045176D">
      <w:pPr>
        <w:pStyle w:val="ListParagraph"/>
        <w:numPr>
          <w:ilvl w:val="0"/>
          <w:numId w:val="8"/>
        </w:numPr>
      </w:pPr>
      <w:r w:rsidRPr="007E072A">
        <w:t>Participation in Fargo’s Public Works Project Evaluation Committee Meetings</w:t>
      </w:r>
    </w:p>
    <w:p w14:paraId="458F0B19" w14:textId="10CC3EA2" w:rsidR="001309BB" w:rsidRPr="007E072A" w:rsidRDefault="001309BB" w:rsidP="001309BB">
      <w:r w:rsidRPr="007E072A">
        <w:t>Figure 2</w:t>
      </w:r>
      <w:r w:rsidR="00865D0B">
        <w:t>1</w:t>
      </w:r>
      <w:r w:rsidRPr="007E072A">
        <w:t xml:space="preserve"> provides a breakdown of staff hours and budget in Local Planning Assistance.</w:t>
      </w:r>
    </w:p>
    <w:p w14:paraId="0B5570E6" w14:textId="331FAD29" w:rsidR="001309BB" w:rsidRPr="007E072A" w:rsidRDefault="001309BB" w:rsidP="001309BB">
      <w:pPr>
        <w:pStyle w:val="Subtitle"/>
      </w:pPr>
      <w:r w:rsidRPr="007E072A">
        <w:t>Figure 2</w:t>
      </w:r>
      <w:r w:rsidR="00865D0B">
        <w:t>1</w:t>
      </w:r>
      <w:r w:rsidRPr="007E072A">
        <w:t xml:space="preserve"> </w:t>
      </w:r>
      <w:r w:rsidR="00954CC9">
        <w:t xml:space="preserve">- </w:t>
      </w:r>
      <w:r w:rsidRPr="007E072A">
        <w:t>Activity Budget and Funding Source Split for Program Area 700</w:t>
      </w:r>
    </w:p>
    <w:tbl>
      <w:tblPr>
        <w:tblStyle w:val="TableGrid"/>
        <w:tblW w:w="0" w:type="auto"/>
        <w:tblLook w:val="04A0" w:firstRow="1" w:lastRow="0" w:firstColumn="1" w:lastColumn="0" w:noHBand="0" w:noVBand="1"/>
      </w:tblPr>
      <w:tblGrid>
        <w:gridCol w:w="1345"/>
        <w:gridCol w:w="1105"/>
        <w:gridCol w:w="1201"/>
        <w:gridCol w:w="1105"/>
        <w:gridCol w:w="1235"/>
        <w:gridCol w:w="2600"/>
      </w:tblGrid>
      <w:tr w:rsidR="008B0809" w:rsidRPr="008B0809" w14:paraId="521F52E0" w14:textId="77777777" w:rsidTr="008B0809">
        <w:tc>
          <w:tcPr>
            <w:tcW w:w="1345" w:type="dxa"/>
            <w:vMerge w:val="restart"/>
            <w:shd w:val="clear" w:color="auto" w:fill="4472C4" w:themeFill="accent1"/>
          </w:tcPr>
          <w:p w14:paraId="7AAB82D3" w14:textId="77777777" w:rsidR="007C209D" w:rsidRPr="008B0809" w:rsidRDefault="007C209D" w:rsidP="00EB165D">
            <w:pPr>
              <w:pStyle w:val="Heading5"/>
              <w:spacing w:line="240" w:lineRule="auto"/>
              <w:jc w:val="center"/>
              <w:rPr>
                <w:b/>
                <w:bCs/>
                <w:color w:val="FFFFFF" w:themeColor="background1"/>
                <w:sz w:val="24"/>
                <w:szCs w:val="24"/>
              </w:rPr>
            </w:pPr>
            <w:r w:rsidRPr="008B0809">
              <w:rPr>
                <w:b/>
                <w:bCs/>
                <w:color w:val="FFFFFF" w:themeColor="background1"/>
                <w:sz w:val="24"/>
                <w:szCs w:val="24"/>
              </w:rPr>
              <w:t>Funding Source</w:t>
            </w:r>
          </w:p>
        </w:tc>
        <w:tc>
          <w:tcPr>
            <w:tcW w:w="2306" w:type="dxa"/>
            <w:gridSpan w:val="2"/>
            <w:shd w:val="clear" w:color="auto" w:fill="4472C4" w:themeFill="accent1"/>
          </w:tcPr>
          <w:p w14:paraId="20C6D64F" w14:textId="77777777" w:rsidR="007C209D" w:rsidRPr="008B0809" w:rsidRDefault="007C209D" w:rsidP="00EB165D">
            <w:pPr>
              <w:pStyle w:val="Heading5"/>
              <w:spacing w:line="240" w:lineRule="auto"/>
              <w:jc w:val="center"/>
              <w:rPr>
                <w:b/>
                <w:bCs/>
                <w:color w:val="FFFFFF" w:themeColor="background1"/>
                <w:sz w:val="24"/>
                <w:szCs w:val="24"/>
              </w:rPr>
            </w:pPr>
            <w:r w:rsidRPr="008B0809">
              <w:rPr>
                <w:b/>
                <w:bCs/>
                <w:color w:val="FFFFFF" w:themeColor="background1"/>
                <w:sz w:val="24"/>
                <w:szCs w:val="24"/>
              </w:rPr>
              <w:t>2025</w:t>
            </w:r>
          </w:p>
        </w:tc>
        <w:tc>
          <w:tcPr>
            <w:tcW w:w="2340" w:type="dxa"/>
            <w:gridSpan w:val="2"/>
            <w:shd w:val="clear" w:color="auto" w:fill="4472C4" w:themeFill="accent1"/>
          </w:tcPr>
          <w:p w14:paraId="07185FB5" w14:textId="77777777" w:rsidR="007C209D" w:rsidRPr="008B0809" w:rsidRDefault="007C209D" w:rsidP="00EB165D">
            <w:pPr>
              <w:pStyle w:val="Heading5"/>
              <w:spacing w:line="240" w:lineRule="auto"/>
              <w:jc w:val="center"/>
              <w:rPr>
                <w:b/>
                <w:bCs/>
                <w:color w:val="FFFFFF" w:themeColor="background1"/>
                <w:sz w:val="24"/>
                <w:szCs w:val="24"/>
              </w:rPr>
            </w:pPr>
            <w:r w:rsidRPr="008B0809">
              <w:rPr>
                <w:b/>
                <w:bCs/>
                <w:color w:val="FFFFFF" w:themeColor="background1"/>
                <w:sz w:val="24"/>
                <w:szCs w:val="24"/>
              </w:rPr>
              <w:t>2026</w:t>
            </w:r>
          </w:p>
        </w:tc>
        <w:tc>
          <w:tcPr>
            <w:tcW w:w="2600" w:type="dxa"/>
            <w:vMerge w:val="restart"/>
            <w:shd w:val="clear" w:color="auto" w:fill="4472C4" w:themeFill="accent1"/>
          </w:tcPr>
          <w:p w14:paraId="4D1C4F69" w14:textId="77777777" w:rsidR="007C209D" w:rsidRPr="008B0809" w:rsidRDefault="007C209D" w:rsidP="00EB165D">
            <w:pPr>
              <w:pStyle w:val="Heading5"/>
              <w:spacing w:line="240" w:lineRule="auto"/>
              <w:jc w:val="center"/>
              <w:rPr>
                <w:b/>
                <w:bCs/>
                <w:color w:val="FFFFFF" w:themeColor="background1"/>
                <w:sz w:val="24"/>
                <w:szCs w:val="24"/>
              </w:rPr>
            </w:pPr>
            <w:r w:rsidRPr="008B0809">
              <w:rPr>
                <w:b/>
                <w:bCs/>
                <w:color w:val="FFFFFF" w:themeColor="background1"/>
                <w:sz w:val="24"/>
                <w:szCs w:val="24"/>
              </w:rPr>
              <w:t>Total Activity Budget 2025-2026</w:t>
            </w:r>
          </w:p>
        </w:tc>
      </w:tr>
      <w:tr w:rsidR="007C209D" w:rsidRPr="00736778" w14:paraId="4C1C17ED" w14:textId="77777777" w:rsidTr="008B0809">
        <w:tc>
          <w:tcPr>
            <w:tcW w:w="1345" w:type="dxa"/>
            <w:vMerge/>
          </w:tcPr>
          <w:p w14:paraId="16BB2C27" w14:textId="77777777" w:rsidR="007C209D" w:rsidRPr="00736778" w:rsidRDefault="007C209D" w:rsidP="00EB165D">
            <w:pPr>
              <w:pStyle w:val="Heading5"/>
              <w:spacing w:line="240" w:lineRule="auto"/>
              <w:rPr>
                <w:b/>
                <w:bCs/>
                <w:sz w:val="24"/>
                <w:szCs w:val="24"/>
              </w:rPr>
            </w:pPr>
          </w:p>
        </w:tc>
        <w:tc>
          <w:tcPr>
            <w:tcW w:w="1105" w:type="dxa"/>
            <w:shd w:val="clear" w:color="auto" w:fill="4472C4" w:themeFill="accent1"/>
          </w:tcPr>
          <w:p w14:paraId="2599804D" w14:textId="77777777" w:rsidR="007C209D" w:rsidRPr="008B0809" w:rsidRDefault="007C209D" w:rsidP="00EB165D">
            <w:pPr>
              <w:pStyle w:val="Heading5"/>
              <w:spacing w:line="240" w:lineRule="auto"/>
              <w:jc w:val="center"/>
              <w:rPr>
                <w:b/>
                <w:bCs/>
                <w:color w:val="FFFFFF" w:themeColor="background1"/>
                <w:sz w:val="24"/>
                <w:szCs w:val="24"/>
              </w:rPr>
            </w:pPr>
            <w:r w:rsidRPr="008B0809">
              <w:rPr>
                <w:b/>
                <w:bCs/>
                <w:color w:val="FFFFFF" w:themeColor="background1"/>
                <w:sz w:val="24"/>
                <w:szCs w:val="24"/>
              </w:rPr>
              <w:t>Percent</w:t>
            </w:r>
          </w:p>
        </w:tc>
        <w:tc>
          <w:tcPr>
            <w:tcW w:w="1201" w:type="dxa"/>
            <w:shd w:val="clear" w:color="auto" w:fill="4472C4" w:themeFill="accent1"/>
          </w:tcPr>
          <w:p w14:paraId="0CDBE34A" w14:textId="77777777" w:rsidR="007C209D" w:rsidRPr="008B0809" w:rsidRDefault="007C209D" w:rsidP="00EB165D">
            <w:pPr>
              <w:pStyle w:val="Heading5"/>
              <w:spacing w:line="240" w:lineRule="auto"/>
              <w:jc w:val="center"/>
              <w:rPr>
                <w:b/>
                <w:bCs/>
                <w:color w:val="FFFFFF" w:themeColor="background1"/>
                <w:sz w:val="24"/>
                <w:szCs w:val="24"/>
              </w:rPr>
            </w:pPr>
            <w:r w:rsidRPr="008B0809">
              <w:rPr>
                <w:b/>
                <w:bCs/>
                <w:color w:val="FFFFFF" w:themeColor="background1"/>
                <w:sz w:val="24"/>
                <w:szCs w:val="24"/>
              </w:rPr>
              <w:t>Amount</w:t>
            </w:r>
          </w:p>
        </w:tc>
        <w:tc>
          <w:tcPr>
            <w:tcW w:w="1105" w:type="dxa"/>
            <w:shd w:val="clear" w:color="auto" w:fill="4472C4" w:themeFill="accent1"/>
          </w:tcPr>
          <w:p w14:paraId="6AAB5523" w14:textId="77777777" w:rsidR="007C209D" w:rsidRPr="008B0809" w:rsidRDefault="007C209D" w:rsidP="00EB165D">
            <w:pPr>
              <w:pStyle w:val="Heading5"/>
              <w:spacing w:line="240" w:lineRule="auto"/>
              <w:jc w:val="center"/>
              <w:rPr>
                <w:b/>
                <w:bCs/>
                <w:color w:val="FFFFFF" w:themeColor="background1"/>
                <w:sz w:val="24"/>
                <w:szCs w:val="24"/>
              </w:rPr>
            </w:pPr>
            <w:r w:rsidRPr="008B0809">
              <w:rPr>
                <w:b/>
                <w:bCs/>
                <w:color w:val="FFFFFF" w:themeColor="background1"/>
                <w:sz w:val="24"/>
                <w:szCs w:val="24"/>
              </w:rPr>
              <w:t>Percent</w:t>
            </w:r>
          </w:p>
        </w:tc>
        <w:tc>
          <w:tcPr>
            <w:tcW w:w="1235" w:type="dxa"/>
            <w:shd w:val="clear" w:color="auto" w:fill="4472C4" w:themeFill="accent1"/>
          </w:tcPr>
          <w:p w14:paraId="49EE15F4" w14:textId="77777777" w:rsidR="007C209D" w:rsidRPr="008B0809" w:rsidRDefault="007C209D" w:rsidP="00EB165D">
            <w:pPr>
              <w:pStyle w:val="Heading5"/>
              <w:spacing w:line="240" w:lineRule="auto"/>
              <w:jc w:val="center"/>
              <w:rPr>
                <w:b/>
                <w:bCs/>
                <w:color w:val="FFFFFF" w:themeColor="background1"/>
                <w:sz w:val="24"/>
                <w:szCs w:val="24"/>
              </w:rPr>
            </w:pPr>
            <w:r w:rsidRPr="008B0809">
              <w:rPr>
                <w:b/>
                <w:bCs/>
                <w:color w:val="FFFFFF" w:themeColor="background1"/>
                <w:sz w:val="24"/>
                <w:szCs w:val="24"/>
              </w:rPr>
              <w:t>Amount</w:t>
            </w:r>
          </w:p>
        </w:tc>
        <w:tc>
          <w:tcPr>
            <w:tcW w:w="2600" w:type="dxa"/>
            <w:vMerge/>
          </w:tcPr>
          <w:p w14:paraId="4DCCFD3E" w14:textId="77777777" w:rsidR="007C209D" w:rsidRPr="00736778" w:rsidRDefault="007C209D" w:rsidP="00EB165D">
            <w:pPr>
              <w:pStyle w:val="Heading5"/>
              <w:spacing w:line="240" w:lineRule="auto"/>
              <w:jc w:val="center"/>
              <w:rPr>
                <w:b/>
                <w:bCs/>
                <w:sz w:val="24"/>
                <w:szCs w:val="24"/>
              </w:rPr>
            </w:pPr>
          </w:p>
        </w:tc>
      </w:tr>
      <w:tr w:rsidR="007C209D" w:rsidRPr="00736778" w14:paraId="154DB9B7" w14:textId="77777777" w:rsidTr="00EB165D">
        <w:tc>
          <w:tcPr>
            <w:tcW w:w="1345" w:type="dxa"/>
          </w:tcPr>
          <w:p w14:paraId="6CCEC838" w14:textId="77777777" w:rsidR="007C209D" w:rsidRPr="00891A84" w:rsidRDefault="007C209D" w:rsidP="00EB165D">
            <w:pPr>
              <w:pStyle w:val="Heading5"/>
              <w:spacing w:line="240" w:lineRule="auto"/>
              <w:rPr>
                <w:sz w:val="24"/>
                <w:szCs w:val="24"/>
              </w:rPr>
            </w:pPr>
            <w:r w:rsidRPr="00891A84">
              <w:rPr>
                <w:sz w:val="24"/>
                <w:szCs w:val="24"/>
              </w:rPr>
              <w:t>CPG</w:t>
            </w:r>
          </w:p>
        </w:tc>
        <w:tc>
          <w:tcPr>
            <w:tcW w:w="1105" w:type="dxa"/>
          </w:tcPr>
          <w:p w14:paraId="53E4067A" w14:textId="77777777" w:rsidR="007C209D" w:rsidRPr="00736778" w:rsidRDefault="007C209D" w:rsidP="00EB165D">
            <w:pPr>
              <w:pStyle w:val="Heading5"/>
              <w:spacing w:line="240" w:lineRule="auto"/>
              <w:jc w:val="center"/>
              <w:rPr>
                <w:sz w:val="24"/>
                <w:szCs w:val="24"/>
              </w:rPr>
            </w:pPr>
            <w:r w:rsidRPr="00736778">
              <w:rPr>
                <w:sz w:val="24"/>
                <w:szCs w:val="24"/>
              </w:rPr>
              <w:t>80%</w:t>
            </w:r>
          </w:p>
        </w:tc>
        <w:tc>
          <w:tcPr>
            <w:tcW w:w="1201" w:type="dxa"/>
          </w:tcPr>
          <w:p w14:paraId="6DD95327" w14:textId="6ECDC89A" w:rsidR="007C209D" w:rsidRPr="00736778" w:rsidRDefault="0053516F" w:rsidP="00EB165D">
            <w:pPr>
              <w:pStyle w:val="Heading5"/>
              <w:spacing w:line="240" w:lineRule="auto"/>
              <w:jc w:val="center"/>
              <w:rPr>
                <w:sz w:val="24"/>
                <w:szCs w:val="24"/>
              </w:rPr>
            </w:pPr>
            <w:r>
              <w:rPr>
                <w:sz w:val="24"/>
                <w:szCs w:val="24"/>
              </w:rPr>
              <w:t>$</w:t>
            </w:r>
            <w:r w:rsidR="008B0809">
              <w:rPr>
                <w:sz w:val="24"/>
                <w:szCs w:val="24"/>
              </w:rPr>
              <w:t>71,559</w:t>
            </w:r>
          </w:p>
        </w:tc>
        <w:tc>
          <w:tcPr>
            <w:tcW w:w="1105" w:type="dxa"/>
          </w:tcPr>
          <w:p w14:paraId="45580165" w14:textId="77777777" w:rsidR="007C209D" w:rsidRPr="00736778" w:rsidRDefault="007C209D" w:rsidP="00EB165D">
            <w:pPr>
              <w:pStyle w:val="Heading5"/>
              <w:spacing w:line="240" w:lineRule="auto"/>
              <w:jc w:val="center"/>
              <w:rPr>
                <w:sz w:val="24"/>
                <w:szCs w:val="24"/>
              </w:rPr>
            </w:pPr>
            <w:r w:rsidRPr="00736778">
              <w:rPr>
                <w:sz w:val="24"/>
                <w:szCs w:val="24"/>
              </w:rPr>
              <w:t>80%</w:t>
            </w:r>
          </w:p>
        </w:tc>
        <w:tc>
          <w:tcPr>
            <w:tcW w:w="1235" w:type="dxa"/>
          </w:tcPr>
          <w:p w14:paraId="5C3A4DD7" w14:textId="588227A5" w:rsidR="007C209D" w:rsidRPr="00736778" w:rsidRDefault="0053516F" w:rsidP="00EB165D">
            <w:pPr>
              <w:pStyle w:val="Heading5"/>
              <w:spacing w:line="240" w:lineRule="auto"/>
              <w:jc w:val="center"/>
              <w:rPr>
                <w:sz w:val="24"/>
                <w:szCs w:val="24"/>
              </w:rPr>
            </w:pPr>
            <w:r>
              <w:rPr>
                <w:sz w:val="24"/>
                <w:szCs w:val="24"/>
              </w:rPr>
              <w:t>$</w:t>
            </w:r>
            <w:r w:rsidR="008B0809">
              <w:rPr>
                <w:sz w:val="24"/>
                <w:szCs w:val="24"/>
              </w:rPr>
              <w:t>72,373</w:t>
            </w:r>
          </w:p>
        </w:tc>
        <w:tc>
          <w:tcPr>
            <w:tcW w:w="2600" w:type="dxa"/>
          </w:tcPr>
          <w:p w14:paraId="43C91C41" w14:textId="01573531" w:rsidR="007C209D" w:rsidRPr="00736778" w:rsidRDefault="0053516F" w:rsidP="0053516F">
            <w:pPr>
              <w:pStyle w:val="Heading5"/>
              <w:spacing w:line="240" w:lineRule="auto"/>
              <w:jc w:val="center"/>
              <w:rPr>
                <w:sz w:val="24"/>
                <w:szCs w:val="24"/>
              </w:rPr>
            </w:pPr>
            <w:r>
              <w:rPr>
                <w:sz w:val="24"/>
                <w:szCs w:val="24"/>
              </w:rPr>
              <w:t>$1</w:t>
            </w:r>
            <w:r w:rsidR="008B0809">
              <w:rPr>
                <w:sz w:val="24"/>
                <w:szCs w:val="24"/>
              </w:rPr>
              <w:t>43,932</w:t>
            </w:r>
          </w:p>
        </w:tc>
      </w:tr>
      <w:tr w:rsidR="007C209D" w:rsidRPr="00736778" w14:paraId="48AC31EB" w14:textId="77777777" w:rsidTr="00EB165D">
        <w:tc>
          <w:tcPr>
            <w:tcW w:w="1345" w:type="dxa"/>
          </w:tcPr>
          <w:p w14:paraId="61DA5BA0" w14:textId="77777777" w:rsidR="007C209D" w:rsidRPr="00891A84" w:rsidRDefault="007C209D" w:rsidP="00EB165D">
            <w:pPr>
              <w:pStyle w:val="Heading5"/>
              <w:spacing w:line="240" w:lineRule="auto"/>
              <w:rPr>
                <w:sz w:val="24"/>
                <w:szCs w:val="24"/>
              </w:rPr>
            </w:pPr>
            <w:r w:rsidRPr="00891A84">
              <w:rPr>
                <w:sz w:val="24"/>
                <w:szCs w:val="24"/>
              </w:rPr>
              <w:t>Local</w:t>
            </w:r>
          </w:p>
        </w:tc>
        <w:tc>
          <w:tcPr>
            <w:tcW w:w="1105" w:type="dxa"/>
          </w:tcPr>
          <w:p w14:paraId="10F9E12B" w14:textId="77777777" w:rsidR="007C209D" w:rsidRPr="00736778" w:rsidRDefault="007C209D" w:rsidP="00EB165D">
            <w:pPr>
              <w:pStyle w:val="Heading5"/>
              <w:spacing w:line="240" w:lineRule="auto"/>
              <w:jc w:val="center"/>
              <w:rPr>
                <w:sz w:val="24"/>
                <w:szCs w:val="24"/>
              </w:rPr>
            </w:pPr>
            <w:r w:rsidRPr="00736778">
              <w:rPr>
                <w:sz w:val="24"/>
                <w:szCs w:val="24"/>
              </w:rPr>
              <w:t>20%</w:t>
            </w:r>
          </w:p>
        </w:tc>
        <w:tc>
          <w:tcPr>
            <w:tcW w:w="1201" w:type="dxa"/>
          </w:tcPr>
          <w:p w14:paraId="5D3FF281" w14:textId="41C3B096" w:rsidR="007C209D" w:rsidRPr="00736778" w:rsidRDefault="0053516F" w:rsidP="00EB165D">
            <w:pPr>
              <w:pStyle w:val="Heading5"/>
              <w:spacing w:line="240" w:lineRule="auto"/>
              <w:jc w:val="center"/>
              <w:rPr>
                <w:sz w:val="24"/>
                <w:szCs w:val="24"/>
              </w:rPr>
            </w:pPr>
            <w:r>
              <w:rPr>
                <w:sz w:val="24"/>
                <w:szCs w:val="24"/>
              </w:rPr>
              <w:t>$1</w:t>
            </w:r>
            <w:r w:rsidR="008B0809">
              <w:rPr>
                <w:sz w:val="24"/>
                <w:szCs w:val="24"/>
              </w:rPr>
              <w:t>7,890</w:t>
            </w:r>
          </w:p>
        </w:tc>
        <w:tc>
          <w:tcPr>
            <w:tcW w:w="1105" w:type="dxa"/>
          </w:tcPr>
          <w:p w14:paraId="79472E6E" w14:textId="77777777" w:rsidR="007C209D" w:rsidRPr="00736778" w:rsidRDefault="007C209D" w:rsidP="00EB165D">
            <w:pPr>
              <w:pStyle w:val="Heading5"/>
              <w:spacing w:line="240" w:lineRule="auto"/>
              <w:jc w:val="center"/>
              <w:rPr>
                <w:sz w:val="24"/>
                <w:szCs w:val="24"/>
              </w:rPr>
            </w:pPr>
            <w:r w:rsidRPr="00736778">
              <w:rPr>
                <w:sz w:val="24"/>
                <w:szCs w:val="24"/>
              </w:rPr>
              <w:t>20%</w:t>
            </w:r>
          </w:p>
        </w:tc>
        <w:tc>
          <w:tcPr>
            <w:tcW w:w="1235" w:type="dxa"/>
          </w:tcPr>
          <w:p w14:paraId="3ACD1D8F" w14:textId="31B9C805" w:rsidR="007C209D" w:rsidRPr="00736778" w:rsidRDefault="0053516F" w:rsidP="00EB165D">
            <w:pPr>
              <w:pStyle w:val="Heading5"/>
              <w:spacing w:line="240" w:lineRule="auto"/>
              <w:jc w:val="center"/>
              <w:rPr>
                <w:sz w:val="24"/>
                <w:szCs w:val="24"/>
              </w:rPr>
            </w:pPr>
            <w:r>
              <w:rPr>
                <w:sz w:val="24"/>
                <w:szCs w:val="24"/>
              </w:rPr>
              <w:t>$1</w:t>
            </w:r>
            <w:r w:rsidR="008B0809">
              <w:rPr>
                <w:sz w:val="24"/>
                <w:szCs w:val="24"/>
              </w:rPr>
              <w:t>8,093</w:t>
            </w:r>
          </w:p>
        </w:tc>
        <w:tc>
          <w:tcPr>
            <w:tcW w:w="2600" w:type="dxa"/>
          </w:tcPr>
          <w:p w14:paraId="69F3CA7E" w14:textId="714EBE87" w:rsidR="007C209D" w:rsidRPr="00736778" w:rsidRDefault="0053516F" w:rsidP="0053516F">
            <w:pPr>
              <w:pStyle w:val="Heading5"/>
              <w:spacing w:line="240" w:lineRule="auto"/>
              <w:jc w:val="center"/>
              <w:rPr>
                <w:sz w:val="24"/>
                <w:szCs w:val="24"/>
              </w:rPr>
            </w:pPr>
            <w:r>
              <w:rPr>
                <w:sz w:val="24"/>
                <w:szCs w:val="24"/>
              </w:rPr>
              <w:t>$3</w:t>
            </w:r>
            <w:r w:rsidR="008B0809">
              <w:rPr>
                <w:sz w:val="24"/>
                <w:szCs w:val="24"/>
              </w:rPr>
              <w:t>5,983</w:t>
            </w:r>
          </w:p>
        </w:tc>
      </w:tr>
      <w:tr w:rsidR="007C209D" w:rsidRPr="00736778" w14:paraId="32D9D019" w14:textId="77777777" w:rsidTr="00EB165D">
        <w:tc>
          <w:tcPr>
            <w:tcW w:w="1345" w:type="dxa"/>
          </w:tcPr>
          <w:p w14:paraId="1103DEAA" w14:textId="77777777" w:rsidR="007C209D" w:rsidRPr="00891A84" w:rsidRDefault="007C209D" w:rsidP="00EB165D">
            <w:pPr>
              <w:pStyle w:val="Heading5"/>
              <w:spacing w:line="240" w:lineRule="auto"/>
              <w:rPr>
                <w:sz w:val="24"/>
                <w:szCs w:val="24"/>
              </w:rPr>
            </w:pPr>
            <w:r w:rsidRPr="00891A84">
              <w:rPr>
                <w:sz w:val="24"/>
                <w:szCs w:val="24"/>
              </w:rPr>
              <w:t>Total</w:t>
            </w:r>
          </w:p>
        </w:tc>
        <w:tc>
          <w:tcPr>
            <w:tcW w:w="1105" w:type="dxa"/>
          </w:tcPr>
          <w:p w14:paraId="5C81CE83" w14:textId="77777777" w:rsidR="007C209D" w:rsidRPr="00736778" w:rsidRDefault="007C209D" w:rsidP="00EB165D">
            <w:pPr>
              <w:pStyle w:val="Heading5"/>
              <w:spacing w:line="240" w:lineRule="auto"/>
              <w:jc w:val="center"/>
              <w:rPr>
                <w:sz w:val="24"/>
                <w:szCs w:val="24"/>
              </w:rPr>
            </w:pPr>
            <w:r w:rsidRPr="00736778">
              <w:rPr>
                <w:sz w:val="24"/>
                <w:szCs w:val="24"/>
              </w:rPr>
              <w:t>100%</w:t>
            </w:r>
          </w:p>
        </w:tc>
        <w:tc>
          <w:tcPr>
            <w:tcW w:w="1201" w:type="dxa"/>
          </w:tcPr>
          <w:p w14:paraId="7ADC5E9D" w14:textId="793D1346" w:rsidR="007C209D" w:rsidRPr="00736778" w:rsidRDefault="0053516F" w:rsidP="00EB165D">
            <w:pPr>
              <w:pStyle w:val="Heading5"/>
              <w:spacing w:line="240" w:lineRule="auto"/>
              <w:jc w:val="center"/>
              <w:rPr>
                <w:sz w:val="24"/>
                <w:szCs w:val="24"/>
              </w:rPr>
            </w:pPr>
            <w:r>
              <w:rPr>
                <w:sz w:val="24"/>
                <w:szCs w:val="24"/>
              </w:rPr>
              <w:t>$</w:t>
            </w:r>
            <w:r w:rsidR="008B0809">
              <w:rPr>
                <w:sz w:val="24"/>
                <w:szCs w:val="24"/>
              </w:rPr>
              <w:t>89,449</w:t>
            </w:r>
          </w:p>
        </w:tc>
        <w:tc>
          <w:tcPr>
            <w:tcW w:w="1105" w:type="dxa"/>
          </w:tcPr>
          <w:p w14:paraId="7326A3DE" w14:textId="77777777" w:rsidR="007C209D" w:rsidRPr="00736778" w:rsidRDefault="007C209D" w:rsidP="00EB165D">
            <w:pPr>
              <w:pStyle w:val="Heading5"/>
              <w:spacing w:line="240" w:lineRule="auto"/>
              <w:jc w:val="center"/>
              <w:rPr>
                <w:sz w:val="24"/>
                <w:szCs w:val="24"/>
              </w:rPr>
            </w:pPr>
            <w:r w:rsidRPr="00736778">
              <w:rPr>
                <w:sz w:val="24"/>
                <w:szCs w:val="24"/>
              </w:rPr>
              <w:t>100%</w:t>
            </w:r>
          </w:p>
        </w:tc>
        <w:tc>
          <w:tcPr>
            <w:tcW w:w="1235" w:type="dxa"/>
          </w:tcPr>
          <w:p w14:paraId="2C697F26" w14:textId="3243FEF5" w:rsidR="007C209D" w:rsidRPr="00736778" w:rsidRDefault="0053516F" w:rsidP="00EB165D">
            <w:pPr>
              <w:pStyle w:val="Heading5"/>
              <w:spacing w:line="240" w:lineRule="auto"/>
              <w:jc w:val="center"/>
              <w:rPr>
                <w:sz w:val="24"/>
                <w:szCs w:val="24"/>
              </w:rPr>
            </w:pPr>
            <w:r>
              <w:rPr>
                <w:sz w:val="24"/>
                <w:szCs w:val="24"/>
              </w:rPr>
              <w:t>$</w:t>
            </w:r>
            <w:r w:rsidR="008B0809">
              <w:rPr>
                <w:sz w:val="24"/>
                <w:szCs w:val="24"/>
              </w:rPr>
              <w:t>90,467</w:t>
            </w:r>
          </w:p>
        </w:tc>
        <w:tc>
          <w:tcPr>
            <w:tcW w:w="2600" w:type="dxa"/>
          </w:tcPr>
          <w:p w14:paraId="663FA640" w14:textId="4686B533" w:rsidR="007C209D" w:rsidRPr="00736778" w:rsidRDefault="0053516F" w:rsidP="0053516F">
            <w:pPr>
              <w:pStyle w:val="Heading5"/>
              <w:spacing w:line="240" w:lineRule="auto"/>
              <w:jc w:val="center"/>
              <w:rPr>
                <w:sz w:val="24"/>
                <w:szCs w:val="24"/>
              </w:rPr>
            </w:pPr>
            <w:r>
              <w:rPr>
                <w:sz w:val="24"/>
                <w:szCs w:val="24"/>
              </w:rPr>
              <w:t>$1</w:t>
            </w:r>
            <w:r w:rsidR="008B0809">
              <w:rPr>
                <w:sz w:val="24"/>
                <w:szCs w:val="24"/>
              </w:rPr>
              <w:t>79,915</w:t>
            </w:r>
          </w:p>
        </w:tc>
      </w:tr>
    </w:tbl>
    <w:p w14:paraId="3AAA0C68" w14:textId="54F12FB0" w:rsidR="001309BB" w:rsidRPr="007E072A" w:rsidRDefault="001309BB" w:rsidP="001309BB"/>
    <w:p w14:paraId="69B41917" w14:textId="77777777" w:rsidR="001309BB" w:rsidRPr="007E072A" w:rsidRDefault="001309BB" w:rsidP="001309BB">
      <w:pPr>
        <w:pStyle w:val="Heading1"/>
      </w:pPr>
      <w:r w:rsidRPr="007E072A">
        <w:t xml:space="preserve">701 Agency Outreach </w:t>
      </w:r>
    </w:p>
    <w:p w14:paraId="5DBCC749" w14:textId="0CD5308C" w:rsidR="001309BB" w:rsidRPr="007E072A" w:rsidRDefault="001309BB" w:rsidP="001309BB">
      <w:pPr>
        <w:pStyle w:val="Heading1"/>
      </w:pPr>
      <w:r w:rsidRPr="007E072A">
        <w:t>Participant(s): Metro COG</w:t>
      </w:r>
    </w:p>
    <w:p w14:paraId="5174ECA4" w14:textId="1A5AC93B" w:rsidR="001309BB" w:rsidRPr="007E072A" w:rsidRDefault="001309BB" w:rsidP="001309BB">
      <w:r w:rsidRPr="007E072A">
        <w:t>This task is to provide the opportunity for Metro COG staff to participate in local decision making, coordinating roadway construction projects, and educating jurisdictions both in the UZA and in the MPA on Metro COG goals and processes.</w:t>
      </w:r>
    </w:p>
    <w:p w14:paraId="0DA7309D" w14:textId="2CF7E4AA" w:rsidR="001309BB" w:rsidRPr="007E072A" w:rsidRDefault="001309BB" w:rsidP="001309BB">
      <w:pPr>
        <w:pStyle w:val="Heading1"/>
      </w:pPr>
      <w:r w:rsidRPr="007E072A">
        <w:t>Activities</w:t>
      </w:r>
      <w:r w:rsidR="00F30FA0">
        <w:t>:</w:t>
      </w:r>
    </w:p>
    <w:p w14:paraId="6200B320" w14:textId="33F8D134" w:rsidR="001309BB" w:rsidRPr="007E072A" w:rsidRDefault="001309BB" w:rsidP="0045176D">
      <w:pPr>
        <w:pStyle w:val="ListParagraph"/>
        <w:numPr>
          <w:ilvl w:val="0"/>
          <w:numId w:val="8"/>
        </w:numPr>
      </w:pPr>
      <w:r w:rsidRPr="007E072A">
        <w:t>Attendance at local planning commission meetings</w:t>
      </w:r>
    </w:p>
    <w:p w14:paraId="4FE4C663" w14:textId="0700A32F" w:rsidR="001309BB" w:rsidRPr="007E072A" w:rsidRDefault="001309BB" w:rsidP="0045176D">
      <w:pPr>
        <w:pStyle w:val="ListParagraph"/>
        <w:numPr>
          <w:ilvl w:val="0"/>
          <w:numId w:val="8"/>
        </w:numPr>
      </w:pPr>
      <w:r w:rsidRPr="007E072A">
        <w:t>Attendance at local City Commission/Council meetings</w:t>
      </w:r>
    </w:p>
    <w:p w14:paraId="169BB629" w14:textId="26E702B7" w:rsidR="001309BB" w:rsidRPr="007E072A" w:rsidRDefault="001309BB" w:rsidP="0045176D">
      <w:pPr>
        <w:pStyle w:val="ListParagraph"/>
        <w:numPr>
          <w:ilvl w:val="0"/>
          <w:numId w:val="8"/>
        </w:numPr>
      </w:pPr>
      <w:r w:rsidRPr="007E072A">
        <w:t>Education and Outreach efforts</w:t>
      </w:r>
    </w:p>
    <w:tbl>
      <w:tblPr>
        <w:tblStyle w:val="TableGrid"/>
        <w:tblW w:w="0" w:type="auto"/>
        <w:tblLook w:val="04A0" w:firstRow="1" w:lastRow="0" w:firstColumn="1" w:lastColumn="0" w:noHBand="0" w:noVBand="1"/>
      </w:tblPr>
      <w:tblGrid>
        <w:gridCol w:w="6655"/>
        <w:gridCol w:w="2695"/>
      </w:tblGrid>
      <w:tr w:rsidR="007E072A" w:rsidRPr="007E072A" w14:paraId="66EA8311" w14:textId="77777777" w:rsidTr="00E253FC">
        <w:tc>
          <w:tcPr>
            <w:tcW w:w="6655" w:type="dxa"/>
            <w:shd w:val="clear" w:color="auto" w:fill="4472C4" w:themeFill="accent1"/>
          </w:tcPr>
          <w:p w14:paraId="67412D0D" w14:textId="77777777" w:rsidR="001309BB" w:rsidRPr="00E253FC" w:rsidRDefault="001309BB" w:rsidP="00E746E4">
            <w:pPr>
              <w:pStyle w:val="Heading4"/>
              <w:spacing w:line="240" w:lineRule="auto"/>
              <w:rPr>
                <w:b/>
                <w:bCs/>
                <w:color w:val="FFFFFF" w:themeColor="background1"/>
                <w:sz w:val="24"/>
                <w:szCs w:val="24"/>
              </w:rPr>
            </w:pPr>
            <w:r w:rsidRPr="00E253FC">
              <w:rPr>
                <w:b/>
                <w:bCs/>
                <w:color w:val="FFFFFF" w:themeColor="background1"/>
                <w:sz w:val="24"/>
                <w:szCs w:val="24"/>
              </w:rPr>
              <w:lastRenderedPageBreak/>
              <w:t>Products</w:t>
            </w:r>
          </w:p>
        </w:tc>
        <w:tc>
          <w:tcPr>
            <w:tcW w:w="2695" w:type="dxa"/>
            <w:shd w:val="clear" w:color="auto" w:fill="4472C4" w:themeFill="accent1"/>
          </w:tcPr>
          <w:p w14:paraId="4A6A311A" w14:textId="77777777" w:rsidR="001309BB" w:rsidRPr="00E253FC" w:rsidRDefault="001309BB" w:rsidP="00E746E4">
            <w:pPr>
              <w:pStyle w:val="Heading4"/>
              <w:spacing w:line="240" w:lineRule="auto"/>
              <w:rPr>
                <w:b/>
                <w:bCs/>
                <w:color w:val="FFFFFF" w:themeColor="background1"/>
                <w:sz w:val="24"/>
                <w:szCs w:val="24"/>
              </w:rPr>
            </w:pPr>
            <w:r w:rsidRPr="00E253FC">
              <w:rPr>
                <w:b/>
                <w:bCs/>
                <w:color w:val="FFFFFF" w:themeColor="background1"/>
                <w:sz w:val="24"/>
                <w:szCs w:val="24"/>
              </w:rPr>
              <w:t>Completion Date</w:t>
            </w:r>
          </w:p>
        </w:tc>
      </w:tr>
      <w:tr w:rsidR="001309BB" w:rsidRPr="007E072A" w14:paraId="0CDB7817" w14:textId="77777777" w:rsidTr="00E746E4">
        <w:tc>
          <w:tcPr>
            <w:tcW w:w="6655" w:type="dxa"/>
          </w:tcPr>
          <w:p w14:paraId="4DB30E19" w14:textId="1E7D15DB" w:rsidR="001309BB" w:rsidRPr="007E072A" w:rsidRDefault="001309BB" w:rsidP="00E746E4">
            <w:pPr>
              <w:pStyle w:val="Heading4"/>
              <w:spacing w:line="240" w:lineRule="auto"/>
              <w:rPr>
                <w:sz w:val="24"/>
                <w:szCs w:val="24"/>
              </w:rPr>
            </w:pPr>
            <w:r w:rsidRPr="007E072A">
              <w:rPr>
                <w:sz w:val="24"/>
                <w:szCs w:val="24"/>
              </w:rPr>
              <w:t>Local outreach and participation</w:t>
            </w:r>
          </w:p>
        </w:tc>
        <w:tc>
          <w:tcPr>
            <w:tcW w:w="2695" w:type="dxa"/>
          </w:tcPr>
          <w:p w14:paraId="6930B6A3" w14:textId="443E5C79" w:rsidR="001309BB" w:rsidRPr="007E072A" w:rsidRDefault="001309BB" w:rsidP="00E746E4">
            <w:pPr>
              <w:pStyle w:val="Heading4"/>
              <w:spacing w:line="240" w:lineRule="auto"/>
              <w:rPr>
                <w:sz w:val="24"/>
                <w:szCs w:val="24"/>
              </w:rPr>
            </w:pPr>
            <w:r w:rsidRPr="007E072A">
              <w:rPr>
                <w:sz w:val="24"/>
                <w:szCs w:val="24"/>
              </w:rPr>
              <w:t>Ongoing</w:t>
            </w:r>
          </w:p>
        </w:tc>
      </w:tr>
    </w:tbl>
    <w:p w14:paraId="3FB4CEA7" w14:textId="77777777" w:rsidR="001309BB" w:rsidRPr="007E072A" w:rsidRDefault="001309BB" w:rsidP="002B5F23">
      <w:pPr>
        <w:pStyle w:val="Heading1"/>
      </w:pPr>
      <w:r w:rsidRPr="007E072A">
        <w:t xml:space="preserve">702 Local Planning Assistance </w:t>
      </w:r>
    </w:p>
    <w:p w14:paraId="123FA7DC" w14:textId="53C4CB37" w:rsidR="001309BB" w:rsidRPr="007E072A" w:rsidRDefault="001309BB" w:rsidP="001309BB">
      <w:pPr>
        <w:pStyle w:val="Heading1"/>
      </w:pPr>
      <w:r w:rsidRPr="007E072A">
        <w:t xml:space="preserve">Participant(s): </w:t>
      </w:r>
      <w:r w:rsidRPr="00EB075F">
        <w:rPr>
          <w:b w:val="0"/>
          <w:bCs/>
        </w:rPr>
        <w:t>Metro COG</w:t>
      </w:r>
    </w:p>
    <w:p w14:paraId="61823BF3" w14:textId="517B3688" w:rsidR="001309BB" w:rsidRPr="007E072A" w:rsidRDefault="001309BB" w:rsidP="001309BB">
      <w:r w:rsidRPr="007E072A">
        <w:t>This activity reflects the participation of Metro COG planners in local land use, transportation, comprehensive and other planning efforts in the metropolitan planning area. The intent of this participation is to instill sound transportation planning themes within local planning documents. Staff will also work will smaller jurisdictions that do not have the capabilities of carrying out long-range planning activities.</w:t>
      </w:r>
    </w:p>
    <w:p w14:paraId="5C42CA7E" w14:textId="77777777" w:rsidR="001309BB" w:rsidRPr="007E072A" w:rsidRDefault="001309BB" w:rsidP="001309BB">
      <w:pPr>
        <w:pStyle w:val="Heading1"/>
      </w:pPr>
      <w:r w:rsidRPr="007E072A">
        <w:t>Activities</w:t>
      </w:r>
    </w:p>
    <w:p w14:paraId="095F2F39" w14:textId="7C4A35C1" w:rsidR="001309BB" w:rsidRPr="007E072A" w:rsidRDefault="001309BB" w:rsidP="0045176D">
      <w:pPr>
        <w:pStyle w:val="ListParagraph"/>
        <w:numPr>
          <w:ilvl w:val="0"/>
          <w:numId w:val="8"/>
        </w:numPr>
      </w:pPr>
      <w:r w:rsidRPr="007E072A">
        <w:t>Working with local units of government on long-range planning</w:t>
      </w:r>
    </w:p>
    <w:p w14:paraId="23A36351" w14:textId="412F99D6" w:rsidR="001309BB" w:rsidRPr="007E072A" w:rsidRDefault="001309BB" w:rsidP="0045176D">
      <w:pPr>
        <w:pStyle w:val="ListParagraph"/>
        <w:numPr>
          <w:ilvl w:val="0"/>
          <w:numId w:val="8"/>
        </w:numPr>
      </w:pPr>
      <w:r w:rsidRPr="007E072A">
        <w:t>Development of local transportation initiatives that tie into regional efforts</w:t>
      </w:r>
    </w:p>
    <w:p w14:paraId="1FA01752" w14:textId="6BF8006A" w:rsidR="001309BB" w:rsidRPr="007E072A" w:rsidRDefault="001309BB" w:rsidP="0045176D">
      <w:pPr>
        <w:pStyle w:val="ListParagraph"/>
        <w:numPr>
          <w:ilvl w:val="0"/>
          <w:numId w:val="8"/>
        </w:numPr>
      </w:pPr>
      <w:r w:rsidRPr="007E072A">
        <w:t xml:space="preserve">Completion of eligible comprehensive and transportation planning activities for </w:t>
      </w:r>
      <w:r w:rsidR="00AE7C99">
        <w:t>local jurisdictions regarding land use, development and growth management</w:t>
      </w:r>
      <w:r w:rsidRPr="007E072A">
        <w:t xml:space="preserve"> </w:t>
      </w:r>
      <w:r w:rsidR="00AE7C99">
        <w:t xml:space="preserve">regarding </w:t>
      </w:r>
      <w:r w:rsidRPr="007E072A">
        <w:t>Comprehensive Plan</w:t>
      </w:r>
      <w:r w:rsidR="00AE7C99">
        <w:t xml:space="preserve"> development</w:t>
      </w:r>
    </w:p>
    <w:tbl>
      <w:tblPr>
        <w:tblStyle w:val="TableGrid"/>
        <w:tblW w:w="0" w:type="auto"/>
        <w:tblLook w:val="04A0" w:firstRow="1" w:lastRow="0" w:firstColumn="1" w:lastColumn="0" w:noHBand="0" w:noVBand="1"/>
      </w:tblPr>
      <w:tblGrid>
        <w:gridCol w:w="6655"/>
        <w:gridCol w:w="2695"/>
      </w:tblGrid>
      <w:tr w:rsidR="007E072A" w:rsidRPr="007E072A" w14:paraId="630ADC1E" w14:textId="77777777" w:rsidTr="00E253FC">
        <w:tc>
          <w:tcPr>
            <w:tcW w:w="6655" w:type="dxa"/>
            <w:shd w:val="clear" w:color="auto" w:fill="4472C4" w:themeFill="accent1"/>
          </w:tcPr>
          <w:p w14:paraId="5E9256F9" w14:textId="77777777" w:rsidR="001309BB" w:rsidRPr="00E253FC" w:rsidRDefault="001309BB" w:rsidP="00E746E4">
            <w:pPr>
              <w:pStyle w:val="Heading4"/>
              <w:spacing w:line="240" w:lineRule="auto"/>
              <w:rPr>
                <w:b/>
                <w:bCs/>
                <w:color w:val="FFFFFF" w:themeColor="background1"/>
                <w:sz w:val="24"/>
                <w:szCs w:val="24"/>
              </w:rPr>
            </w:pPr>
            <w:r w:rsidRPr="00E253FC">
              <w:rPr>
                <w:b/>
                <w:bCs/>
                <w:color w:val="FFFFFF" w:themeColor="background1"/>
                <w:sz w:val="24"/>
                <w:szCs w:val="24"/>
              </w:rPr>
              <w:t>Products</w:t>
            </w:r>
          </w:p>
        </w:tc>
        <w:tc>
          <w:tcPr>
            <w:tcW w:w="2695" w:type="dxa"/>
            <w:shd w:val="clear" w:color="auto" w:fill="4472C4" w:themeFill="accent1"/>
          </w:tcPr>
          <w:p w14:paraId="2F1F68F9" w14:textId="77777777" w:rsidR="001309BB" w:rsidRPr="00E253FC" w:rsidRDefault="001309BB" w:rsidP="00E746E4">
            <w:pPr>
              <w:pStyle w:val="Heading4"/>
              <w:spacing w:line="240" w:lineRule="auto"/>
              <w:rPr>
                <w:b/>
                <w:bCs/>
                <w:color w:val="FFFFFF" w:themeColor="background1"/>
                <w:sz w:val="24"/>
                <w:szCs w:val="24"/>
              </w:rPr>
            </w:pPr>
            <w:r w:rsidRPr="00E253FC">
              <w:rPr>
                <w:b/>
                <w:bCs/>
                <w:color w:val="FFFFFF" w:themeColor="background1"/>
                <w:sz w:val="24"/>
                <w:szCs w:val="24"/>
              </w:rPr>
              <w:t>Completion Date</w:t>
            </w:r>
          </w:p>
        </w:tc>
      </w:tr>
      <w:tr w:rsidR="007E072A" w:rsidRPr="007E072A" w14:paraId="47169B11" w14:textId="77777777" w:rsidTr="00E746E4">
        <w:tc>
          <w:tcPr>
            <w:tcW w:w="6655" w:type="dxa"/>
          </w:tcPr>
          <w:p w14:paraId="32AB4590" w14:textId="7A3CC04B" w:rsidR="001309BB" w:rsidRPr="007E072A" w:rsidRDefault="001309BB" w:rsidP="00E746E4">
            <w:pPr>
              <w:pStyle w:val="Heading4"/>
              <w:spacing w:line="240" w:lineRule="auto"/>
              <w:rPr>
                <w:sz w:val="24"/>
                <w:szCs w:val="24"/>
              </w:rPr>
            </w:pPr>
            <w:r w:rsidRPr="007E072A">
              <w:rPr>
                <w:sz w:val="24"/>
                <w:szCs w:val="24"/>
              </w:rPr>
              <w:t>Local Planning Assistance</w:t>
            </w:r>
          </w:p>
        </w:tc>
        <w:tc>
          <w:tcPr>
            <w:tcW w:w="2695" w:type="dxa"/>
          </w:tcPr>
          <w:p w14:paraId="6F9876E8" w14:textId="77777777" w:rsidR="001309BB" w:rsidRPr="007E072A" w:rsidRDefault="001309BB" w:rsidP="00E746E4">
            <w:pPr>
              <w:pStyle w:val="Heading4"/>
              <w:spacing w:line="240" w:lineRule="auto"/>
              <w:rPr>
                <w:sz w:val="24"/>
                <w:szCs w:val="24"/>
              </w:rPr>
            </w:pPr>
            <w:r w:rsidRPr="007E072A">
              <w:rPr>
                <w:sz w:val="24"/>
                <w:szCs w:val="24"/>
              </w:rPr>
              <w:t>Ongoing</w:t>
            </w:r>
          </w:p>
        </w:tc>
      </w:tr>
    </w:tbl>
    <w:p w14:paraId="4F82C672" w14:textId="659F4E68" w:rsidR="001309BB" w:rsidRPr="007E072A" w:rsidRDefault="001309BB" w:rsidP="00AE7C99">
      <w:pPr>
        <w:spacing w:after="0"/>
      </w:pPr>
    </w:p>
    <w:p w14:paraId="61373B57" w14:textId="137E3EEC" w:rsidR="005F1CF2" w:rsidRPr="007E072A" w:rsidRDefault="005F1CF2" w:rsidP="005F1CF2">
      <w:pPr>
        <w:pStyle w:val="Heading1"/>
      </w:pPr>
      <w:r w:rsidRPr="007E072A">
        <w:t>70</w:t>
      </w:r>
      <w:r>
        <w:t>3</w:t>
      </w:r>
      <w:r w:rsidRPr="007E072A">
        <w:t xml:space="preserve"> </w:t>
      </w:r>
      <w:r>
        <w:t xml:space="preserve">Dilworth Comprehensive Plan Update </w:t>
      </w:r>
      <w:r w:rsidRPr="007E072A">
        <w:t xml:space="preserve"> </w:t>
      </w:r>
    </w:p>
    <w:p w14:paraId="1EEC66D4" w14:textId="5A47FCBE" w:rsidR="005F1CF2" w:rsidRDefault="005F1CF2" w:rsidP="005F1CF2">
      <w:pPr>
        <w:pStyle w:val="Heading1"/>
        <w:rPr>
          <w:b w:val="0"/>
          <w:bCs/>
        </w:rPr>
      </w:pPr>
      <w:r w:rsidRPr="005F1CF2">
        <w:t xml:space="preserve">Participant(s): </w:t>
      </w:r>
      <w:r w:rsidRPr="005F1CF2">
        <w:rPr>
          <w:b w:val="0"/>
          <w:bCs/>
        </w:rPr>
        <w:t>Metro COG</w:t>
      </w:r>
      <w:r>
        <w:rPr>
          <w:b w:val="0"/>
          <w:bCs/>
        </w:rPr>
        <w:t>/Dilworth</w:t>
      </w:r>
    </w:p>
    <w:p w14:paraId="276A5412" w14:textId="77777777" w:rsidR="005F1CF2" w:rsidRPr="007E072A" w:rsidRDefault="005F1CF2" w:rsidP="005F1CF2">
      <w:r w:rsidRPr="007E072A">
        <w:t>Update Dilworth Comprehensive Plan based on an agreed upon scope of work. Carry out public engagement and stakeholder involvement. Dilworth will supplement with local funds in an amount yet to be determined, but estimated at approximately $15,000 to 20,000, to allow Metro COG staff to fully address elements of the plan that are ineligible for use of CPG funds.</w:t>
      </w:r>
    </w:p>
    <w:p w14:paraId="7E1DF4A3" w14:textId="77777777" w:rsidR="005F1CF2" w:rsidRDefault="005F1CF2" w:rsidP="005F1CF2">
      <w:pPr>
        <w:pStyle w:val="Heading1"/>
      </w:pPr>
      <w:r w:rsidRPr="005F1CF2">
        <w:t>Activities</w:t>
      </w:r>
    </w:p>
    <w:p w14:paraId="4173E2C8" w14:textId="77777777" w:rsidR="005F1CF2" w:rsidRPr="007E072A" w:rsidRDefault="005F1CF2" w:rsidP="005F1CF2">
      <w:pPr>
        <w:pStyle w:val="ListParagraph"/>
        <w:numPr>
          <w:ilvl w:val="0"/>
          <w:numId w:val="8"/>
        </w:numPr>
      </w:pPr>
      <w:r w:rsidRPr="007E072A">
        <w:t>Data Collection and Mapping</w:t>
      </w:r>
    </w:p>
    <w:p w14:paraId="15CFDCC3" w14:textId="77777777" w:rsidR="005F1CF2" w:rsidRPr="007E072A" w:rsidRDefault="005F1CF2" w:rsidP="005F1CF2">
      <w:pPr>
        <w:pStyle w:val="ListParagraph"/>
        <w:numPr>
          <w:ilvl w:val="0"/>
          <w:numId w:val="8"/>
        </w:numPr>
      </w:pPr>
      <w:r w:rsidRPr="007E072A">
        <w:t>Draft Chapter and Final Draft development</w:t>
      </w:r>
    </w:p>
    <w:p w14:paraId="6254F0F7" w14:textId="77777777" w:rsidR="005F1CF2" w:rsidRPr="007E072A" w:rsidRDefault="005F1CF2" w:rsidP="005F1CF2">
      <w:pPr>
        <w:pStyle w:val="ListParagraph"/>
        <w:numPr>
          <w:ilvl w:val="0"/>
          <w:numId w:val="8"/>
        </w:numPr>
      </w:pPr>
      <w:r w:rsidRPr="007E072A">
        <w:t>Study Review Committee Meetings</w:t>
      </w:r>
    </w:p>
    <w:p w14:paraId="6FAD228C" w14:textId="77777777" w:rsidR="005F1CF2" w:rsidRPr="007E072A" w:rsidRDefault="005F1CF2" w:rsidP="005F1CF2">
      <w:pPr>
        <w:pStyle w:val="ListParagraph"/>
        <w:numPr>
          <w:ilvl w:val="0"/>
          <w:numId w:val="8"/>
        </w:numPr>
      </w:pPr>
      <w:r w:rsidRPr="007E072A">
        <w:t>Travel time to meetings</w:t>
      </w:r>
    </w:p>
    <w:p w14:paraId="611C60DB" w14:textId="2CD808FB" w:rsidR="005F1CF2" w:rsidRPr="005F1CF2" w:rsidRDefault="005F1CF2" w:rsidP="005F1CF2">
      <w:pPr>
        <w:pStyle w:val="ListParagraph"/>
        <w:numPr>
          <w:ilvl w:val="0"/>
          <w:numId w:val="8"/>
        </w:numPr>
      </w:pPr>
      <w:r w:rsidRPr="007E072A">
        <w:t>Public Engagement, presentations and information exchanges</w:t>
      </w:r>
    </w:p>
    <w:tbl>
      <w:tblPr>
        <w:tblStyle w:val="TableGrid"/>
        <w:tblW w:w="0" w:type="auto"/>
        <w:tblLook w:val="04A0" w:firstRow="1" w:lastRow="0" w:firstColumn="1" w:lastColumn="0" w:noHBand="0" w:noVBand="1"/>
      </w:tblPr>
      <w:tblGrid>
        <w:gridCol w:w="6655"/>
        <w:gridCol w:w="2695"/>
      </w:tblGrid>
      <w:tr w:rsidR="005F1CF2" w:rsidRPr="005F1CF2" w14:paraId="6F981167" w14:textId="77777777" w:rsidTr="008153FE">
        <w:tc>
          <w:tcPr>
            <w:tcW w:w="6655" w:type="dxa"/>
            <w:shd w:val="clear" w:color="auto" w:fill="4472C4" w:themeFill="accent1"/>
          </w:tcPr>
          <w:p w14:paraId="18BC997D" w14:textId="77777777" w:rsidR="005F1CF2" w:rsidRPr="005F1CF2" w:rsidRDefault="005F1CF2" w:rsidP="008153FE">
            <w:pPr>
              <w:pStyle w:val="Heading4"/>
              <w:spacing w:line="240" w:lineRule="auto"/>
              <w:rPr>
                <w:b/>
                <w:bCs/>
                <w:color w:val="FFFFFF" w:themeColor="background1"/>
                <w:sz w:val="24"/>
                <w:szCs w:val="24"/>
              </w:rPr>
            </w:pPr>
            <w:r w:rsidRPr="005F1CF2">
              <w:rPr>
                <w:b/>
                <w:bCs/>
                <w:color w:val="FFFFFF" w:themeColor="background1"/>
                <w:sz w:val="24"/>
                <w:szCs w:val="24"/>
              </w:rPr>
              <w:lastRenderedPageBreak/>
              <w:t>Products</w:t>
            </w:r>
          </w:p>
        </w:tc>
        <w:tc>
          <w:tcPr>
            <w:tcW w:w="2695" w:type="dxa"/>
            <w:shd w:val="clear" w:color="auto" w:fill="4472C4" w:themeFill="accent1"/>
          </w:tcPr>
          <w:p w14:paraId="1659016B" w14:textId="77777777" w:rsidR="005F1CF2" w:rsidRPr="005F1CF2" w:rsidRDefault="005F1CF2" w:rsidP="008153FE">
            <w:pPr>
              <w:pStyle w:val="Heading4"/>
              <w:spacing w:line="240" w:lineRule="auto"/>
              <w:rPr>
                <w:b/>
                <w:bCs/>
                <w:color w:val="FFFFFF" w:themeColor="background1"/>
                <w:sz w:val="24"/>
                <w:szCs w:val="24"/>
              </w:rPr>
            </w:pPr>
            <w:r w:rsidRPr="005F1CF2">
              <w:rPr>
                <w:b/>
                <w:bCs/>
                <w:color w:val="FFFFFF" w:themeColor="background1"/>
                <w:sz w:val="24"/>
                <w:szCs w:val="24"/>
              </w:rPr>
              <w:t>Completion Date</w:t>
            </w:r>
          </w:p>
        </w:tc>
      </w:tr>
      <w:tr w:rsidR="005F1CF2" w:rsidRPr="007E072A" w14:paraId="0BFFE2BE" w14:textId="77777777" w:rsidTr="008153FE">
        <w:tc>
          <w:tcPr>
            <w:tcW w:w="6655" w:type="dxa"/>
          </w:tcPr>
          <w:p w14:paraId="4A3F1EDB" w14:textId="77777777" w:rsidR="005F1CF2" w:rsidRPr="005F1CF2" w:rsidRDefault="005F1CF2" w:rsidP="008153FE">
            <w:pPr>
              <w:pStyle w:val="Heading4"/>
              <w:spacing w:line="240" w:lineRule="auto"/>
              <w:rPr>
                <w:sz w:val="24"/>
                <w:szCs w:val="24"/>
              </w:rPr>
            </w:pPr>
            <w:r w:rsidRPr="005F1CF2">
              <w:rPr>
                <w:sz w:val="24"/>
                <w:szCs w:val="24"/>
              </w:rPr>
              <w:t>Dilworth Comprehensive Plan</w:t>
            </w:r>
          </w:p>
        </w:tc>
        <w:tc>
          <w:tcPr>
            <w:tcW w:w="2695" w:type="dxa"/>
          </w:tcPr>
          <w:p w14:paraId="728FA6D3" w14:textId="77777777" w:rsidR="005F1CF2" w:rsidRPr="0053516F" w:rsidRDefault="005F1CF2" w:rsidP="008153FE">
            <w:pPr>
              <w:pStyle w:val="Heading4"/>
              <w:spacing w:line="240" w:lineRule="auto"/>
              <w:rPr>
                <w:sz w:val="24"/>
                <w:szCs w:val="24"/>
              </w:rPr>
            </w:pPr>
            <w:r w:rsidRPr="005F1CF2">
              <w:rPr>
                <w:sz w:val="24"/>
                <w:szCs w:val="24"/>
              </w:rPr>
              <w:t>4</w:t>
            </w:r>
            <w:r w:rsidRPr="005F1CF2">
              <w:rPr>
                <w:sz w:val="24"/>
                <w:szCs w:val="24"/>
                <w:vertAlign w:val="superscript"/>
              </w:rPr>
              <w:t>th</w:t>
            </w:r>
            <w:r w:rsidRPr="005F1CF2">
              <w:rPr>
                <w:sz w:val="24"/>
                <w:szCs w:val="24"/>
              </w:rPr>
              <w:t xml:space="preserve"> QTR 2025</w:t>
            </w:r>
          </w:p>
        </w:tc>
      </w:tr>
    </w:tbl>
    <w:p w14:paraId="2B8FDBA7" w14:textId="77777777" w:rsidR="001309BB" w:rsidRPr="007E072A" w:rsidRDefault="001309BB">
      <w:pPr>
        <w:spacing w:after="160" w:line="259" w:lineRule="auto"/>
      </w:pPr>
      <w:r w:rsidRPr="007E072A">
        <w:br w:type="page"/>
      </w:r>
    </w:p>
    <w:tbl>
      <w:tblPr>
        <w:tblStyle w:val="TableGrid"/>
        <w:tblW w:w="0" w:type="auto"/>
        <w:tblLook w:val="04A0" w:firstRow="1" w:lastRow="0" w:firstColumn="1" w:lastColumn="0" w:noHBand="0" w:noVBand="1"/>
      </w:tblPr>
      <w:tblGrid>
        <w:gridCol w:w="9350"/>
      </w:tblGrid>
      <w:tr w:rsidR="00E253FC" w14:paraId="0AB97C7A" w14:textId="77777777" w:rsidTr="00E253FC">
        <w:tc>
          <w:tcPr>
            <w:tcW w:w="9350" w:type="dxa"/>
            <w:shd w:val="clear" w:color="auto" w:fill="4472C4" w:themeFill="accent1"/>
          </w:tcPr>
          <w:p w14:paraId="04DF6F32" w14:textId="0C2C2FA0" w:rsidR="00E253FC" w:rsidRPr="00E253FC" w:rsidRDefault="00E253FC" w:rsidP="00E253FC">
            <w:pPr>
              <w:rPr>
                <w:b/>
                <w:bCs/>
              </w:rPr>
            </w:pPr>
            <w:r w:rsidRPr="00E253FC">
              <w:rPr>
                <w:b/>
                <w:bCs/>
                <w:color w:val="FFFFFF" w:themeColor="background1"/>
                <w:sz w:val="32"/>
                <w:szCs w:val="32"/>
              </w:rPr>
              <w:lastRenderedPageBreak/>
              <w:t>800 - General Administration</w:t>
            </w:r>
          </w:p>
        </w:tc>
      </w:tr>
    </w:tbl>
    <w:p w14:paraId="466AC477" w14:textId="77777777" w:rsidR="00E253FC" w:rsidRPr="00E253FC" w:rsidRDefault="00E253FC" w:rsidP="00E253FC"/>
    <w:p w14:paraId="4F57763B" w14:textId="77777777" w:rsidR="001309BB" w:rsidRPr="007E072A" w:rsidRDefault="001309BB" w:rsidP="001309BB">
      <w:pPr>
        <w:pStyle w:val="Heading1"/>
      </w:pPr>
      <w:r w:rsidRPr="007E072A">
        <w:t>Objective:</w:t>
      </w:r>
    </w:p>
    <w:p w14:paraId="75F5D68B" w14:textId="1812793F" w:rsidR="001309BB" w:rsidRPr="007E072A" w:rsidRDefault="001309BB" w:rsidP="001309BB">
      <w:r w:rsidRPr="007E072A">
        <w:t>To provide for the efficient administration of Metro COG programs; compliance with federal, state and local regulations; administer human resources and benefits responsibilities; and reporting on activities of the agency. Estimated staff hours and budget for vacation, sick leave, holidays and other leave is included in the total assigned staff hours and budget for this category of the UPWP.</w:t>
      </w:r>
    </w:p>
    <w:p w14:paraId="73349518" w14:textId="77777777" w:rsidR="001309BB" w:rsidRPr="007E072A" w:rsidRDefault="001309BB" w:rsidP="001309BB">
      <w:pPr>
        <w:pStyle w:val="Heading1"/>
      </w:pPr>
      <w:r w:rsidRPr="007E072A">
        <w:t>Relation to Planning Factors:</w:t>
      </w:r>
    </w:p>
    <w:p w14:paraId="55C6FEDD" w14:textId="68888FC5" w:rsidR="001309BB" w:rsidRPr="007E072A" w:rsidRDefault="001309BB" w:rsidP="001309BB">
      <w:r w:rsidRPr="007E072A">
        <w:t>These activities are necessary to carry out planning activities that relate to all planning factors.</w:t>
      </w:r>
    </w:p>
    <w:p w14:paraId="4E2C4158" w14:textId="77777777" w:rsidR="001309BB" w:rsidRPr="007E072A" w:rsidRDefault="001309BB" w:rsidP="001309BB">
      <w:pPr>
        <w:pStyle w:val="Heading1"/>
      </w:pPr>
      <w:r w:rsidRPr="007E072A">
        <w:t>Relation to IIJA Planning Emphasis Areas:</w:t>
      </w:r>
    </w:p>
    <w:p w14:paraId="17A97767" w14:textId="112B0F81" w:rsidR="001309BB" w:rsidRPr="007E072A" w:rsidRDefault="001309BB" w:rsidP="001309BB">
      <w:r w:rsidRPr="007E072A">
        <w:t>These activities are necessary to carry out planning activities that relate to all planning emphasis areas.</w:t>
      </w:r>
    </w:p>
    <w:tbl>
      <w:tblPr>
        <w:tblStyle w:val="TableGrid"/>
        <w:tblW w:w="0" w:type="auto"/>
        <w:tblLook w:val="04A0" w:firstRow="1" w:lastRow="0" w:firstColumn="1" w:lastColumn="0" w:noHBand="0" w:noVBand="1"/>
      </w:tblPr>
      <w:tblGrid>
        <w:gridCol w:w="4855"/>
        <w:gridCol w:w="2343"/>
        <w:gridCol w:w="2152"/>
      </w:tblGrid>
      <w:tr w:rsidR="007E072A" w:rsidRPr="007E072A" w14:paraId="6CE56916" w14:textId="77777777" w:rsidTr="00E253FC">
        <w:tc>
          <w:tcPr>
            <w:tcW w:w="4855" w:type="dxa"/>
            <w:shd w:val="clear" w:color="auto" w:fill="4472C4" w:themeFill="accent1"/>
          </w:tcPr>
          <w:p w14:paraId="40FE1DD0" w14:textId="77777777" w:rsidR="001309BB" w:rsidRPr="00E253FC" w:rsidRDefault="001309BB" w:rsidP="00E746E4">
            <w:pPr>
              <w:pStyle w:val="Heading4"/>
              <w:spacing w:line="240" w:lineRule="auto"/>
              <w:rPr>
                <w:b/>
                <w:bCs/>
                <w:color w:val="FFFFFF" w:themeColor="background1"/>
                <w:sz w:val="24"/>
                <w:szCs w:val="24"/>
              </w:rPr>
            </w:pPr>
            <w:r w:rsidRPr="00E253FC">
              <w:rPr>
                <w:b/>
                <w:bCs/>
                <w:color w:val="FFFFFF" w:themeColor="background1"/>
                <w:sz w:val="24"/>
                <w:szCs w:val="24"/>
              </w:rPr>
              <w:t>Assigned Staff Hours in UPWP</w:t>
            </w:r>
          </w:p>
        </w:tc>
        <w:tc>
          <w:tcPr>
            <w:tcW w:w="2343" w:type="dxa"/>
            <w:shd w:val="clear" w:color="auto" w:fill="4472C4" w:themeFill="accent1"/>
          </w:tcPr>
          <w:p w14:paraId="6FCA8A0E" w14:textId="6CCDB140" w:rsidR="001309BB" w:rsidRPr="00E253FC" w:rsidRDefault="001309BB" w:rsidP="00E746E4">
            <w:pPr>
              <w:pStyle w:val="Heading4"/>
              <w:spacing w:line="240" w:lineRule="auto"/>
              <w:rPr>
                <w:b/>
                <w:bCs/>
                <w:color w:val="FFFFFF" w:themeColor="background1"/>
                <w:sz w:val="24"/>
                <w:szCs w:val="24"/>
              </w:rPr>
            </w:pPr>
            <w:r w:rsidRPr="00E253FC">
              <w:rPr>
                <w:b/>
                <w:bCs/>
                <w:color w:val="FFFFFF" w:themeColor="background1"/>
                <w:sz w:val="24"/>
                <w:szCs w:val="24"/>
              </w:rPr>
              <w:t>202</w:t>
            </w:r>
            <w:r w:rsidR="00120EC0" w:rsidRPr="00E253FC">
              <w:rPr>
                <w:b/>
                <w:bCs/>
                <w:color w:val="FFFFFF" w:themeColor="background1"/>
                <w:sz w:val="24"/>
                <w:szCs w:val="24"/>
              </w:rPr>
              <w:t>5</w:t>
            </w:r>
          </w:p>
        </w:tc>
        <w:tc>
          <w:tcPr>
            <w:tcW w:w="2152" w:type="dxa"/>
            <w:shd w:val="clear" w:color="auto" w:fill="4472C4" w:themeFill="accent1"/>
          </w:tcPr>
          <w:p w14:paraId="481F1E97" w14:textId="23F5B2F5" w:rsidR="001309BB" w:rsidRPr="00E253FC" w:rsidRDefault="001309BB" w:rsidP="00E746E4">
            <w:pPr>
              <w:pStyle w:val="Heading4"/>
              <w:spacing w:line="240" w:lineRule="auto"/>
              <w:rPr>
                <w:b/>
                <w:bCs/>
                <w:color w:val="FFFFFF" w:themeColor="background1"/>
                <w:sz w:val="24"/>
                <w:szCs w:val="24"/>
              </w:rPr>
            </w:pPr>
            <w:r w:rsidRPr="00E253FC">
              <w:rPr>
                <w:b/>
                <w:bCs/>
                <w:color w:val="FFFFFF" w:themeColor="background1"/>
                <w:sz w:val="24"/>
                <w:szCs w:val="24"/>
              </w:rPr>
              <w:t>202</w:t>
            </w:r>
            <w:r w:rsidR="00120EC0" w:rsidRPr="00E253FC">
              <w:rPr>
                <w:b/>
                <w:bCs/>
                <w:color w:val="FFFFFF" w:themeColor="background1"/>
                <w:sz w:val="24"/>
                <w:szCs w:val="24"/>
              </w:rPr>
              <w:t>6</w:t>
            </w:r>
          </w:p>
        </w:tc>
      </w:tr>
      <w:tr w:rsidR="001309BB" w:rsidRPr="007E072A" w14:paraId="33AAEB21" w14:textId="77777777" w:rsidTr="00E746E4">
        <w:tc>
          <w:tcPr>
            <w:tcW w:w="4855" w:type="dxa"/>
          </w:tcPr>
          <w:p w14:paraId="37FD4FDA" w14:textId="77777777" w:rsidR="001309BB" w:rsidRPr="007E072A" w:rsidRDefault="001309BB" w:rsidP="00E746E4">
            <w:pPr>
              <w:pStyle w:val="Heading4"/>
              <w:spacing w:line="240" w:lineRule="auto"/>
              <w:rPr>
                <w:sz w:val="24"/>
                <w:szCs w:val="24"/>
              </w:rPr>
            </w:pPr>
          </w:p>
        </w:tc>
        <w:tc>
          <w:tcPr>
            <w:tcW w:w="2343" w:type="dxa"/>
          </w:tcPr>
          <w:p w14:paraId="0BED368A" w14:textId="4F0B8F5A" w:rsidR="001309BB" w:rsidRPr="007E072A" w:rsidRDefault="006145C9" w:rsidP="00E746E4">
            <w:pPr>
              <w:pStyle w:val="Heading4"/>
              <w:spacing w:line="240" w:lineRule="auto"/>
              <w:rPr>
                <w:sz w:val="24"/>
                <w:szCs w:val="24"/>
              </w:rPr>
            </w:pPr>
            <w:r>
              <w:rPr>
                <w:sz w:val="24"/>
                <w:szCs w:val="24"/>
              </w:rPr>
              <w:t>5,006</w:t>
            </w:r>
          </w:p>
        </w:tc>
        <w:tc>
          <w:tcPr>
            <w:tcW w:w="2152" w:type="dxa"/>
          </w:tcPr>
          <w:p w14:paraId="26520588" w14:textId="28223026" w:rsidR="001309BB" w:rsidRPr="007E072A" w:rsidRDefault="006145C9" w:rsidP="00E746E4">
            <w:pPr>
              <w:pStyle w:val="Heading4"/>
              <w:spacing w:line="240" w:lineRule="auto"/>
              <w:rPr>
                <w:sz w:val="24"/>
                <w:szCs w:val="24"/>
              </w:rPr>
            </w:pPr>
            <w:r>
              <w:rPr>
                <w:sz w:val="24"/>
                <w:szCs w:val="24"/>
              </w:rPr>
              <w:t>5,000</w:t>
            </w:r>
          </w:p>
        </w:tc>
      </w:tr>
    </w:tbl>
    <w:p w14:paraId="3BFE80F6" w14:textId="35BD56E0" w:rsidR="001309BB" w:rsidRPr="007E072A" w:rsidRDefault="001309BB" w:rsidP="001309BB"/>
    <w:p w14:paraId="5565EC62" w14:textId="77777777" w:rsidR="003F3E92" w:rsidRPr="007E072A" w:rsidRDefault="003F3E92" w:rsidP="003F3E92">
      <w:pPr>
        <w:pStyle w:val="Heading1"/>
      </w:pPr>
      <w:r w:rsidRPr="007E072A">
        <w:t>Previous Accomplishments:</w:t>
      </w:r>
    </w:p>
    <w:p w14:paraId="422A4CA2" w14:textId="75AEFAB8" w:rsidR="003F3E92" w:rsidRPr="007E072A" w:rsidRDefault="003F3E92" w:rsidP="0045176D">
      <w:pPr>
        <w:pStyle w:val="ListParagraph"/>
        <w:numPr>
          <w:ilvl w:val="0"/>
          <w:numId w:val="8"/>
        </w:numPr>
      </w:pPr>
      <w:r w:rsidRPr="007E072A">
        <w:t>Multiple webinars and training sessions</w:t>
      </w:r>
    </w:p>
    <w:p w14:paraId="6BCAC54E" w14:textId="1417699E" w:rsidR="003F3E92" w:rsidRPr="007E072A" w:rsidRDefault="003F3E92" w:rsidP="0045176D">
      <w:pPr>
        <w:pStyle w:val="ListParagraph"/>
        <w:numPr>
          <w:ilvl w:val="0"/>
          <w:numId w:val="8"/>
        </w:numPr>
      </w:pPr>
      <w:r w:rsidRPr="007E072A">
        <w:t>MN</w:t>
      </w:r>
      <w:r w:rsidR="008E6714">
        <w:t xml:space="preserve"> and ND</w:t>
      </w:r>
      <w:r w:rsidRPr="007E072A">
        <w:t xml:space="preserve"> APA </w:t>
      </w:r>
      <w:r w:rsidR="008E6714">
        <w:t xml:space="preserve">State </w:t>
      </w:r>
      <w:r w:rsidRPr="007E072A">
        <w:t>Conference</w:t>
      </w:r>
      <w:r w:rsidR="008E6714">
        <w:t>s</w:t>
      </w:r>
    </w:p>
    <w:p w14:paraId="5D003519" w14:textId="355C4570" w:rsidR="003F3E92" w:rsidRPr="007E072A" w:rsidRDefault="003F3E92" w:rsidP="0045176D">
      <w:pPr>
        <w:pStyle w:val="ListParagraph"/>
        <w:numPr>
          <w:ilvl w:val="0"/>
          <w:numId w:val="8"/>
        </w:numPr>
      </w:pPr>
      <w:r w:rsidRPr="007E072A">
        <w:t>Office organization and maintenance</w:t>
      </w:r>
    </w:p>
    <w:p w14:paraId="6C01F258" w14:textId="4CF1986F" w:rsidR="003F3E92" w:rsidRPr="007E072A" w:rsidRDefault="003F3E92" w:rsidP="0045176D">
      <w:pPr>
        <w:pStyle w:val="ListParagraph"/>
        <w:numPr>
          <w:ilvl w:val="0"/>
          <w:numId w:val="8"/>
        </w:numPr>
      </w:pPr>
      <w:r w:rsidRPr="007E072A">
        <w:t>Timesheet Preparation and Review</w:t>
      </w:r>
    </w:p>
    <w:p w14:paraId="21BB1A40" w14:textId="161BB77B" w:rsidR="003F3E92" w:rsidRPr="007E072A" w:rsidRDefault="003F3E92" w:rsidP="0045176D">
      <w:pPr>
        <w:pStyle w:val="ListParagraph"/>
        <w:numPr>
          <w:ilvl w:val="0"/>
          <w:numId w:val="8"/>
        </w:numPr>
      </w:pPr>
      <w:r w:rsidRPr="007E072A">
        <w:t>Staff Meetings</w:t>
      </w:r>
    </w:p>
    <w:p w14:paraId="21EABB87" w14:textId="4DCE13DA" w:rsidR="003F3E92" w:rsidRPr="007E072A" w:rsidRDefault="003F3E92" w:rsidP="0045176D">
      <w:pPr>
        <w:pStyle w:val="ListParagraph"/>
        <w:numPr>
          <w:ilvl w:val="0"/>
          <w:numId w:val="8"/>
        </w:numPr>
      </w:pPr>
      <w:r w:rsidRPr="007E072A">
        <w:t>Quarterly Reports</w:t>
      </w:r>
    </w:p>
    <w:p w14:paraId="4528FF50" w14:textId="244192C0" w:rsidR="003F3E92" w:rsidRPr="007E072A" w:rsidRDefault="003F3E92" w:rsidP="0045176D">
      <w:pPr>
        <w:pStyle w:val="ListParagraph"/>
        <w:numPr>
          <w:ilvl w:val="0"/>
          <w:numId w:val="8"/>
        </w:numPr>
      </w:pPr>
      <w:r w:rsidRPr="007E072A">
        <w:t>Preparation of Monthly Reimbursement Packets</w:t>
      </w:r>
    </w:p>
    <w:p w14:paraId="50D76EA9" w14:textId="73B74B30" w:rsidR="003F3E92" w:rsidRPr="007E072A" w:rsidRDefault="003F3E92" w:rsidP="0045176D">
      <w:pPr>
        <w:pStyle w:val="ListParagraph"/>
        <w:numPr>
          <w:ilvl w:val="0"/>
          <w:numId w:val="8"/>
        </w:numPr>
      </w:pPr>
      <w:r w:rsidRPr="007E072A">
        <w:t>Review of Invoices</w:t>
      </w:r>
    </w:p>
    <w:p w14:paraId="3BBA93DC" w14:textId="6339880A" w:rsidR="003F3E92" w:rsidRPr="007E072A" w:rsidRDefault="003F3E92" w:rsidP="0045176D">
      <w:pPr>
        <w:pStyle w:val="ListParagraph"/>
        <w:numPr>
          <w:ilvl w:val="0"/>
          <w:numId w:val="8"/>
        </w:numPr>
      </w:pPr>
      <w:r w:rsidRPr="007E072A">
        <w:t>Staff Evaluations</w:t>
      </w:r>
    </w:p>
    <w:p w14:paraId="118EE39A" w14:textId="5D1B0611" w:rsidR="003F3E92" w:rsidRPr="007E072A" w:rsidRDefault="003F3E92" w:rsidP="0045176D">
      <w:pPr>
        <w:pStyle w:val="ListParagraph"/>
        <w:numPr>
          <w:ilvl w:val="0"/>
          <w:numId w:val="8"/>
        </w:numPr>
      </w:pPr>
      <w:r w:rsidRPr="007E072A">
        <w:t>ROLF Training Event by FHWA</w:t>
      </w:r>
    </w:p>
    <w:p w14:paraId="31BE3342" w14:textId="0FF26DCC" w:rsidR="003F3E92" w:rsidRPr="007E072A" w:rsidRDefault="003F3E92" w:rsidP="0045176D">
      <w:pPr>
        <w:pStyle w:val="ListParagraph"/>
        <w:numPr>
          <w:ilvl w:val="0"/>
          <w:numId w:val="8"/>
        </w:numPr>
      </w:pPr>
      <w:r w:rsidRPr="007E072A">
        <w:t>AMPO Conference and Training</w:t>
      </w:r>
    </w:p>
    <w:p w14:paraId="68C13A2C" w14:textId="4512FC1A" w:rsidR="003F3E92" w:rsidRPr="007E072A" w:rsidRDefault="003F3E92" w:rsidP="003F3E92">
      <w:r w:rsidRPr="007E072A">
        <w:t>Figure 2</w:t>
      </w:r>
      <w:r w:rsidR="00865D0B">
        <w:t>2</w:t>
      </w:r>
      <w:r w:rsidRPr="007E072A">
        <w:t xml:space="preserve"> </w:t>
      </w:r>
      <w:r w:rsidR="00880E8B">
        <w:t xml:space="preserve">on the following page </w:t>
      </w:r>
      <w:r w:rsidRPr="007E072A">
        <w:t>provides a breakdown of staff hours and budget in General Administration.</w:t>
      </w:r>
    </w:p>
    <w:p w14:paraId="07846920" w14:textId="77777777" w:rsidR="003F3E92" w:rsidRPr="007E072A" w:rsidRDefault="003F3E92" w:rsidP="003F3E92">
      <w:pPr>
        <w:pStyle w:val="Subtitle"/>
      </w:pPr>
    </w:p>
    <w:p w14:paraId="07A4B7ED" w14:textId="77777777" w:rsidR="003F3E92" w:rsidRPr="007E072A" w:rsidRDefault="003F3E92" w:rsidP="003F3E92">
      <w:pPr>
        <w:pStyle w:val="Subtitle"/>
      </w:pPr>
    </w:p>
    <w:p w14:paraId="46179BE8" w14:textId="77777777" w:rsidR="003F3E92" w:rsidRPr="007E072A" w:rsidRDefault="003F3E92" w:rsidP="003F3E92">
      <w:pPr>
        <w:pStyle w:val="Subtitle"/>
      </w:pPr>
    </w:p>
    <w:p w14:paraId="2590698B" w14:textId="77777777" w:rsidR="003F3E92" w:rsidRPr="007E072A" w:rsidRDefault="003F3E92" w:rsidP="003F3E92">
      <w:pPr>
        <w:pStyle w:val="Subtitle"/>
      </w:pPr>
    </w:p>
    <w:p w14:paraId="64CD0D0E" w14:textId="77777777" w:rsidR="003F3E92" w:rsidRPr="007E072A" w:rsidRDefault="003F3E92" w:rsidP="003F3E92">
      <w:pPr>
        <w:pStyle w:val="Subtitle"/>
      </w:pPr>
    </w:p>
    <w:p w14:paraId="3A6ACFD2" w14:textId="07541238" w:rsidR="003F3E92" w:rsidRPr="007E072A" w:rsidRDefault="003F3E92" w:rsidP="003F3E92">
      <w:pPr>
        <w:pStyle w:val="Subtitle"/>
      </w:pPr>
      <w:r w:rsidRPr="007E072A">
        <w:t>Figure 2</w:t>
      </w:r>
      <w:r w:rsidR="00865D0B">
        <w:t>2</w:t>
      </w:r>
      <w:r w:rsidRPr="007E072A">
        <w:t xml:space="preserve"> </w:t>
      </w:r>
      <w:r w:rsidR="00411BDB">
        <w:t xml:space="preserve">- </w:t>
      </w:r>
      <w:r w:rsidRPr="007E072A">
        <w:t>Activity Budget and Funding Source Split for Program Area 800</w:t>
      </w:r>
    </w:p>
    <w:tbl>
      <w:tblPr>
        <w:tblStyle w:val="TableGrid"/>
        <w:tblW w:w="0" w:type="auto"/>
        <w:tblLook w:val="04A0" w:firstRow="1" w:lastRow="0" w:firstColumn="1" w:lastColumn="0" w:noHBand="0" w:noVBand="1"/>
      </w:tblPr>
      <w:tblGrid>
        <w:gridCol w:w="1345"/>
        <w:gridCol w:w="1105"/>
        <w:gridCol w:w="1214"/>
        <w:gridCol w:w="1105"/>
        <w:gridCol w:w="1235"/>
        <w:gridCol w:w="2600"/>
      </w:tblGrid>
      <w:tr w:rsidR="007D0308" w:rsidRPr="0082431D" w14:paraId="7CDF2643" w14:textId="77777777" w:rsidTr="0082431D">
        <w:tc>
          <w:tcPr>
            <w:tcW w:w="1345" w:type="dxa"/>
            <w:vMerge w:val="restart"/>
            <w:shd w:val="clear" w:color="auto" w:fill="4472C4" w:themeFill="accent1"/>
          </w:tcPr>
          <w:p w14:paraId="5C9B8DE7" w14:textId="77777777" w:rsidR="00B64056" w:rsidRPr="0082431D" w:rsidRDefault="00B64056" w:rsidP="00EB165D">
            <w:pPr>
              <w:pStyle w:val="Heading5"/>
              <w:spacing w:line="240" w:lineRule="auto"/>
              <w:jc w:val="center"/>
              <w:rPr>
                <w:b/>
                <w:bCs/>
                <w:color w:val="FFFFFF" w:themeColor="background1"/>
                <w:sz w:val="24"/>
                <w:szCs w:val="24"/>
              </w:rPr>
            </w:pPr>
            <w:r w:rsidRPr="0082431D">
              <w:rPr>
                <w:b/>
                <w:bCs/>
                <w:color w:val="FFFFFF" w:themeColor="background1"/>
                <w:sz w:val="24"/>
                <w:szCs w:val="24"/>
              </w:rPr>
              <w:t>Funding Source</w:t>
            </w:r>
          </w:p>
        </w:tc>
        <w:tc>
          <w:tcPr>
            <w:tcW w:w="2306" w:type="dxa"/>
            <w:gridSpan w:val="2"/>
            <w:shd w:val="clear" w:color="auto" w:fill="4472C4" w:themeFill="accent1"/>
          </w:tcPr>
          <w:p w14:paraId="569FAD62" w14:textId="77777777" w:rsidR="00B64056" w:rsidRPr="0082431D" w:rsidRDefault="00B64056" w:rsidP="00EB165D">
            <w:pPr>
              <w:pStyle w:val="Heading5"/>
              <w:spacing w:line="240" w:lineRule="auto"/>
              <w:jc w:val="center"/>
              <w:rPr>
                <w:b/>
                <w:bCs/>
                <w:color w:val="FFFFFF" w:themeColor="background1"/>
                <w:sz w:val="24"/>
                <w:szCs w:val="24"/>
              </w:rPr>
            </w:pPr>
            <w:r w:rsidRPr="0082431D">
              <w:rPr>
                <w:b/>
                <w:bCs/>
                <w:color w:val="FFFFFF" w:themeColor="background1"/>
                <w:sz w:val="24"/>
                <w:szCs w:val="24"/>
              </w:rPr>
              <w:t>2025</w:t>
            </w:r>
          </w:p>
        </w:tc>
        <w:tc>
          <w:tcPr>
            <w:tcW w:w="2340" w:type="dxa"/>
            <w:gridSpan w:val="2"/>
            <w:shd w:val="clear" w:color="auto" w:fill="4472C4" w:themeFill="accent1"/>
          </w:tcPr>
          <w:p w14:paraId="46CB79F8" w14:textId="77777777" w:rsidR="00B64056" w:rsidRPr="0082431D" w:rsidRDefault="00B64056" w:rsidP="00EB165D">
            <w:pPr>
              <w:pStyle w:val="Heading5"/>
              <w:spacing w:line="240" w:lineRule="auto"/>
              <w:jc w:val="center"/>
              <w:rPr>
                <w:b/>
                <w:bCs/>
                <w:color w:val="FFFFFF" w:themeColor="background1"/>
                <w:sz w:val="24"/>
                <w:szCs w:val="24"/>
              </w:rPr>
            </w:pPr>
            <w:r w:rsidRPr="0082431D">
              <w:rPr>
                <w:b/>
                <w:bCs/>
                <w:color w:val="FFFFFF" w:themeColor="background1"/>
                <w:sz w:val="24"/>
                <w:szCs w:val="24"/>
              </w:rPr>
              <w:t>2026</w:t>
            </w:r>
          </w:p>
        </w:tc>
        <w:tc>
          <w:tcPr>
            <w:tcW w:w="2600" w:type="dxa"/>
            <w:vMerge w:val="restart"/>
            <w:shd w:val="clear" w:color="auto" w:fill="4472C4" w:themeFill="accent1"/>
          </w:tcPr>
          <w:p w14:paraId="0712F21E" w14:textId="77777777" w:rsidR="00B64056" w:rsidRPr="0082431D" w:rsidRDefault="00B64056" w:rsidP="00EB165D">
            <w:pPr>
              <w:pStyle w:val="Heading5"/>
              <w:spacing w:line="240" w:lineRule="auto"/>
              <w:jc w:val="center"/>
              <w:rPr>
                <w:b/>
                <w:bCs/>
                <w:color w:val="FFFFFF" w:themeColor="background1"/>
                <w:sz w:val="24"/>
                <w:szCs w:val="24"/>
              </w:rPr>
            </w:pPr>
            <w:r w:rsidRPr="0082431D">
              <w:rPr>
                <w:b/>
                <w:bCs/>
                <w:color w:val="FFFFFF" w:themeColor="background1"/>
                <w:sz w:val="24"/>
                <w:szCs w:val="24"/>
              </w:rPr>
              <w:t>Total Activity Budget 2025-2026</w:t>
            </w:r>
          </w:p>
        </w:tc>
      </w:tr>
      <w:tr w:rsidR="007D0308" w:rsidRPr="00736778" w14:paraId="6617DF39" w14:textId="77777777" w:rsidTr="0082431D">
        <w:tc>
          <w:tcPr>
            <w:tcW w:w="1345" w:type="dxa"/>
            <w:vMerge/>
          </w:tcPr>
          <w:p w14:paraId="17CBCF7B" w14:textId="77777777" w:rsidR="00B64056" w:rsidRPr="00736778" w:rsidRDefault="00B64056" w:rsidP="00EB165D">
            <w:pPr>
              <w:pStyle w:val="Heading5"/>
              <w:spacing w:line="240" w:lineRule="auto"/>
              <w:rPr>
                <w:b/>
                <w:bCs/>
                <w:sz w:val="24"/>
                <w:szCs w:val="24"/>
              </w:rPr>
            </w:pPr>
          </w:p>
        </w:tc>
        <w:tc>
          <w:tcPr>
            <w:tcW w:w="1105" w:type="dxa"/>
            <w:shd w:val="clear" w:color="auto" w:fill="4472C4" w:themeFill="accent1"/>
          </w:tcPr>
          <w:p w14:paraId="00E34DF8" w14:textId="77777777" w:rsidR="00B64056" w:rsidRPr="0082431D" w:rsidRDefault="00B64056" w:rsidP="00EB165D">
            <w:pPr>
              <w:pStyle w:val="Heading5"/>
              <w:spacing w:line="240" w:lineRule="auto"/>
              <w:jc w:val="center"/>
              <w:rPr>
                <w:b/>
                <w:bCs/>
                <w:color w:val="FFFFFF" w:themeColor="background1"/>
                <w:sz w:val="24"/>
                <w:szCs w:val="24"/>
              </w:rPr>
            </w:pPr>
            <w:r w:rsidRPr="0082431D">
              <w:rPr>
                <w:b/>
                <w:bCs/>
                <w:color w:val="FFFFFF" w:themeColor="background1"/>
                <w:sz w:val="24"/>
                <w:szCs w:val="24"/>
              </w:rPr>
              <w:t>Percent</w:t>
            </w:r>
          </w:p>
        </w:tc>
        <w:tc>
          <w:tcPr>
            <w:tcW w:w="1201" w:type="dxa"/>
            <w:shd w:val="clear" w:color="auto" w:fill="4472C4" w:themeFill="accent1"/>
          </w:tcPr>
          <w:p w14:paraId="2B32E3FC" w14:textId="77777777" w:rsidR="00B64056" w:rsidRPr="0082431D" w:rsidRDefault="00B64056" w:rsidP="00EB165D">
            <w:pPr>
              <w:pStyle w:val="Heading5"/>
              <w:spacing w:line="240" w:lineRule="auto"/>
              <w:jc w:val="center"/>
              <w:rPr>
                <w:b/>
                <w:bCs/>
                <w:color w:val="FFFFFF" w:themeColor="background1"/>
                <w:sz w:val="24"/>
                <w:szCs w:val="24"/>
              </w:rPr>
            </w:pPr>
            <w:r w:rsidRPr="0082431D">
              <w:rPr>
                <w:b/>
                <w:bCs/>
                <w:color w:val="FFFFFF" w:themeColor="background1"/>
                <w:sz w:val="24"/>
                <w:szCs w:val="24"/>
              </w:rPr>
              <w:t>Amount</w:t>
            </w:r>
          </w:p>
        </w:tc>
        <w:tc>
          <w:tcPr>
            <w:tcW w:w="1105" w:type="dxa"/>
            <w:shd w:val="clear" w:color="auto" w:fill="4472C4" w:themeFill="accent1"/>
          </w:tcPr>
          <w:p w14:paraId="5A60F990" w14:textId="77777777" w:rsidR="00B64056" w:rsidRPr="0082431D" w:rsidRDefault="00B64056" w:rsidP="00EB165D">
            <w:pPr>
              <w:pStyle w:val="Heading5"/>
              <w:spacing w:line="240" w:lineRule="auto"/>
              <w:jc w:val="center"/>
              <w:rPr>
                <w:b/>
                <w:bCs/>
                <w:color w:val="FFFFFF" w:themeColor="background1"/>
                <w:sz w:val="24"/>
                <w:szCs w:val="24"/>
              </w:rPr>
            </w:pPr>
            <w:r w:rsidRPr="0082431D">
              <w:rPr>
                <w:b/>
                <w:bCs/>
                <w:color w:val="FFFFFF" w:themeColor="background1"/>
                <w:sz w:val="24"/>
                <w:szCs w:val="24"/>
              </w:rPr>
              <w:t>Percent</w:t>
            </w:r>
          </w:p>
        </w:tc>
        <w:tc>
          <w:tcPr>
            <w:tcW w:w="1235" w:type="dxa"/>
            <w:shd w:val="clear" w:color="auto" w:fill="4472C4" w:themeFill="accent1"/>
          </w:tcPr>
          <w:p w14:paraId="5552E570" w14:textId="77777777" w:rsidR="00B64056" w:rsidRPr="0082431D" w:rsidRDefault="00B64056" w:rsidP="00EB165D">
            <w:pPr>
              <w:pStyle w:val="Heading5"/>
              <w:spacing w:line="240" w:lineRule="auto"/>
              <w:jc w:val="center"/>
              <w:rPr>
                <w:b/>
                <w:bCs/>
                <w:color w:val="FFFFFF" w:themeColor="background1"/>
                <w:sz w:val="24"/>
                <w:szCs w:val="24"/>
              </w:rPr>
            </w:pPr>
            <w:r w:rsidRPr="0082431D">
              <w:rPr>
                <w:b/>
                <w:bCs/>
                <w:color w:val="FFFFFF" w:themeColor="background1"/>
                <w:sz w:val="24"/>
                <w:szCs w:val="24"/>
              </w:rPr>
              <w:t>Amount</w:t>
            </w:r>
          </w:p>
        </w:tc>
        <w:tc>
          <w:tcPr>
            <w:tcW w:w="2600" w:type="dxa"/>
            <w:vMerge/>
          </w:tcPr>
          <w:p w14:paraId="6838CCDB" w14:textId="77777777" w:rsidR="00B64056" w:rsidRPr="00736778" w:rsidRDefault="00B64056" w:rsidP="00EB165D">
            <w:pPr>
              <w:pStyle w:val="Heading5"/>
              <w:spacing w:line="240" w:lineRule="auto"/>
              <w:jc w:val="center"/>
              <w:rPr>
                <w:b/>
                <w:bCs/>
                <w:sz w:val="24"/>
                <w:szCs w:val="24"/>
              </w:rPr>
            </w:pPr>
          </w:p>
        </w:tc>
      </w:tr>
      <w:tr w:rsidR="0075196C" w:rsidRPr="00736778" w14:paraId="56E4D052" w14:textId="77777777" w:rsidTr="00EB165D">
        <w:tc>
          <w:tcPr>
            <w:tcW w:w="1345" w:type="dxa"/>
          </w:tcPr>
          <w:p w14:paraId="3CDB7C9A" w14:textId="77777777" w:rsidR="00B64056" w:rsidRPr="00891A84" w:rsidRDefault="00B64056" w:rsidP="00EB165D">
            <w:pPr>
              <w:pStyle w:val="Heading5"/>
              <w:spacing w:line="240" w:lineRule="auto"/>
              <w:rPr>
                <w:sz w:val="24"/>
                <w:szCs w:val="24"/>
              </w:rPr>
            </w:pPr>
            <w:r w:rsidRPr="00891A84">
              <w:rPr>
                <w:sz w:val="24"/>
                <w:szCs w:val="24"/>
              </w:rPr>
              <w:t>CPG</w:t>
            </w:r>
          </w:p>
        </w:tc>
        <w:tc>
          <w:tcPr>
            <w:tcW w:w="1105" w:type="dxa"/>
          </w:tcPr>
          <w:p w14:paraId="4B47F331" w14:textId="77777777" w:rsidR="00B64056" w:rsidRPr="00736778" w:rsidRDefault="00B64056" w:rsidP="00EB165D">
            <w:pPr>
              <w:pStyle w:val="Heading5"/>
              <w:spacing w:line="240" w:lineRule="auto"/>
              <w:jc w:val="center"/>
              <w:rPr>
                <w:sz w:val="24"/>
                <w:szCs w:val="24"/>
              </w:rPr>
            </w:pPr>
            <w:r w:rsidRPr="00736778">
              <w:rPr>
                <w:sz w:val="24"/>
                <w:szCs w:val="24"/>
              </w:rPr>
              <w:t>80%</w:t>
            </w:r>
          </w:p>
        </w:tc>
        <w:tc>
          <w:tcPr>
            <w:tcW w:w="1201" w:type="dxa"/>
          </w:tcPr>
          <w:p w14:paraId="22497113" w14:textId="5623F513" w:rsidR="00B64056" w:rsidRPr="00736778" w:rsidRDefault="0053516F" w:rsidP="00EB165D">
            <w:pPr>
              <w:pStyle w:val="Heading5"/>
              <w:spacing w:line="240" w:lineRule="auto"/>
              <w:jc w:val="center"/>
              <w:rPr>
                <w:sz w:val="24"/>
                <w:szCs w:val="24"/>
              </w:rPr>
            </w:pPr>
            <w:r>
              <w:rPr>
                <w:sz w:val="24"/>
                <w:szCs w:val="24"/>
              </w:rPr>
              <w:t>$24</w:t>
            </w:r>
            <w:r w:rsidR="00F57113">
              <w:rPr>
                <w:sz w:val="24"/>
                <w:szCs w:val="24"/>
              </w:rPr>
              <w:t>3,312</w:t>
            </w:r>
          </w:p>
        </w:tc>
        <w:tc>
          <w:tcPr>
            <w:tcW w:w="1105" w:type="dxa"/>
          </w:tcPr>
          <w:p w14:paraId="7683AA4F" w14:textId="77777777" w:rsidR="00B64056" w:rsidRPr="00736778" w:rsidRDefault="00B64056" w:rsidP="00EB165D">
            <w:pPr>
              <w:pStyle w:val="Heading5"/>
              <w:spacing w:line="240" w:lineRule="auto"/>
              <w:jc w:val="center"/>
              <w:rPr>
                <w:sz w:val="24"/>
                <w:szCs w:val="24"/>
              </w:rPr>
            </w:pPr>
            <w:r w:rsidRPr="00736778">
              <w:rPr>
                <w:sz w:val="24"/>
                <w:szCs w:val="24"/>
              </w:rPr>
              <w:t>80%</w:t>
            </w:r>
          </w:p>
        </w:tc>
        <w:tc>
          <w:tcPr>
            <w:tcW w:w="1235" w:type="dxa"/>
          </w:tcPr>
          <w:p w14:paraId="342992AF" w14:textId="16D1D2D6" w:rsidR="00B64056" w:rsidRPr="00736778" w:rsidRDefault="0053516F" w:rsidP="00EB165D">
            <w:pPr>
              <w:pStyle w:val="Heading5"/>
              <w:spacing w:line="240" w:lineRule="auto"/>
              <w:jc w:val="center"/>
              <w:rPr>
                <w:sz w:val="24"/>
                <w:szCs w:val="24"/>
              </w:rPr>
            </w:pPr>
            <w:r>
              <w:rPr>
                <w:sz w:val="24"/>
                <w:szCs w:val="24"/>
              </w:rPr>
              <w:t>$25</w:t>
            </w:r>
            <w:r w:rsidR="00F57113">
              <w:rPr>
                <w:sz w:val="24"/>
                <w:szCs w:val="24"/>
              </w:rPr>
              <w:t>9,107</w:t>
            </w:r>
          </w:p>
        </w:tc>
        <w:tc>
          <w:tcPr>
            <w:tcW w:w="2600" w:type="dxa"/>
          </w:tcPr>
          <w:p w14:paraId="39ED1253" w14:textId="1FE1C9AA" w:rsidR="00B64056" w:rsidRPr="00736778" w:rsidRDefault="0053516F" w:rsidP="0053516F">
            <w:pPr>
              <w:pStyle w:val="Heading5"/>
              <w:spacing w:line="240" w:lineRule="auto"/>
              <w:jc w:val="center"/>
              <w:rPr>
                <w:sz w:val="24"/>
                <w:szCs w:val="24"/>
              </w:rPr>
            </w:pPr>
            <w:r>
              <w:rPr>
                <w:sz w:val="24"/>
                <w:szCs w:val="24"/>
              </w:rPr>
              <w:t>$50</w:t>
            </w:r>
            <w:r w:rsidR="00F57113">
              <w:rPr>
                <w:sz w:val="24"/>
                <w:szCs w:val="24"/>
              </w:rPr>
              <w:t>2,420</w:t>
            </w:r>
          </w:p>
        </w:tc>
      </w:tr>
      <w:tr w:rsidR="0075196C" w:rsidRPr="00736778" w14:paraId="6720DA02" w14:textId="77777777" w:rsidTr="00EB165D">
        <w:tc>
          <w:tcPr>
            <w:tcW w:w="1345" w:type="dxa"/>
          </w:tcPr>
          <w:p w14:paraId="2318AF49" w14:textId="77777777" w:rsidR="00B64056" w:rsidRPr="00891A84" w:rsidRDefault="00B64056" w:rsidP="00EB165D">
            <w:pPr>
              <w:pStyle w:val="Heading5"/>
              <w:spacing w:line="240" w:lineRule="auto"/>
              <w:rPr>
                <w:sz w:val="24"/>
                <w:szCs w:val="24"/>
              </w:rPr>
            </w:pPr>
            <w:r w:rsidRPr="00891A84">
              <w:rPr>
                <w:sz w:val="24"/>
                <w:szCs w:val="24"/>
              </w:rPr>
              <w:t>Local</w:t>
            </w:r>
          </w:p>
        </w:tc>
        <w:tc>
          <w:tcPr>
            <w:tcW w:w="1105" w:type="dxa"/>
          </w:tcPr>
          <w:p w14:paraId="050940AA" w14:textId="77777777" w:rsidR="00B64056" w:rsidRPr="00736778" w:rsidRDefault="00B64056" w:rsidP="00EB165D">
            <w:pPr>
              <w:pStyle w:val="Heading5"/>
              <w:spacing w:line="240" w:lineRule="auto"/>
              <w:jc w:val="center"/>
              <w:rPr>
                <w:sz w:val="24"/>
                <w:szCs w:val="24"/>
              </w:rPr>
            </w:pPr>
            <w:r w:rsidRPr="00736778">
              <w:rPr>
                <w:sz w:val="24"/>
                <w:szCs w:val="24"/>
              </w:rPr>
              <w:t>20%</w:t>
            </w:r>
          </w:p>
        </w:tc>
        <w:tc>
          <w:tcPr>
            <w:tcW w:w="1201" w:type="dxa"/>
          </w:tcPr>
          <w:p w14:paraId="4F0275A0" w14:textId="7BEE5E38" w:rsidR="00B64056" w:rsidRPr="00736778" w:rsidRDefault="0053516F" w:rsidP="00EB165D">
            <w:pPr>
              <w:pStyle w:val="Heading5"/>
              <w:spacing w:line="240" w:lineRule="auto"/>
              <w:jc w:val="center"/>
              <w:rPr>
                <w:sz w:val="24"/>
                <w:szCs w:val="24"/>
              </w:rPr>
            </w:pPr>
            <w:r>
              <w:rPr>
                <w:sz w:val="24"/>
                <w:szCs w:val="24"/>
              </w:rPr>
              <w:t>$60,</w:t>
            </w:r>
            <w:r w:rsidR="00F57113">
              <w:rPr>
                <w:sz w:val="24"/>
                <w:szCs w:val="24"/>
              </w:rPr>
              <w:t>828</w:t>
            </w:r>
          </w:p>
        </w:tc>
        <w:tc>
          <w:tcPr>
            <w:tcW w:w="1105" w:type="dxa"/>
          </w:tcPr>
          <w:p w14:paraId="2C6759FC" w14:textId="77777777" w:rsidR="00B64056" w:rsidRPr="00736778" w:rsidRDefault="00B64056" w:rsidP="00EB165D">
            <w:pPr>
              <w:pStyle w:val="Heading5"/>
              <w:spacing w:line="240" w:lineRule="auto"/>
              <w:jc w:val="center"/>
              <w:rPr>
                <w:sz w:val="24"/>
                <w:szCs w:val="24"/>
              </w:rPr>
            </w:pPr>
            <w:r w:rsidRPr="00736778">
              <w:rPr>
                <w:sz w:val="24"/>
                <w:szCs w:val="24"/>
              </w:rPr>
              <w:t>20%</w:t>
            </w:r>
          </w:p>
        </w:tc>
        <w:tc>
          <w:tcPr>
            <w:tcW w:w="1235" w:type="dxa"/>
          </w:tcPr>
          <w:p w14:paraId="13F3F0BE" w14:textId="23E89CFD" w:rsidR="00B64056" w:rsidRPr="00736778" w:rsidRDefault="0053516F" w:rsidP="00EB165D">
            <w:pPr>
              <w:pStyle w:val="Heading5"/>
              <w:spacing w:line="240" w:lineRule="auto"/>
              <w:jc w:val="center"/>
              <w:rPr>
                <w:sz w:val="24"/>
                <w:szCs w:val="24"/>
              </w:rPr>
            </w:pPr>
            <w:r>
              <w:rPr>
                <w:sz w:val="24"/>
                <w:szCs w:val="24"/>
              </w:rPr>
              <w:t>$64,</w:t>
            </w:r>
            <w:r w:rsidR="00F57113">
              <w:rPr>
                <w:sz w:val="24"/>
                <w:szCs w:val="24"/>
              </w:rPr>
              <w:t>777</w:t>
            </w:r>
          </w:p>
        </w:tc>
        <w:tc>
          <w:tcPr>
            <w:tcW w:w="2600" w:type="dxa"/>
          </w:tcPr>
          <w:p w14:paraId="1067547C" w14:textId="68030DAB" w:rsidR="00B64056" w:rsidRPr="00736778" w:rsidRDefault="0053516F" w:rsidP="0053516F">
            <w:pPr>
              <w:pStyle w:val="Heading5"/>
              <w:spacing w:line="240" w:lineRule="auto"/>
              <w:jc w:val="center"/>
              <w:rPr>
                <w:sz w:val="24"/>
                <w:szCs w:val="24"/>
              </w:rPr>
            </w:pPr>
            <w:r>
              <w:rPr>
                <w:sz w:val="24"/>
                <w:szCs w:val="24"/>
              </w:rPr>
              <w:t>$125,</w:t>
            </w:r>
            <w:r w:rsidR="00F57113">
              <w:rPr>
                <w:sz w:val="24"/>
                <w:szCs w:val="24"/>
              </w:rPr>
              <w:t>605</w:t>
            </w:r>
          </w:p>
        </w:tc>
      </w:tr>
      <w:tr w:rsidR="0075196C" w:rsidRPr="00736778" w14:paraId="7564BBEC" w14:textId="77777777" w:rsidTr="00EB165D">
        <w:tc>
          <w:tcPr>
            <w:tcW w:w="1345" w:type="dxa"/>
          </w:tcPr>
          <w:p w14:paraId="72586B12" w14:textId="77777777" w:rsidR="00B64056" w:rsidRPr="00891A84" w:rsidRDefault="00B64056" w:rsidP="00EB165D">
            <w:pPr>
              <w:pStyle w:val="Heading5"/>
              <w:spacing w:line="240" w:lineRule="auto"/>
              <w:rPr>
                <w:sz w:val="24"/>
                <w:szCs w:val="24"/>
              </w:rPr>
            </w:pPr>
            <w:r w:rsidRPr="00891A84">
              <w:rPr>
                <w:sz w:val="24"/>
                <w:szCs w:val="24"/>
              </w:rPr>
              <w:t>Total</w:t>
            </w:r>
          </w:p>
        </w:tc>
        <w:tc>
          <w:tcPr>
            <w:tcW w:w="1105" w:type="dxa"/>
          </w:tcPr>
          <w:p w14:paraId="45108467" w14:textId="77777777" w:rsidR="00B64056" w:rsidRPr="00736778" w:rsidRDefault="00B64056" w:rsidP="00EB165D">
            <w:pPr>
              <w:pStyle w:val="Heading5"/>
              <w:spacing w:line="240" w:lineRule="auto"/>
              <w:jc w:val="center"/>
              <w:rPr>
                <w:sz w:val="24"/>
                <w:szCs w:val="24"/>
              </w:rPr>
            </w:pPr>
            <w:r w:rsidRPr="00736778">
              <w:rPr>
                <w:sz w:val="24"/>
                <w:szCs w:val="24"/>
              </w:rPr>
              <w:t>100%</w:t>
            </w:r>
          </w:p>
        </w:tc>
        <w:tc>
          <w:tcPr>
            <w:tcW w:w="1201" w:type="dxa"/>
          </w:tcPr>
          <w:p w14:paraId="25B44ECB" w14:textId="63DE8748" w:rsidR="00B64056" w:rsidRPr="00736778" w:rsidRDefault="0053516F" w:rsidP="00EB165D">
            <w:pPr>
              <w:pStyle w:val="Heading5"/>
              <w:spacing w:line="240" w:lineRule="auto"/>
              <w:jc w:val="center"/>
              <w:rPr>
                <w:sz w:val="24"/>
                <w:szCs w:val="24"/>
              </w:rPr>
            </w:pPr>
            <w:r>
              <w:rPr>
                <w:sz w:val="24"/>
                <w:szCs w:val="24"/>
              </w:rPr>
              <w:t>$30</w:t>
            </w:r>
            <w:r w:rsidR="00F57113">
              <w:rPr>
                <w:sz w:val="24"/>
                <w:szCs w:val="24"/>
              </w:rPr>
              <w:t>4,140</w:t>
            </w:r>
          </w:p>
        </w:tc>
        <w:tc>
          <w:tcPr>
            <w:tcW w:w="1105" w:type="dxa"/>
          </w:tcPr>
          <w:p w14:paraId="113F8064" w14:textId="77777777" w:rsidR="00B64056" w:rsidRPr="00736778" w:rsidRDefault="00B64056" w:rsidP="00EB165D">
            <w:pPr>
              <w:pStyle w:val="Heading5"/>
              <w:spacing w:line="240" w:lineRule="auto"/>
              <w:jc w:val="center"/>
              <w:rPr>
                <w:sz w:val="24"/>
                <w:szCs w:val="24"/>
              </w:rPr>
            </w:pPr>
            <w:r w:rsidRPr="00736778">
              <w:rPr>
                <w:sz w:val="24"/>
                <w:szCs w:val="24"/>
              </w:rPr>
              <w:t>100%</w:t>
            </w:r>
          </w:p>
        </w:tc>
        <w:tc>
          <w:tcPr>
            <w:tcW w:w="1235" w:type="dxa"/>
          </w:tcPr>
          <w:p w14:paraId="4C2D2A1C" w14:textId="4E769D56" w:rsidR="00B64056" w:rsidRPr="00736778" w:rsidRDefault="0053516F" w:rsidP="00EB165D">
            <w:pPr>
              <w:pStyle w:val="Heading5"/>
              <w:spacing w:line="240" w:lineRule="auto"/>
              <w:jc w:val="center"/>
              <w:rPr>
                <w:sz w:val="24"/>
                <w:szCs w:val="24"/>
              </w:rPr>
            </w:pPr>
            <w:r>
              <w:rPr>
                <w:sz w:val="24"/>
                <w:szCs w:val="24"/>
              </w:rPr>
              <w:t>$32</w:t>
            </w:r>
            <w:r w:rsidR="00F57113">
              <w:rPr>
                <w:sz w:val="24"/>
                <w:szCs w:val="24"/>
              </w:rPr>
              <w:t>3,884</w:t>
            </w:r>
          </w:p>
        </w:tc>
        <w:tc>
          <w:tcPr>
            <w:tcW w:w="2600" w:type="dxa"/>
          </w:tcPr>
          <w:p w14:paraId="7BB54D55" w14:textId="78496527" w:rsidR="00B64056" w:rsidRPr="00736778" w:rsidRDefault="0053516F" w:rsidP="0053516F">
            <w:pPr>
              <w:pStyle w:val="Heading5"/>
              <w:spacing w:line="240" w:lineRule="auto"/>
              <w:jc w:val="center"/>
              <w:rPr>
                <w:sz w:val="24"/>
                <w:szCs w:val="24"/>
              </w:rPr>
            </w:pPr>
            <w:r>
              <w:rPr>
                <w:sz w:val="24"/>
                <w:szCs w:val="24"/>
              </w:rPr>
              <w:t>$62</w:t>
            </w:r>
            <w:r w:rsidR="00F57113">
              <w:rPr>
                <w:sz w:val="24"/>
                <w:szCs w:val="24"/>
              </w:rPr>
              <w:t>8,025</w:t>
            </w:r>
          </w:p>
        </w:tc>
      </w:tr>
    </w:tbl>
    <w:p w14:paraId="04F7A861" w14:textId="297ACAF2" w:rsidR="003F3E92" w:rsidRPr="007E072A" w:rsidRDefault="003F3E92" w:rsidP="003F3E92"/>
    <w:p w14:paraId="6A2F5564" w14:textId="0DA53B74" w:rsidR="003F3E92" w:rsidRPr="007E072A" w:rsidRDefault="003F3E92" w:rsidP="003F3E92">
      <w:pPr>
        <w:pStyle w:val="Heading1"/>
      </w:pPr>
      <w:r w:rsidRPr="007E072A">
        <w:t>801 General Administration, Management, IT, and Secretarial</w:t>
      </w:r>
    </w:p>
    <w:p w14:paraId="34EBC960" w14:textId="77777777" w:rsidR="003F3E92" w:rsidRPr="007E072A" w:rsidRDefault="003F3E92" w:rsidP="003F3E92">
      <w:pPr>
        <w:pStyle w:val="Heading1"/>
      </w:pPr>
      <w:r w:rsidRPr="007E072A">
        <w:t xml:space="preserve">Participant(s): </w:t>
      </w:r>
      <w:r w:rsidRPr="008E6714">
        <w:rPr>
          <w:b w:val="0"/>
          <w:bCs/>
        </w:rPr>
        <w:t>Metro COG</w:t>
      </w:r>
    </w:p>
    <w:p w14:paraId="27307D1F" w14:textId="0578EC78" w:rsidR="003F3E92" w:rsidRPr="007E072A" w:rsidRDefault="003F3E92" w:rsidP="003F3E92">
      <w:r w:rsidRPr="007E072A">
        <w:t>Administrative, management, information technology, or secretarial/office management tasks which are not attributable to specific transportation program aspects. This task includes human resources and personnel management, as well as other operational duties required to ensure efficient and functional operations of Metro COG. From an accounting perspective, this element of the work plan also includes holidays, vacation, sick leave and other types of leave identified in the Metro COG Personnel Manual.</w:t>
      </w:r>
    </w:p>
    <w:p w14:paraId="0A3CC93C" w14:textId="77777777" w:rsidR="003F3E92" w:rsidRPr="007E072A" w:rsidRDefault="003F3E92" w:rsidP="003F3E92">
      <w:pPr>
        <w:pStyle w:val="Heading1"/>
      </w:pPr>
      <w:r w:rsidRPr="007E072A">
        <w:t>Activities:</w:t>
      </w:r>
    </w:p>
    <w:p w14:paraId="0B159057" w14:textId="4BE9F1FB" w:rsidR="003F3E92" w:rsidRPr="007E072A" w:rsidRDefault="003F3E92" w:rsidP="0045176D">
      <w:pPr>
        <w:pStyle w:val="ListParagraph"/>
        <w:numPr>
          <w:ilvl w:val="0"/>
          <w:numId w:val="8"/>
        </w:numPr>
      </w:pPr>
      <w:r w:rsidRPr="007E072A">
        <w:t>Employee benefits administration (benefits, retirement, health and other insurance programs)</w:t>
      </w:r>
    </w:p>
    <w:p w14:paraId="554F0091" w14:textId="6FA2D0CD" w:rsidR="003F3E92" w:rsidRPr="007E072A" w:rsidRDefault="003F3E92" w:rsidP="0045176D">
      <w:pPr>
        <w:pStyle w:val="ListParagraph"/>
        <w:numPr>
          <w:ilvl w:val="0"/>
          <w:numId w:val="8"/>
        </w:numPr>
      </w:pPr>
      <w:r w:rsidRPr="007E072A">
        <w:t>Human resource activities (personnel reviews)</w:t>
      </w:r>
    </w:p>
    <w:p w14:paraId="52D5A5E6" w14:textId="0F69FC48" w:rsidR="003F3E92" w:rsidRPr="007E072A" w:rsidRDefault="003F3E92" w:rsidP="0045176D">
      <w:pPr>
        <w:pStyle w:val="ListParagraph"/>
        <w:numPr>
          <w:ilvl w:val="0"/>
          <w:numId w:val="8"/>
        </w:numPr>
      </w:pPr>
      <w:r w:rsidRPr="007E072A">
        <w:t>Coordination with and oversight of Metro COG's contract accountant</w:t>
      </w:r>
    </w:p>
    <w:p w14:paraId="694A3F9F" w14:textId="567C4613" w:rsidR="003F3E92" w:rsidRPr="007E072A" w:rsidRDefault="003F3E92" w:rsidP="0045176D">
      <w:pPr>
        <w:pStyle w:val="ListParagraph"/>
        <w:numPr>
          <w:ilvl w:val="0"/>
          <w:numId w:val="8"/>
        </w:numPr>
      </w:pPr>
      <w:r w:rsidRPr="007E072A">
        <w:t>Annual audits</w:t>
      </w:r>
    </w:p>
    <w:p w14:paraId="60779326" w14:textId="1FF83E1C" w:rsidR="003F3E92" w:rsidRPr="007E072A" w:rsidRDefault="003F3E92" w:rsidP="0045176D">
      <w:pPr>
        <w:pStyle w:val="ListParagraph"/>
        <w:numPr>
          <w:ilvl w:val="0"/>
          <w:numId w:val="8"/>
        </w:numPr>
      </w:pPr>
      <w:r w:rsidRPr="007E072A">
        <w:t>Records management and retention</w:t>
      </w:r>
    </w:p>
    <w:p w14:paraId="6654F138" w14:textId="6F772871" w:rsidR="003F3E92" w:rsidRPr="007E072A" w:rsidRDefault="003F3E92" w:rsidP="0045176D">
      <w:pPr>
        <w:pStyle w:val="ListParagraph"/>
        <w:numPr>
          <w:ilvl w:val="0"/>
          <w:numId w:val="8"/>
        </w:numPr>
      </w:pPr>
      <w:r w:rsidRPr="007E072A">
        <w:t>General correspondence</w:t>
      </w:r>
    </w:p>
    <w:p w14:paraId="63B6D812" w14:textId="33F0F57B" w:rsidR="003F3E92" w:rsidRPr="007E072A" w:rsidRDefault="003F3E92" w:rsidP="0045176D">
      <w:pPr>
        <w:pStyle w:val="ListParagraph"/>
        <w:numPr>
          <w:ilvl w:val="0"/>
          <w:numId w:val="8"/>
        </w:numPr>
      </w:pPr>
      <w:r w:rsidRPr="007E072A">
        <w:t>Timesheet preparation and review</w:t>
      </w:r>
    </w:p>
    <w:p w14:paraId="788C0580" w14:textId="5B93344C" w:rsidR="003F3E92" w:rsidRPr="007E072A" w:rsidRDefault="003F3E92" w:rsidP="0045176D">
      <w:pPr>
        <w:pStyle w:val="ListParagraph"/>
        <w:numPr>
          <w:ilvl w:val="0"/>
          <w:numId w:val="8"/>
        </w:numPr>
      </w:pPr>
      <w:r w:rsidRPr="007E072A">
        <w:t>Initial contact (answering phone calls, staffing the front desk)</w:t>
      </w:r>
    </w:p>
    <w:p w14:paraId="2EBBECF9" w14:textId="2E999BDC" w:rsidR="003F3E92" w:rsidRPr="007E072A" w:rsidRDefault="003F3E92" w:rsidP="0045176D">
      <w:pPr>
        <w:pStyle w:val="ListParagraph"/>
        <w:numPr>
          <w:ilvl w:val="0"/>
          <w:numId w:val="8"/>
        </w:numPr>
      </w:pPr>
      <w:r w:rsidRPr="007E072A">
        <w:t>Staff retention and recruitment efforts</w:t>
      </w:r>
    </w:p>
    <w:p w14:paraId="7A7ECE77" w14:textId="4C761599" w:rsidR="003F3E92" w:rsidRPr="007E072A" w:rsidRDefault="003F3E92" w:rsidP="0045176D">
      <w:pPr>
        <w:pStyle w:val="ListParagraph"/>
        <w:numPr>
          <w:ilvl w:val="0"/>
          <w:numId w:val="8"/>
        </w:numPr>
      </w:pPr>
      <w:r w:rsidRPr="007E072A">
        <w:t>Maintenance of Metro COG Operations/Personnel Manual</w:t>
      </w:r>
    </w:p>
    <w:p w14:paraId="6DC3AC68" w14:textId="0A628D5B" w:rsidR="003F3E92" w:rsidRPr="007E072A" w:rsidRDefault="003F3E92" w:rsidP="0045176D">
      <w:pPr>
        <w:pStyle w:val="ListParagraph"/>
        <w:numPr>
          <w:ilvl w:val="0"/>
          <w:numId w:val="8"/>
        </w:numPr>
      </w:pPr>
      <w:r w:rsidRPr="007E072A">
        <w:t>Preparation of and review of travel requests</w:t>
      </w:r>
    </w:p>
    <w:p w14:paraId="266B7AAE" w14:textId="5B66B4C1" w:rsidR="003F3E92" w:rsidRPr="007E072A" w:rsidRDefault="003F3E92" w:rsidP="0045176D">
      <w:pPr>
        <w:pStyle w:val="ListParagraph"/>
        <w:numPr>
          <w:ilvl w:val="0"/>
          <w:numId w:val="8"/>
        </w:numPr>
      </w:pPr>
      <w:r w:rsidRPr="007E072A">
        <w:t>Development of a QAQC Policy and Procedure and Implementation</w:t>
      </w:r>
    </w:p>
    <w:p w14:paraId="044E3F47" w14:textId="42A4471D" w:rsidR="003F3E92" w:rsidRPr="007E072A" w:rsidRDefault="003F3E92" w:rsidP="0045176D">
      <w:pPr>
        <w:pStyle w:val="ListParagraph"/>
        <w:numPr>
          <w:ilvl w:val="0"/>
          <w:numId w:val="8"/>
        </w:numPr>
      </w:pPr>
      <w:r w:rsidRPr="007E072A">
        <w:t>Weekly staff meetings and timesheet development and approval</w:t>
      </w:r>
    </w:p>
    <w:tbl>
      <w:tblPr>
        <w:tblStyle w:val="TableGrid"/>
        <w:tblW w:w="0" w:type="auto"/>
        <w:tblLook w:val="04A0" w:firstRow="1" w:lastRow="0" w:firstColumn="1" w:lastColumn="0" w:noHBand="0" w:noVBand="1"/>
      </w:tblPr>
      <w:tblGrid>
        <w:gridCol w:w="6745"/>
        <w:gridCol w:w="2605"/>
      </w:tblGrid>
      <w:tr w:rsidR="007E072A" w:rsidRPr="007E072A" w14:paraId="3D856379" w14:textId="77777777" w:rsidTr="00E253FC">
        <w:tc>
          <w:tcPr>
            <w:tcW w:w="6745" w:type="dxa"/>
            <w:shd w:val="clear" w:color="auto" w:fill="4472C4" w:themeFill="accent1"/>
          </w:tcPr>
          <w:p w14:paraId="2B908D0D" w14:textId="77777777" w:rsidR="003F3E92" w:rsidRPr="00E253FC" w:rsidRDefault="003F3E92" w:rsidP="00E746E4">
            <w:pPr>
              <w:pStyle w:val="Heading4"/>
              <w:spacing w:line="240" w:lineRule="auto"/>
              <w:rPr>
                <w:b/>
                <w:bCs/>
                <w:color w:val="FFFFFF" w:themeColor="background1"/>
                <w:sz w:val="24"/>
                <w:szCs w:val="24"/>
              </w:rPr>
            </w:pPr>
            <w:r w:rsidRPr="00E253FC">
              <w:rPr>
                <w:b/>
                <w:bCs/>
                <w:color w:val="FFFFFF" w:themeColor="background1"/>
                <w:sz w:val="24"/>
                <w:szCs w:val="24"/>
              </w:rPr>
              <w:lastRenderedPageBreak/>
              <w:t>Products</w:t>
            </w:r>
          </w:p>
        </w:tc>
        <w:tc>
          <w:tcPr>
            <w:tcW w:w="2605" w:type="dxa"/>
            <w:shd w:val="clear" w:color="auto" w:fill="4472C4" w:themeFill="accent1"/>
          </w:tcPr>
          <w:p w14:paraId="637FEBC9" w14:textId="77777777" w:rsidR="003F3E92" w:rsidRPr="00E253FC" w:rsidRDefault="003F3E92" w:rsidP="00E746E4">
            <w:pPr>
              <w:pStyle w:val="Heading4"/>
              <w:spacing w:line="240" w:lineRule="auto"/>
              <w:rPr>
                <w:b/>
                <w:bCs/>
                <w:color w:val="FFFFFF" w:themeColor="background1"/>
                <w:sz w:val="24"/>
                <w:szCs w:val="24"/>
              </w:rPr>
            </w:pPr>
            <w:r w:rsidRPr="00E253FC">
              <w:rPr>
                <w:b/>
                <w:bCs/>
                <w:color w:val="FFFFFF" w:themeColor="background1"/>
                <w:sz w:val="24"/>
                <w:szCs w:val="24"/>
              </w:rPr>
              <w:t>Completion Date</w:t>
            </w:r>
          </w:p>
        </w:tc>
      </w:tr>
      <w:tr w:rsidR="007E072A" w:rsidRPr="007E072A" w14:paraId="6FF46253" w14:textId="77777777" w:rsidTr="00E746E4">
        <w:tc>
          <w:tcPr>
            <w:tcW w:w="6745" w:type="dxa"/>
          </w:tcPr>
          <w:p w14:paraId="4145F08C" w14:textId="387727C8" w:rsidR="003F3E92" w:rsidRPr="007E072A" w:rsidRDefault="003F3E92" w:rsidP="00E746E4">
            <w:pPr>
              <w:pStyle w:val="Heading4"/>
              <w:spacing w:line="240" w:lineRule="auto"/>
              <w:rPr>
                <w:sz w:val="24"/>
                <w:szCs w:val="24"/>
              </w:rPr>
            </w:pPr>
            <w:r w:rsidRPr="007E072A">
              <w:rPr>
                <w:sz w:val="24"/>
                <w:szCs w:val="24"/>
              </w:rPr>
              <w:t>202</w:t>
            </w:r>
            <w:r w:rsidR="00B64056">
              <w:rPr>
                <w:sz w:val="24"/>
                <w:szCs w:val="24"/>
              </w:rPr>
              <w:t>5</w:t>
            </w:r>
            <w:r w:rsidRPr="007E072A">
              <w:rPr>
                <w:sz w:val="24"/>
                <w:szCs w:val="24"/>
              </w:rPr>
              <w:t xml:space="preserve"> Employee Benefits</w:t>
            </w:r>
          </w:p>
        </w:tc>
        <w:tc>
          <w:tcPr>
            <w:tcW w:w="2605" w:type="dxa"/>
          </w:tcPr>
          <w:p w14:paraId="332A11A9" w14:textId="36254DE4" w:rsidR="003F3E92" w:rsidRPr="007E072A" w:rsidRDefault="003F3E92" w:rsidP="00E746E4">
            <w:pPr>
              <w:pStyle w:val="Heading4"/>
              <w:spacing w:line="240" w:lineRule="auto"/>
              <w:rPr>
                <w:sz w:val="24"/>
                <w:szCs w:val="24"/>
              </w:rPr>
            </w:pPr>
            <w:r w:rsidRPr="007E072A">
              <w:rPr>
                <w:sz w:val="24"/>
                <w:szCs w:val="24"/>
              </w:rPr>
              <w:t>Ongoing</w:t>
            </w:r>
          </w:p>
        </w:tc>
      </w:tr>
      <w:tr w:rsidR="007E072A" w:rsidRPr="007E072A" w14:paraId="001D746B" w14:textId="77777777" w:rsidTr="00E746E4">
        <w:tc>
          <w:tcPr>
            <w:tcW w:w="6745" w:type="dxa"/>
          </w:tcPr>
          <w:p w14:paraId="0D6CF381" w14:textId="3883C1B8" w:rsidR="003F3E92" w:rsidRPr="007E072A" w:rsidRDefault="003F3E92" w:rsidP="00E746E4">
            <w:pPr>
              <w:pStyle w:val="Heading4"/>
              <w:spacing w:line="240" w:lineRule="auto"/>
              <w:rPr>
                <w:sz w:val="24"/>
                <w:szCs w:val="24"/>
              </w:rPr>
            </w:pPr>
            <w:r w:rsidRPr="007E072A">
              <w:rPr>
                <w:sz w:val="24"/>
                <w:szCs w:val="24"/>
              </w:rPr>
              <w:t>202</w:t>
            </w:r>
            <w:r w:rsidR="00B64056">
              <w:rPr>
                <w:sz w:val="24"/>
                <w:szCs w:val="24"/>
              </w:rPr>
              <w:t>6</w:t>
            </w:r>
            <w:r w:rsidRPr="007E072A">
              <w:rPr>
                <w:sz w:val="24"/>
                <w:szCs w:val="24"/>
              </w:rPr>
              <w:t xml:space="preserve"> Employee Benefits</w:t>
            </w:r>
          </w:p>
        </w:tc>
        <w:tc>
          <w:tcPr>
            <w:tcW w:w="2605" w:type="dxa"/>
          </w:tcPr>
          <w:p w14:paraId="27C65E54" w14:textId="7EDAD0F4" w:rsidR="003F3E92" w:rsidRPr="007E072A" w:rsidRDefault="003F3E92" w:rsidP="00E746E4">
            <w:pPr>
              <w:pStyle w:val="Heading4"/>
              <w:spacing w:line="240" w:lineRule="auto"/>
              <w:rPr>
                <w:sz w:val="24"/>
                <w:szCs w:val="24"/>
              </w:rPr>
            </w:pPr>
            <w:r w:rsidRPr="007E072A">
              <w:rPr>
                <w:sz w:val="24"/>
                <w:szCs w:val="24"/>
              </w:rPr>
              <w:t>Ongoing</w:t>
            </w:r>
          </w:p>
        </w:tc>
      </w:tr>
      <w:tr w:rsidR="007E072A" w:rsidRPr="007E072A" w14:paraId="4F2F65E5" w14:textId="77777777" w:rsidTr="00E746E4">
        <w:tc>
          <w:tcPr>
            <w:tcW w:w="6745" w:type="dxa"/>
          </w:tcPr>
          <w:p w14:paraId="0507CD52" w14:textId="513FE940" w:rsidR="003F3E92" w:rsidRPr="007E072A" w:rsidRDefault="003F3E92" w:rsidP="00E746E4">
            <w:pPr>
              <w:pStyle w:val="Heading4"/>
              <w:spacing w:line="240" w:lineRule="auto"/>
              <w:rPr>
                <w:sz w:val="24"/>
                <w:szCs w:val="24"/>
              </w:rPr>
            </w:pPr>
            <w:r w:rsidRPr="007E072A">
              <w:rPr>
                <w:sz w:val="24"/>
                <w:szCs w:val="24"/>
              </w:rPr>
              <w:t>202</w:t>
            </w:r>
            <w:r w:rsidR="004162CA">
              <w:rPr>
                <w:sz w:val="24"/>
                <w:szCs w:val="24"/>
              </w:rPr>
              <w:t>4</w:t>
            </w:r>
            <w:r w:rsidRPr="007E072A">
              <w:rPr>
                <w:sz w:val="24"/>
                <w:szCs w:val="24"/>
              </w:rPr>
              <w:t xml:space="preserve"> Audits in 202</w:t>
            </w:r>
            <w:r w:rsidR="004162CA">
              <w:rPr>
                <w:sz w:val="24"/>
                <w:szCs w:val="24"/>
              </w:rPr>
              <w:t>5</w:t>
            </w:r>
            <w:r w:rsidRPr="007E072A">
              <w:rPr>
                <w:sz w:val="24"/>
                <w:szCs w:val="24"/>
              </w:rPr>
              <w:t xml:space="preserve"> (Financial and Indirect Rate)</w:t>
            </w:r>
          </w:p>
        </w:tc>
        <w:tc>
          <w:tcPr>
            <w:tcW w:w="2605" w:type="dxa"/>
          </w:tcPr>
          <w:p w14:paraId="175C68DB" w14:textId="222E2FCE" w:rsidR="003F3E92" w:rsidRPr="007E072A" w:rsidRDefault="004162CA" w:rsidP="00E746E4">
            <w:pPr>
              <w:pStyle w:val="Heading4"/>
              <w:spacing w:line="240" w:lineRule="auto"/>
              <w:rPr>
                <w:sz w:val="24"/>
                <w:szCs w:val="24"/>
              </w:rPr>
            </w:pPr>
            <w:r>
              <w:rPr>
                <w:sz w:val="24"/>
                <w:szCs w:val="24"/>
              </w:rPr>
              <w:t>3</w:t>
            </w:r>
            <w:r w:rsidRPr="004162CA">
              <w:rPr>
                <w:sz w:val="24"/>
                <w:szCs w:val="24"/>
                <w:vertAlign w:val="superscript"/>
              </w:rPr>
              <w:t>rd</w:t>
            </w:r>
            <w:r>
              <w:rPr>
                <w:sz w:val="24"/>
                <w:szCs w:val="24"/>
              </w:rPr>
              <w:t xml:space="preserve"> </w:t>
            </w:r>
            <w:r w:rsidR="003F3E92" w:rsidRPr="007E072A">
              <w:rPr>
                <w:sz w:val="24"/>
                <w:szCs w:val="24"/>
              </w:rPr>
              <w:t>QTR</w:t>
            </w:r>
          </w:p>
        </w:tc>
      </w:tr>
      <w:tr w:rsidR="007E072A" w:rsidRPr="007E072A" w14:paraId="482A8260" w14:textId="77777777" w:rsidTr="00E746E4">
        <w:tc>
          <w:tcPr>
            <w:tcW w:w="6745" w:type="dxa"/>
          </w:tcPr>
          <w:p w14:paraId="6864EF06" w14:textId="7706943D" w:rsidR="003F3E92" w:rsidRPr="007E072A" w:rsidRDefault="003F3E92" w:rsidP="00E746E4">
            <w:pPr>
              <w:pStyle w:val="Heading4"/>
              <w:spacing w:line="240" w:lineRule="auto"/>
              <w:rPr>
                <w:sz w:val="24"/>
                <w:szCs w:val="24"/>
              </w:rPr>
            </w:pPr>
            <w:r w:rsidRPr="007E072A">
              <w:rPr>
                <w:sz w:val="24"/>
                <w:szCs w:val="24"/>
              </w:rPr>
              <w:t>202</w:t>
            </w:r>
            <w:r w:rsidR="004162CA">
              <w:rPr>
                <w:sz w:val="24"/>
                <w:szCs w:val="24"/>
              </w:rPr>
              <w:t>5</w:t>
            </w:r>
            <w:r w:rsidRPr="007E072A">
              <w:rPr>
                <w:sz w:val="24"/>
                <w:szCs w:val="24"/>
              </w:rPr>
              <w:t xml:space="preserve"> Audits in 202</w:t>
            </w:r>
            <w:r w:rsidR="004162CA">
              <w:rPr>
                <w:sz w:val="24"/>
                <w:szCs w:val="24"/>
              </w:rPr>
              <w:t>6</w:t>
            </w:r>
            <w:r w:rsidRPr="007E072A">
              <w:rPr>
                <w:sz w:val="24"/>
                <w:szCs w:val="24"/>
              </w:rPr>
              <w:t xml:space="preserve"> (Financial and Indirect Rate)</w:t>
            </w:r>
          </w:p>
        </w:tc>
        <w:tc>
          <w:tcPr>
            <w:tcW w:w="2605" w:type="dxa"/>
          </w:tcPr>
          <w:p w14:paraId="03329FD6" w14:textId="0894AA15" w:rsidR="003F3E92" w:rsidRPr="007E072A" w:rsidRDefault="004162CA" w:rsidP="00E746E4">
            <w:pPr>
              <w:pStyle w:val="Heading4"/>
              <w:spacing w:line="240" w:lineRule="auto"/>
              <w:rPr>
                <w:sz w:val="24"/>
                <w:szCs w:val="24"/>
              </w:rPr>
            </w:pPr>
            <w:r>
              <w:rPr>
                <w:sz w:val="24"/>
                <w:szCs w:val="24"/>
              </w:rPr>
              <w:t>3</w:t>
            </w:r>
            <w:r w:rsidRPr="004162CA">
              <w:rPr>
                <w:sz w:val="24"/>
                <w:szCs w:val="24"/>
                <w:vertAlign w:val="superscript"/>
              </w:rPr>
              <w:t>rd</w:t>
            </w:r>
            <w:r>
              <w:rPr>
                <w:sz w:val="24"/>
                <w:szCs w:val="24"/>
              </w:rPr>
              <w:t xml:space="preserve"> </w:t>
            </w:r>
            <w:r w:rsidR="005F7DDC">
              <w:rPr>
                <w:sz w:val="24"/>
                <w:szCs w:val="24"/>
              </w:rPr>
              <w:t>Q</w:t>
            </w:r>
            <w:r w:rsidR="003F3E92" w:rsidRPr="007E072A">
              <w:rPr>
                <w:sz w:val="24"/>
                <w:szCs w:val="24"/>
              </w:rPr>
              <w:t>TR</w:t>
            </w:r>
          </w:p>
        </w:tc>
      </w:tr>
      <w:tr w:rsidR="007E072A" w:rsidRPr="007E072A" w14:paraId="61C7AD2C" w14:textId="77777777" w:rsidTr="00E746E4">
        <w:tc>
          <w:tcPr>
            <w:tcW w:w="6745" w:type="dxa"/>
          </w:tcPr>
          <w:p w14:paraId="21D8681C" w14:textId="279BA30B" w:rsidR="003F3E92" w:rsidRPr="007E072A" w:rsidRDefault="003F3E92" w:rsidP="00E746E4">
            <w:pPr>
              <w:pStyle w:val="Heading4"/>
              <w:spacing w:line="240" w:lineRule="auto"/>
              <w:rPr>
                <w:sz w:val="24"/>
                <w:szCs w:val="24"/>
              </w:rPr>
            </w:pPr>
            <w:r w:rsidRPr="007E072A">
              <w:rPr>
                <w:sz w:val="24"/>
                <w:szCs w:val="24"/>
              </w:rPr>
              <w:t>Staff Performance Evaluations</w:t>
            </w:r>
          </w:p>
        </w:tc>
        <w:tc>
          <w:tcPr>
            <w:tcW w:w="2605" w:type="dxa"/>
          </w:tcPr>
          <w:p w14:paraId="061EAC61" w14:textId="31802FC0" w:rsidR="003F3E92" w:rsidRPr="007E072A" w:rsidRDefault="003F3E92" w:rsidP="00E746E4">
            <w:pPr>
              <w:pStyle w:val="Heading4"/>
              <w:spacing w:line="240" w:lineRule="auto"/>
              <w:rPr>
                <w:sz w:val="24"/>
                <w:szCs w:val="24"/>
              </w:rPr>
            </w:pPr>
            <w:r w:rsidRPr="007E072A">
              <w:rPr>
                <w:sz w:val="24"/>
                <w:szCs w:val="24"/>
              </w:rPr>
              <w:t>As required</w:t>
            </w:r>
          </w:p>
        </w:tc>
      </w:tr>
      <w:tr w:rsidR="007E072A" w:rsidRPr="007E072A" w14:paraId="1E4F8FF3" w14:textId="77777777" w:rsidTr="00E746E4">
        <w:tc>
          <w:tcPr>
            <w:tcW w:w="6745" w:type="dxa"/>
          </w:tcPr>
          <w:p w14:paraId="444B6A12" w14:textId="4A187CBE" w:rsidR="003F3E92" w:rsidRPr="007E072A" w:rsidRDefault="003F3E92" w:rsidP="00E746E4">
            <w:pPr>
              <w:pStyle w:val="Heading4"/>
              <w:spacing w:line="240" w:lineRule="auto"/>
              <w:rPr>
                <w:sz w:val="24"/>
                <w:szCs w:val="24"/>
              </w:rPr>
            </w:pPr>
            <w:r w:rsidRPr="007E072A">
              <w:rPr>
                <w:sz w:val="24"/>
                <w:szCs w:val="24"/>
              </w:rPr>
              <w:t>QAQC Policy and Procedure</w:t>
            </w:r>
          </w:p>
        </w:tc>
        <w:tc>
          <w:tcPr>
            <w:tcW w:w="2605" w:type="dxa"/>
          </w:tcPr>
          <w:p w14:paraId="1C30FC66" w14:textId="03E4006C" w:rsidR="003F3E92" w:rsidRPr="007E072A" w:rsidRDefault="003F3E92" w:rsidP="00E746E4">
            <w:pPr>
              <w:pStyle w:val="Heading4"/>
              <w:spacing w:line="240" w:lineRule="auto"/>
              <w:rPr>
                <w:sz w:val="24"/>
                <w:szCs w:val="24"/>
              </w:rPr>
            </w:pPr>
            <w:r w:rsidRPr="007E072A">
              <w:rPr>
                <w:sz w:val="24"/>
                <w:szCs w:val="24"/>
              </w:rPr>
              <w:t>2</w:t>
            </w:r>
            <w:r w:rsidRPr="007E072A">
              <w:rPr>
                <w:sz w:val="24"/>
                <w:szCs w:val="24"/>
                <w:vertAlign w:val="superscript"/>
              </w:rPr>
              <w:t>nd</w:t>
            </w:r>
            <w:r w:rsidRPr="007E072A">
              <w:rPr>
                <w:sz w:val="24"/>
                <w:szCs w:val="24"/>
              </w:rPr>
              <w:t xml:space="preserve"> QTR</w:t>
            </w:r>
          </w:p>
        </w:tc>
      </w:tr>
      <w:tr w:rsidR="007E072A" w:rsidRPr="007E072A" w14:paraId="1A5BF927" w14:textId="77777777" w:rsidTr="00E746E4">
        <w:tc>
          <w:tcPr>
            <w:tcW w:w="6745" w:type="dxa"/>
          </w:tcPr>
          <w:p w14:paraId="460A2A6C" w14:textId="38DD4704" w:rsidR="003F3E92" w:rsidRPr="007E072A" w:rsidRDefault="003F3E92" w:rsidP="00E746E4">
            <w:pPr>
              <w:pStyle w:val="Heading4"/>
              <w:spacing w:line="240" w:lineRule="auto"/>
              <w:rPr>
                <w:sz w:val="24"/>
                <w:szCs w:val="24"/>
              </w:rPr>
            </w:pPr>
            <w:r w:rsidRPr="007E072A">
              <w:rPr>
                <w:sz w:val="24"/>
                <w:szCs w:val="24"/>
              </w:rPr>
              <w:t>Timesheets</w:t>
            </w:r>
          </w:p>
        </w:tc>
        <w:tc>
          <w:tcPr>
            <w:tcW w:w="2605" w:type="dxa"/>
          </w:tcPr>
          <w:p w14:paraId="0F0A5498" w14:textId="2A9EF2CE" w:rsidR="003F3E92" w:rsidRPr="007E072A" w:rsidRDefault="003F3E92" w:rsidP="00E746E4">
            <w:pPr>
              <w:pStyle w:val="Heading4"/>
              <w:spacing w:line="240" w:lineRule="auto"/>
              <w:rPr>
                <w:sz w:val="24"/>
                <w:szCs w:val="24"/>
              </w:rPr>
            </w:pPr>
            <w:r w:rsidRPr="007E072A">
              <w:rPr>
                <w:sz w:val="24"/>
                <w:szCs w:val="24"/>
              </w:rPr>
              <w:t>Biweekly</w:t>
            </w:r>
          </w:p>
        </w:tc>
      </w:tr>
      <w:tr w:rsidR="007E072A" w:rsidRPr="007E072A" w14:paraId="34FE20B8" w14:textId="77777777" w:rsidTr="00E746E4">
        <w:tc>
          <w:tcPr>
            <w:tcW w:w="6745" w:type="dxa"/>
          </w:tcPr>
          <w:p w14:paraId="099B1613" w14:textId="1061A06A" w:rsidR="003F3E92" w:rsidRPr="007E072A" w:rsidRDefault="003F3E92" w:rsidP="00E746E4">
            <w:pPr>
              <w:pStyle w:val="Heading4"/>
              <w:spacing w:line="240" w:lineRule="auto"/>
              <w:rPr>
                <w:sz w:val="24"/>
                <w:szCs w:val="24"/>
              </w:rPr>
            </w:pPr>
            <w:r w:rsidRPr="007E072A">
              <w:rPr>
                <w:sz w:val="24"/>
                <w:szCs w:val="24"/>
              </w:rPr>
              <w:t>Quarterly Report</w:t>
            </w:r>
          </w:p>
        </w:tc>
        <w:tc>
          <w:tcPr>
            <w:tcW w:w="2605" w:type="dxa"/>
          </w:tcPr>
          <w:p w14:paraId="1DAA9AB7" w14:textId="467F531F" w:rsidR="003F3E92" w:rsidRPr="007E072A" w:rsidRDefault="003F3E92" w:rsidP="00E746E4">
            <w:pPr>
              <w:pStyle w:val="Heading4"/>
              <w:spacing w:line="240" w:lineRule="auto"/>
              <w:rPr>
                <w:sz w:val="24"/>
                <w:szCs w:val="24"/>
              </w:rPr>
            </w:pPr>
            <w:r w:rsidRPr="007E072A">
              <w:rPr>
                <w:sz w:val="24"/>
                <w:szCs w:val="24"/>
              </w:rPr>
              <w:t>Quarterly</w:t>
            </w:r>
          </w:p>
        </w:tc>
      </w:tr>
      <w:tr w:rsidR="007E072A" w:rsidRPr="007E072A" w14:paraId="21F9FD64" w14:textId="77777777" w:rsidTr="00E746E4">
        <w:tc>
          <w:tcPr>
            <w:tcW w:w="6745" w:type="dxa"/>
          </w:tcPr>
          <w:p w14:paraId="2FD3B555" w14:textId="4F51486E" w:rsidR="003F3E92" w:rsidRPr="007E072A" w:rsidRDefault="003F3E92" w:rsidP="00E746E4">
            <w:pPr>
              <w:pStyle w:val="Heading4"/>
              <w:spacing w:line="240" w:lineRule="auto"/>
              <w:rPr>
                <w:sz w:val="24"/>
                <w:szCs w:val="24"/>
              </w:rPr>
            </w:pPr>
            <w:r w:rsidRPr="007E072A">
              <w:rPr>
                <w:sz w:val="24"/>
                <w:szCs w:val="24"/>
              </w:rPr>
              <w:t>Travel Requests</w:t>
            </w:r>
          </w:p>
        </w:tc>
        <w:tc>
          <w:tcPr>
            <w:tcW w:w="2605" w:type="dxa"/>
          </w:tcPr>
          <w:p w14:paraId="67E04668" w14:textId="7DA8A9A1" w:rsidR="003F3E92" w:rsidRPr="007E072A" w:rsidRDefault="003F3E92" w:rsidP="00E746E4">
            <w:pPr>
              <w:pStyle w:val="Heading4"/>
              <w:spacing w:line="240" w:lineRule="auto"/>
              <w:rPr>
                <w:sz w:val="24"/>
                <w:szCs w:val="24"/>
              </w:rPr>
            </w:pPr>
            <w:r w:rsidRPr="007E072A">
              <w:rPr>
                <w:sz w:val="24"/>
                <w:szCs w:val="24"/>
              </w:rPr>
              <w:t>As needed</w:t>
            </w:r>
          </w:p>
        </w:tc>
      </w:tr>
      <w:tr w:rsidR="003F3E92" w:rsidRPr="007E072A" w14:paraId="3ADFB589" w14:textId="77777777" w:rsidTr="00E746E4">
        <w:tc>
          <w:tcPr>
            <w:tcW w:w="6745" w:type="dxa"/>
          </w:tcPr>
          <w:p w14:paraId="49A49DAE" w14:textId="3F6FE2DC" w:rsidR="003F3E92" w:rsidRPr="007E072A" w:rsidRDefault="003F3E92" w:rsidP="00E746E4">
            <w:pPr>
              <w:pStyle w:val="Heading4"/>
              <w:spacing w:line="240" w:lineRule="auto"/>
              <w:rPr>
                <w:sz w:val="24"/>
                <w:szCs w:val="24"/>
              </w:rPr>
            </w:pPr>
            <w:r w:rsidRPr="007E072A">
              <w:rPr>
                <w:sz w:val="24"/>
                <w:szCs w:val="24"/>
              </w:rPr>
              <w:t>Expense Reports</w:t>
            </w:r>
          </w:p>
        </w:tc>
        <w:tc>
          <w:tcPr>
            <w:tcW w:w="2605" w:type="dxa"/>
          </w:tcPr>
          <w:p w14:paraId="4B41EAF6" w14:textId="47E739C8" w:rsidR="003F3E92" w:rsidRPr="007E072A" w:rsidRDefault="003F3E92" w:rsidP="00E746E4">
            <w:pPr>
              <w:pStyle w:val="Heading4"/>
              <w:spacing w:line="240" w:lineRule="auto"/>
              <w:rPr>
                <w:sz w:val="24"/>
                <w:szCs w:val="24"/>
              </w:rPr>
            </w:pPr>
            <w:r w:rsidRPr="007E072A">
              <w:rPr>
                <w:sz w:val="24"/>
                <w:szCs w:val="24"/>
              </w:rPr>
              <w:t>As needed</w:t>
            </w:r>
          </w:p>
        </w:tc>
      </w:tr>
    </w:tbl>
    <w:p w14:paraId="66C87F3A" w14:textId="0CA080C1" w:rsidR="003F3E92" w:rsidRPr="007E072A" w:rsidRDefault="003F3E92" w:rsidP="003F3E92"/>
    <w:p w14:paraId="1CE9518A" w14:textId="77777777" w:rsidR="003F3E92" w:rsidRPr="007E072A" w:rsidRDefault="003F3E92" w:rsidP="003F3E92">
      <w:pPr>
        <w:pStyle w:val="Heading1"/>
      </w:pPr>
      <w:r w:rsidRPr="007E072A">
        <w:t xml:space="preserve">802 Financial Budgeting and Tracking </w:t>
      </w:r>
    </w:p>
    <w:p w14:paraId="10F0F19A" w14:textId="5A76DC2B" w:rsidR="003F3E92" w:rsidRPr="007E072A" w:rsidRDefault="003F3E92" w:rsidP="003F3E92">
      <w:pPr>
        <w:pStyle w:val="Heading1"/>
      </w:pPr>
      <w:r w:rsidRPr="007E072A">
        <w:t xml:space="preserve">Participant(s): </w:t>
      </w:r>
      <w:r w:rsidRPr="00786ED2">
        <w:rPr>
          <w:b w:val="0"/>
          <w:bCs/>
        </w:rPr>
        <w:t>Metro COG</w:t>
      </w:r>
    </w:p>
    <w:p w14:paraId="291D9129" w14:textId="242C8886" w:rsidR="003F3E92" w:rsidRPr="007E072A" w:rsidRDefault="003F3E92" w:rsidP="003F3E92">
      <w:r w:rsidRPr="007E072A">
        <w:t>This task is designed for the Executive Director and Administrative Assistant to review invoices, prepare and review NDDOT reimbursement submittals, and other such financial documents needed to administer the Metro COG program. This includes working with Metro COG’s accountant on tracking time and expenses.</w:t>
      </w:r>
    </w:p>
    <w:p w14:paraId="6E568B5D" w14:textId="5B7E3566" w:rsidR="003F3E92" w:rsidRPr="007E072A" w:rsidRDefault="003F3E92" w:rsidP="003F3E92">
      <w:pPr>
        <w:pStyle w:val="Heading1"/>
      </w:pPr>
      <w:r w:rsidRPr="007E072A">
        <w:t>Activities:</w:t>
      </w:r>
    </w:p>
    <w:p w14:paraId="092D54D7" w14:textId="6BB2357C" w:rsidR="003F3E92" w:rsidRPr="007E072A" w:rsidRDefault="003F3E92" w:rsidP="0045176D">
      <w:pPr>
        <w:pStyle w:val="ListParagraph"/>
        <w:numPr>
          <w:ilvl w:val="0"/>
          <w:numId w:val="8"/>
        </w:numPr>
      </w:pPr>
      <w:r w:rsidRPr="007E072A">
        <w:t>Preparing NDDOT monthly reimbursement documentation</w:t>
      </w:r>
    </w:p>
    <w:p w14:paraId="2B1C7EDE" w14:textId="0A4ED4B7" w:rsidR="003F3E92" w:rsidRPr="007E072A" w:rsidRDefault="003F3E92" w:rsidP="0045176D">
      <w:pPr>
        <w:pStyle w:val="ListParagraph"/>
        <w:numPr>
          <w:ilvl w:val="0"/>
          <w:numId w:val="8"/>
        </w:numPr>
      </w:pPr>
      <w:r w:rsidRPr="007E072A">
        <w:t>Tracking Metro COG’s Finances</w:t>
      </w:r>
    </w:p>
    <w:p w14:paraId="7F3BDE6A" w14:textId="102216E3" w:rsidR="003F3E92" w:rsidRPr="007E072A" w:rsidRDefault="003F3E92" w:rsidP="0045176D">
      <w:pPr>
        <w:pStyle w:val="ListParagraph"/>
        <w:numPr>
          <w:ilvl w:val="0"/>
          <w:numId w:val="8"/>
        </w:numPr>
      </w:pPr>
      <w:r w:rsidRPr="007E072A">
        <w:t>Preparation and processing of agency dues/invoices</w:t>
      </w:r>
    </w:p>
    <w:p w14:paraId="36D08B8F" w14:textId="6A9C80AE" w:rsidR="003F3E92" w:rsidRPr="007E072A" w:rsidRDefault="003F3E92" w:rsidP="0045176D">
      <w:pPr>
        <w:pStyle w:val="ListParagraph"/>
        <w:numPr>
          <w:ilvl w:val="0"/>
          <w:numId w:val="8"/>
        </w:numPr>
      </w:pPr>
      <w:r w:rsidRPr="007E072A">
        <w:t>Evaluation of CPG balances and follow-up actions to adjust spending</w:t>
      </w:r>
    </w:p>
    <w:p w14:paraId="7986BAF2" w14:textId="5EE382B3" w:rsidR="003F3E92" w:rsidRPr="007E072A" w:rsidRDefault="003F3E92" w:rsidP="0045176D">
      <w:pPr>
        <w:pStyle w:val="ListParagraph"/>
        <w:numPr>
          <w:ilvl w:val="0"/>
          <w:numId w:val="8"/>
        </w:numPr>
      </w:pPr>
      <w:r w:rsidRPr="007E072A">
        <w:t>Consult with NDDOT and MnDOT on financial and contractual obligations</w:t>
      </w:r>
    </w:p>
    <w:p w14:paraId="40BED97D" w14:textId="643A205C" w:rsidR="003F3E92" w:rsidRPr="007E072A" w:rsidRDefault="003F3E92" w:rsidP="0045176D">
      <w:pPr>
        <w:pStyle w:val="ListParagraph"/>
        <w:numPr>
          <w:ilvl w:val="0"/>
          <w:numId w:val="8"/>
        </w:numPr>
      </w:pPr>
      <w:r w:rsidRPr="007E072A">
        <w:t>Review of invoices received from contractors and vendors</w:t>
      </w:r>
    </w:p>
    <w:p w14:paraId="74AA68BF" w14:textId="497A850D" w:rsidR="003F3E92" w:rsidRPr="007E072A" w:rsidRDefault="003F3E92" w:rsidP="0045176D">
      <w:pPr>
        <w:pStyle w:val="ListParagraph"/>
        <w:numPr>
          <w:ilvl w:val="0"/>
          <w:numId w:val="8"/>
        </w:numPr>
      </w:pPr>
      <w:r w:rsidRPr="007E072A">
        <w:t>Review of expense reports and credit card statements</w:t>
      </w:r>
    </w:p>
    <w:p w14:paraId="48816D82" w14:textId="042C268E" w:rsidR="003F3E92" w:rsidRPr="007E072A" w:rsidRDefault="003F3E92" w:rsidP="0045176D">
      <w:pPr>
        <w:pStyle w:val="ListParagraph"/>
        <w:numPr>
          <w:ilvl w:val="0"/>
          <w:numId w:val="8"/>
        </w:numPr>
      </w:pPr>
      <w:r w:rsidRPr="007E072A">
        <w:t>Tracking of project budgets</w:t>
      </w:r>
    </w:p>
    <w:p w14:paraId="2852F376" w14:textId="24246CA4" w:rsidR="003F3E92" w:rsidRPr="007E072A" w:rsidRDefault="003F3E92" w:rsidP="0045176D">
      <w:pPr>
        <w:pStyle w:val="ListParagraph"/>
        <w:numPr>
          <w:ilvl w:val="0"/>
          <w:numId w:val="8"/>
        </w:numPr>
      </w:pPr>
      <w:r w:rsidRPr="007E072A">
        <w:t>Coordination with Metro COG’s accountants and auditors</w:t>
      </w:r>
    </w:p>
    <w:tbl>
      <w:tblPr>
        <w:tblStyle w:val="TableGrid"/>
        <w:tblW w:w="0" w:type="auto"/>
        <w:tblLook w:val="04A0" w:firstRow="1" w:lastRow="0" w:firstColumn="1" w:lastColumn="0" w:noHBand="0" w:noVBand="1"/>
      </w:tblPr>
      <w:tblGrid>
        <w:gridCol w:w="6745"/>
        <w:gridCol w:w="2605"/>
      </w:tblGrid>
      <w:tr w:rsidR="007E072A" w:rsidRPr="007E072A" w14:paraId="0413869E" w14:textId="77777777" w:rsidTr="00E253FC">
        <w:tc>
          <w:tcPr>
            <w:tcW w:w="6745" w:type="dxa"/>
            <w:shd w:val="clear" w:color="auto" w:fill="4472C4" w:themeFill="accent1"/>
          </w:tcPr>
          <w:p w14:paraId="0DDADA31" w14:textId="77777777" w:rsidR="003F3E92" w:rsidRPr="00E253FC" w:rsidRDefault="003F3E92" w:rsidP="00E746E4">
            <w:pPr>
              <w:pStyle w:val="Heading4"/>
              <w:spacing w:line="240" w:lineRule="auto"/>
              <w:rPr>
                <w:b/>
                <w:bCs/>
                <w:color w:val="FFFFFF" w:themeColor="background1"/>
                <w:sz w:val="24"/>
                <w:szCs w:val="24"/>
              </w:rPr>
            </w:pPr>
            <w:r w:rsidRPr="00E253FC">
              <w:rPr>
                <w:b/>
                <w:bCs/>
                <w:color w:val="FFFFFF" w:themeColor="background1"/>
                <w:sz w:val="24"/>
                <w:szCs w:val="24"/>
              </w:rPr>
              <w:t>Products</w:t>
            </w:r>
          </w:p>
        </w:tc>
        <w:tc>
          <w:tcPr>
            <w:tcW w:w="2605" w:type="dxa"/>
            <w:shd w:val="clear" w:color="auto" w:fill="4472C4" w:themeFill="accent1"/>
          </w:tcPr>
          <w:p w14:paraId="1FF1388F" w14:textId="77777777" w:rsidR="003F3E92" w:rsidRPr="00E253FC" w:rsidRDefault="003F3E92" w:rsidP="00E746E4">
            <w:pPr>
              <w:pStyle w:val="Heading4"/>
              <w:spacing w:line="240" w:lineRule="auto"/>
              <w:rPr>
                <w:b/>
                <w:bCs/>
                <w:color w:val="FFFFFF" w:themeColor="background1"/>
                <w:sz w:val="24"/>
                <w:szCs w:val="24"/>
              </w:rPr>
            </w:pPr>
            <w:r w:rsidRPr="00E253FC">
              <w:rPr>
                <w:b/>
                <w:bCs/>
                <w:color w:val="FFFFFF" w:themeColor="background1"/>
                <w:sz w:val="24"/>
                <w:szCs w:val="24"/>
              </w:rPr>
              <w:t>Completion Date</w:t>
            </w:r>
          </w:p>
        </w:tc>
      </w:tr>
      <w:tr w:rsidR="007E072A" w:rsidRPr="007E072A" w14:paraId="16B9E67E" w14:textId="77777777" w:rsidTr="00E746E4">
        <w:tc>
          <w:tcPr>
            <w:tcW w:w="6745" w:type="dxa"/>
          </w:tcPr>
          <w:p w14:paraId="7C200581" w14:textId="00991675" w:rsidR="003F3E92" w:rsidRPr="007E072A" w:rsidRDefault="003F3E92" w:rsidP="00E746E4">
            <w:pPr>
              <w:pStyle w:val="Heading4"/>
              <w:spacing w:line="240" w:lineRule="auto"/>
              <w:rPr>
                <w:sz w:val="24"/>
                <w:szCs w:val="24"/>
              </w:rPr>
            </w:pPr>
            <w:r w:rsidRPr="007E072A">
              <w:rPr>
                <w:sz w:val="24"/>
                <w:szCs w:val="24"/>
              </w:rPr>
              <w:t>Metro COG NDDOT Reimbursement Package</w:t>
            </w:r>
          </w:p>
        </w:tc>
        <w:tc>
          <w:tcPr>
            <w:tcW w:w="2605" w:type="dxa"/>
          </w:tcPr>
          <w:p w14:paraId="73802936" w14:textId="363889C0" w:rsidR="003F3E92" w:rsidRPr="007E072A" w:rsidRDefault="003F3E92" w:rsidP="00E746E4">
            <w:pPr>
              <w:pStyle w:val="Heading4"/>
              <w:spacing w:line="240" w:lineRule="auto"/>
              <w:rPr>
                <w:sz w:val="24"/>
                <w:szCs w:val="24"/>
              </w:rPr>
            </w:pPr>
            <w:r w:rsidRPr="007E072A">
              <w:rPr>
                <w:sz w:val="24"/>
                <w:szCs w:val="24"/>
              </w:rPr>
              <w:t>Monthly</w:t>
            </w:r>
          </w:p>
        </w:tc>
      </w:tr>
      <w:tr w:rsidR="007E072A" w:rsidRPr="007E072A" w14:paraId="65DA492A" w14:textId="77777777" w:rsidTr="00E746E4">
        <w:tc>
          <w:tcPr>
            <w:tcW w:w="6745" w:type="dxa"/>
          </w:tcPr>
          <w:p w14:paraId="74CC3C92" w14:textId="0092D4D9" w:rsidR="003F3E92" w:rsidRPr="007E072A" w:rsidRDefault="003F3E92" w:rsidP="00E746E4">
            <w:pPr>
              <w:pStyle w:val="Heading4"/>
              <w:spacing w:line="240" w:lineRule="auto"/>
              <w:rPr>
                <w:sz w:val="24"/>
                <w:szCs w:val="24"/>
              </w:rPr>
            </w:pPr>
            <w:r w:rsidRPr="007E072A">
              <w:rPr>
                <w:sz w:val="24"/>
                <w:szCs w:val="24"/>
              </w:rPr>
              <w:t>CPG Balance Tracking</w:t>
            </w:r>
          </w:p>
        </w:tc>
        <w:tc>
          <w:tcPr>
            <w:tcW w:w="2605" w:type="dxa"/>
          </w:tcPr>
          <w:p w14:paraId="5A3CB435" w14:textId="2D40239B" w:rsidR="003F3E92" w:rsidRPr="007E072A" w:rsidRDefault="003F3E92" w:rsidP="00E746E4">
            <w:pPr>
              <w:pStyle w:val="Heading4"/>
              <w:spacing w:line="240" w:lineRule="auto"/>
              <w:rPr>
                <w:sz w:val="24"/>
                <w:szCs w:val="24"/>
              </w:rPr>
            </w:pPr>
            <w:r w:rsidRPr="007E072A">
              <w:rPr>
                <w:sz w:val="24"/>
                <w:szCs w:val="24"/>
              </w:rPr>
              <w:t>Ongoing</w:t>
            </w:r>
          </w:p>
        </w:tc>
      </w:tr>
      <w:tr w:rsidR="007E072A" w:rsidRPr="007E072A" w14:paraId="34BFEDA3" w14:textId="77777777" w:rsidTr="00E746E4">
        <w:tc>
          <w:tcPr>
            <w:tcW w:w="6745" w:type="dxa"/>
          </w:tcPr>
          <w:p w14:paraId="0235D064" w14:textId="6E200F86" w:rsidR="003F3E92" w:rsidRPr="007E072A" w:rsidRDefault="003F3E92" w:rsidP="00E746E4">
            <w:pPr>
              <w:pStyle w:val="Heading4"/>
              <w:spacing w:line="240" w:lineRule="auto"/>
              <w:rPr>
                <w:sz w:val="24"/>
                <w:szCs w:val="24"/>
              </w:rPr>
            </w:pPr>
            <w:r w:rsidRPr="007E072A">
              <w:rPr>
                <w:sz w:val="24"/>
                <w:szCs w:val="24"/>
              </w:rPr>
              <w:t>NDDOT Grant Contract</w:t>
            </w:r>
          </w:p>
        </w:tc>
        <w:tc>
          <w:tcPr>
            <w:tcW w:w="2605" w:type="dxa"/>
          </w:tcPr>
          <w:p w14:paraId="658830AB" w14:textId="597B172E" w:rsidR="003F3E92" w:rsidRPr="007E072A" w:rsidRDefault="003F3E92" w:rsidP="00E746E4">
            <w:pPr>
              <w:pStyle w:val="Heading4"/>
              <w:spacing w:line="240" w:lineRule="auto"/>
              <w:rPr>
                <w:sz w:val="24"/>
                <w:szCs w:val="24"/>
              </w:rPr>
            </w:pPr>
            <w:r w:rsidRPr="007E072A">
              <w:rPr>
                <w:sz w:val="24"/>
                <w:szCs w:val="24"/>
              </w:rPr>
              <w:t>4</w:t>
            </w:r>
            <w:r w:rsidRPr="007E072A">
              <w:rPr>
                <w:sz w:val="24"/>
                <w:szCs w:val="24"/>
                <w:vertAlign w:val="superscript"/>
              </w:rPr>
              <w:t>th</w:t>
            </w:r>
            <w:r w:rsidRPr="007E072A">
              <w:rPr>
                <w:sz w:val="24"/>
                <w:szCs w:val="24"/>
              </w:rPr>
              <w:t xml:space="preserve"> QTR</w:t>
            </w:r>
          </w:p>
        </w:tc>
      </w:tr>
      <w:tr w:rsidR="007E072A" w:rsidRPr="007E072A" w14:paraId="0A8353C7" w14:textId="77777777" w:rsidTr="00E746E4">
        <w:tc>
          <w:tcPr>
            <w:tcW w:w="6745" w:type="dxa"/>
          </w:tcPr>
          <w:p w14:paraId="420C44B5" w14:textId="1FC94B3E" w:rsidR="003F3E92" w:rsidRPr="007E072A" w:rsidRDefault="003F3E92" w:rsidP="00E746E4">
            <w:pPr>
              <w:pStyle w:val="Heading4"/>
              <w:spacing w:line="240" w:lineRule="auto"/>
              <w:rPr>
                <w:sz w:val="24"/>
                <w:szCs w:val="24"/>
              </w:rPr>
            </w:pPr>
            <w:r w:rsidRPr="007E072A">
              <w:rPr>
                <w:sz w:val="24"/>
                <w:szCs w:val="24"/>
              </w:rPr>
              <w:t>MnDOT Grant Contract</w:t>
            </w:r>
          </w:p>
        </w:tc>
        <w:tc>
          <w:tcPr>
            <w:tcW w:w="2605" w:type="dxa"/>
          </w:tcPr>
          <w:p w14:paraId="6BB499F6" w14:textId="2C3DCDE7" w:rsidR="003F3E92" w:rsidRPr="007E072A" w:rsidRDefault="003F3E92" w:rsidP="00E746E4">
            <w:pPr>
              <w:pStyle w:val="Heading4"/>
              <w:spacing w:line="240" w:lineRule="auto"/>
              <w:rPr>
                <w:sz w:val="24"/>
                <w:szCs w:val="24"/>
              </w:rPr>
            </w:pPr>
            <w:r w:rsidRPr="007E072A">
              <w:rPr>
                <w:sz w:val="24"/>
                <w:szCs w:val="24"/>
              </w:rPr>
              <w:t>1</w:t>
            </w:r>
            <w:r w:rsidRPr="007E072A">
              <w:rPr>
                <w:sz w:val="24"/>
                <w:szCs w:val="24"/>
                <w:vertAlign w:val="superscript"/>
              </w:rPr>
              <w:t>st</w:t>
            </w:r>
            <w:r w:rsidRPr="007E072A">
              <w:rPr>
                <w:sz w:val="24"/>
                <w:szCs w:val="24"/>
              </w:rPr>
              <w:t xml:space="preserve"> QTR</w:t>
            </w:r>
          </w:p>
        </w:tc>
      </w:tr>
      <w:tr w:rsidR="003F3E92" w:rsidRPr="007E072A" w14:paraId="3711C544" w14:textId="77777777" w:rsidTr="00E746E4">
        <w:tc>
          <w:tcPr>
            <w:tcW w:w="6745" w:type="dxa"/>
          </w:tcPr>
          <w:p w14:paraId="6B31B1DD" w14:textId="24006505" w:rsidR="003F3E92" w:rsidRPr="007E072A" w:rsidRDefault="003F3E92" w:rsidP="00E746E4">
            <w:pPr>
              <w:pStyle w:val="Heading4"/>
              <w:spacing w:line="240" w:lineRule="auto"/>
              <w:rPr>
                <w:sz w:val="24"/>
                <w:szCs w:val="24"/>
              </w:rPr>
            </w:pPr>
            <w:r w:rsidRPr="007E072A">
              <w:rPr>
                <w:sz w:val="24"/>
                <w:szCs w:val="24"/>
              </w:rPr>
              <w:t>Coordination with Accountant</w:t>
            </w:r>
          </w:p>
        </w:tc>
        <w:tc>
          <w:tcPr>
            <w:tcW w:w="2605" w:type="dxa"/>
          </w:tcPr>
          <w:p w14:paraId="6C814A71" w14:textId="7B76866D" w:rsidR="003F3E92" w:rsidRPr="007E072A" w:rsidRDefault="003F3E92" w:rsidP="00E746E4">
            <w:pPr>
              <w:pStyle w:val="Heading4"/>
              <w:spacing w:line="240" w:lineRule="auto"/>
              <w:rPr>
                <w:sz w:val="24"/>
                <w:szCs w:val="24"/>
              </w:rPr>
            </w:pPr>
            <w:r w:rsidRPr="007E072A">
              <w:rPr>
                <w:sz w:val="24"/>
                <w:szCs w:val="24"/>
              </w:rPr>
              <w:t>Ongoing</w:t>
            </w:r>
          </w:p>
        </w:tc>
      </w:tr>
    </w:tbl>
    <w:p w14:paraId="37B140C7" w14:textId="77777777" w:rsidR="003F3E92" w:rsidRPr="007E072A" w:rsidRDefault="003F3E92" w:rsidP="003F3E92"/>
    <w:p w14:paraId="21F66F06" w14:textId="77777777" w:rsidR="003F3E92" w:rsidRPr="007E072A" w:rsidRDefault="003F3E92" w:rsidP="003F3E92">
      <w:pPr>
        <w:pStyle w:val="Heading1"/>
      </w:pPr>
      <w:r w:rsidRPr="007E072A">
        <w:lastRenderedPageBreak/>
        <w:t xml:space="preserve">803 Professional Development, Education and Training </w:t>
      </w:r>
    </w:p>
    <w:p w14:paraId="1E1D9644" w14:textId="260ED462" w:rsidR="003F3E92" w:rsidRPr="007E072A" w:rsidRDefault="003F3E92" w:rsidP="003F3E92">
      <w:pPr>
        <w:pStyle w:val="Heading1"/>
      </w:pPr>
      <w:r w:rsidRPr="007E072A">
        <w:t xml:space="preserve">Participant(s): </w:t>
      </w:r>
      <w:r w:rsidRPr="00786ED2">
        <w:rPr>
          <w:b w:val="0"/>
          <w:bCs/>
        </w:rPr>
        <w:t>Metro COG</w:t>
      </w:r>
    </w:p>
    <w:p w14:paraId="76DAAE13" w14:textId="7CDECB9C" w:rsidR="003F3E92" w:rsidRPr="007E072A" w:rsidRDefault="003F3E92" w:rsidP="003F3E92">
      <w:r w:rsidRPr="007E072A">
        <w:t>Attend</w:t>
      </w:r>
      <w:r w:rsidR="003542E0">
        <w:t>ing</w:t>
      </w:r>
      <w:r w:rsidRPr="007E072A">
        <w:t xml:space="preserve"> and host</w:t>
      </w:r>
      <w:r w:rsidR="003542E0">
        <w:t>ing</w:t>
      </w:r>
      <w:r w:rsidRPr="007E072A">
        <w:t xml:space="preserve"> relevant training courses, workshops, conferences, webinars, and other educational and professional development opportunities. Such opportunities may be provided by, but not limited to, the American Planning Association (APA), National Highway Institute (NHI), National </w:t>
      </w:r>
      <w:r w:rsidR="00B31C71">
        <w:t>T</w:t>
      </w:r>
      <w:r w:rsidRPr="007E072A">
        <w:t>ransit Institute (NTI), Federal Highway Administration (FHWA), Federal Transit Administration (FTA), Institute of Transportation Engineers (ITE), North Dakota and Minnesota Departments of Transportation (NDDOT &amp; MnDOT), and</w:t>
      </w:r>
      <w:r w:rsidR="00B96B23" w:rsidRPr="007E072A">
        <w:t xml:space="preserve"> </w:t>
      </w:r>
      <w:r w:rsidRPr="007E072A">
        <w:t>other such organizations and opportunities. This also includes attaining Certification</w:t>
      </w:r>
      <w:r w:rsidR="00B96B23" w:rsidRPr="007E072A">
        <w:t xml:space="preserve"> </w:t>
      </w:r>
      <w:r w:rsidRPr="007E072A">
        <w:t>Maintenance (CM) credits for staff with their AICP or other professional certifications.</w:t>
      </w:r>
    </w:p>
    <w:p w14:paraId="3E54FCAC" w14:textId="77777777" w:rsidR="003F3E92" w:rsidRPr="007E072A" w:rsidRDefault="003F3E92" w:rsidP="00B96B23">
      <w:pPr>
        <w:pStyle w:val="Heading1"/>
      </w:pPr>
      <w:r w:rsidRPr="007E072A">
        <w:t>Activities:</w:t>
      </w:r>
    </w:p>
    <w:p w14:paraId="5D6E305E" w14:textId="174E5F13" w:rsidR="003F3E92" w:rsidRDefault="003F3E92" w:rsidP="0045176D">
      <w:pPr>
        <w:pStyle w:val="ListParagraph"/>
        <w:numPr>
          <w:ilvl w:val="0"/>
          <w:numId w:val="8"/>
        </w:numPr>
      </w:pPr>
      <w:r w:rsidRPr="007E072A">
        <w:t>Webinars, workshops, conferences and training sessions</w:t>
      </w:r>
    </w:p>
    <w:p w14:paraId="4D6033DB" w14:textId="192E6B4E" w:rsidR="009714E0" w:rsidRPr="007E072A" w:rsidRDefault="000418F6" w:rsidP="0045176D">
      <w:pPr>
        <w:pStyle w:val="ListParagraph"/>
        <w:numPr>
          <w:ilvl w:val="0"/>
          <w:numId w:val="8"/>
        </w:numPr>
      </w:pPr>
      <w:r>
        <w:t xml:space="preserve">Continuing education </w:t>
      </w:r>
      <w:proofErr w:type="gramStart"/>
      <w:r>
        <w:t>in order to</w:t>
      </w:r>
      <w:proofErr w:type="gramEnd"/>
      <w:r>
        <w:t xml:space="preserve"> maintain </w:t>
      </w:r>
      <w:r w:rsidR="003542E0">
        <w:t>credentials and certifications</w:t>
      </w:r>
    </w:p>
    <w:tbl>
      <w:tblPr>
        <w:tblStyle w:val="TableGrid"/>
        <w:tblW w:w="0" w:type="auto"/>
        <w:tblLook w:val="04A0" w:firstRow="1" w:lastRow="0" w:firstColumn="1" w:lastColumn="0" w:noHBand="0" w:noVBand="1"/>
      </w:tblPr>
      <w:tblGrid>
        <w:gridCol w:w="6745"/>
        <w:gridCol w:w="2605"/>
      </w:tblGrid>
      <w:tr w:rsidR="007E072A" w:rsidRPr="007E072A" w14:paraId="176951C4" w14:textId="77777777" w:rsidTr="00E253FC">
        <w:tc>
          <w:tcPr>
            <w:tcW w:w="6745" w:type="dxa"/>
            <w:shd w:val="clear" w:color="auto" w:fill="4472C4" w:themeFill="accent1"/>
          </w:tcPr>
          <w:p w14:paraId="26A6D7AB" w14:textId="77777777" w:rsidR="00B96B23" w:rsidRPr="00E253FC" w:rsidRDefault="00B96B23" w:rsidP="00E746E4">
            <w:pPr>
              <w:pStyle w:val="Heading4"/>
              <w:spacing w:line="240" w:lineRule="auto"/>
              <w:rPr>
                <w:b/>
                <w:bCs/>
                <w:color w:val="FFFFFF" w:themeColor="background1"/>
                <w:sz w:val="24"/>
                <w:szCs w:val="24"/>
              </w:rPr>
            </w:pPr>
            <w:r w:rsidRPr="00E253FC">
              <w:rPr>
                <w:b/>
                <w:bCs/>
                <w:color w:val="FFFFFF" w:themeColor="background1"/>
                <w:sz w:val="24"/>
                <w:szCs w:val="24"/>
              </w:rPr>
              <w:t>Products</w:t>
            </w:r>
          </w:p>
        </w:tc>
        <w:tc>
          <w:tcPr>
            <w:tcW w:w="2605" w:type="dxa"/>
            <w:shd w:val="clear" w:color="auto" w:fill="4472C4" w:themeFill="accent1"/>
          </w:tcPr>
          <w:p w14:paraId="69AC709E" w14:textId="77777777" w:rsidR="00B96B23" w:rsidRPr="00E253FC" w:rsidRDefault="00B96B23" w:rsidP="00E746E4">
            <w:pPr>
              <w:pStyle w:val="Heading4"/>
              <w:spacing w:line="240" w:lineRule="auto"/>
              <w:rPr>
                <w:b/>
                <w:bCs/>
                <w:color w:val="FFFFFF" w:themeColor="background1"/>
                <w:sz w:val="24"/>
                <w:szCs w:val="24"/>
              </w:rPr>
            </w:pPr>
            <w:r w:rsidRPr="00E253FC">
              <w:rPr>
                <w:b/>
                <w:bCs/>
                <w:color w:val="FFFFFF" w:themeColor="background1"/>
                <w:sz w:val="24"/>
                <w:szCs w:val="24"/>
              </w:rPr>
              <w:t>Completion Date</w:t>
            </w:r>
          </w:p>
        </w:tc>
      </w:tr>
      <w:tr w:rsidR="00B96B23" w:rsidRPr="007E072A" w14:paraId="7130DF91" w14:textId="77777777" w:rsidTr="00E746E4">
        <w:tc>
          <w:tcPr>
            <w:tcW w:w="6745" w:type="dxa"/>
          </w:tcPr>
          <w:p w14:paraId="3E72830D" w14:textId="25DFBBD8" w:rsidR="00B96B23" w:rsidRPr="007E072A" w:rsidRDefault="00B96B23" w:rsidP="00E746E4">
            <w:pPr>
              <w:pStyle w:val="Heading4"/>
              <w:spacing w:line="240" w:lineRule="auto"/>
              <w:rPr>
                <w:sz w:val="24"/>
                <w:szCs w:val="24"/>
              </w:rPr>
            </w:pPr>
            <w:r w:rsidRPr="007E072A">
              <w:rPr>
                <w:sz w:val="24"/>
                <w:szCs w:val="24"/>
              </w:rPr>
              <w:t>Training and Educational Opportunities</w:t>
            </w:r>
          </w:p>
        </w:tc>
        <w:tc>
          <w:tcPr>
            <w:tcW w:w="2605" w:type="dxa"/>
          </w:tcPr>
          <w:p w14:paraId="4A1A6210" w14:textId="6ACDDEEB" w:rsidR="00B96B23" w:rsidRPr="007E072A" w:rsidRDefault="00B96B23" w:rsidP="00E746E4">
            <w:pPr>
              <w:pStyle w:val="Heading4"/>
              <w:spacing w:line="240" w:lineRule="auto"/>
              <w:rPr>
                <w:sz w:val="24"/>
                <w:szCs w:val="24"/>
              </w:rPr>
            </w:pPr>
            <w:r w:rsidRPr="007E072A">
              <w:rPr>
                <w:sz w:val="24"/>
                <w:szCs w:val="24"/>
              </w:rPr>
              <w:t>Ongoing</w:t>
            </w:r>
          </w:p>
        </w:tc>
      </w:tr>
    </w:tbl>
    <w:p w14:paraId="04783074" w14:textId="3A8C242A" w:rsidR="00B96B23" w:rsidRPr="007E072A" w:rsidRDefault="00B96B23" w:rsidP="00B96B23"/>
    <w:p w14:paraId="2D543607" w14:textId="77777777" w:rsidR="00B96B23" w:rsidRPr="007E072A" w:rsidRDefault="00B96B23">
      <w:pPr>
        <w:spacing w:after="160" w:line="259" w:lineRule="auto"/>
      </w:pPr>
      <w:r w:rsidRPr="007E072A">
        <w:br w:type="page"/>
      </w:r>
    </w:p>
    <w:tbl>
      <w:tblPr>
        <w:tblStyle w:val="TableGrid"/>
        <w:tblW w:w="0" w:type="auto"/>
        <w:tblLook w:val="04A0" w:firstRow="1" w:lastRow="0" w:firstColumn="1" w:lastColumn="0" w:noHBand="0" w:noVBand="1"/>
      </w:tblPr>
      <w:tblGrid>
        <w:gridCol w:w="9350"/>
      </w:tblGrid>
      <w:tr w:rsidR="00E253FC" w14:paraId="0372963B" w14:textId="77777777" w:rsidTr="00E253FC">
        <w:tc>
          <w:tcPr>
            <w:tcW w:w="9350" w:type="dxa"/>
            <w:shd w:val="clear" w:color="auto" w:fill="4472C4" w:themeFill="accent1"/>
          </w:tcPr>
          <w:p w14:paraId="741FCFC4" w14:textId="554C86F5" w:rsidR="00E253FC" w:rsidRPr="00E253FC" w:rsidRDefault="00E253FC" w:rsidP="00E253FC">
            <w:pPr>
              <w:rPr>
                <w:b/>
                <w:bCs/>
              </w:rPr>
            </w:pPr>
            <w:r w:rsidRPr="00E253FC">
              <w:rPr>
                <w:b/>
                <w:bCs/>
                <w:color w:val="FFFFFF" w:themeColor="background1"/>
                <w:sz w:val="32"/>
                <w:szCs w:val="32"/>
              </w:rPr>
              <w:lastRenderedPageBreak/>
              <w:t>900 - Publications, Public Information, and Communication</w:t>
            </w:r>
          </w:p>
        </w:tc>
      </w:tr>
    </w:tbl>
    <w:p w14:paraId="14ECD451" w14:textId="77777777" w:rsidR="00E253FC" w:rsidRPr="00E253FC" w:rsidRDefault="00E253FC" w:rsidP="00E253FC"/>
    <w:p w14:paraId="0F7D9F56" w14:textId="77777777" w:rsidR="00B96B23" w:rsidRPr="007E072A" w:rsidRDefault="00B96B23" w:rsidP="00B96B23">
      <w:pPr>
        <w:pStyle w:val="Heading1"/>
      </w:pPr>
      <w:r w:rsidRPr="007E072A">
        <w:t>Objective:</w:t>
      </w:r>
    </w:p>
    <w:p w14:paraId="7649FEA9" w14:textId="1CB2A19A" w:rsidR="00B96B23" w:rsidRPr="007E072A" w:rsidRDefault="00B96B23" w:rsidP="00B96B23">
      <w:r w:rsidRPr="007E072A">
        <w:t>To publicize Metro COG activities and accomplishments to Metro COG member jurisdictions, state and local officials, and the public. To provide transportation-related information and data to public and private sector representatives. To maintain contact databases and inventories of media resources and agency contact information.</w:t>
      </w:r>
    </w:p>
    <w:p w14:paraId="0FBB9AA6" w14:textId="77777777" w:rsidR="00B96B23" w:rsidRPr="007E072A" w:rsidRDefault="00B96B23" w:rsidP="00B96B23">
      <w:pPr>
        <w:pStyle w:val="Heading1"/>
      </w:pPr>
      <w:r w:rsidRPr="007E072A">
        <w:t>Relation to Planning Factors:</w:t>
      </w:r>
    </w:p>
    <w:p w14:paraId="4E89C558" w14:textId="3922EF80" w:rsidR="00B96B23" w:rsidRPr="007E072A" w:rsidRDefault="00B96B23" w:rsidP="00B96B23">
      <w:r w:rsidRPr="007E072A">
        <w:t>These activities are necessary to carry</w:t>
      </w:r>
      <w:r w:rsidR="009A50A3">
        <w:t xml:space="preserve"> </w:t>
      </w:r>
      <w:r w:rsidRPr="007E072A">
        <w:t>out planning activities that relate to all planning factors.</w:t>
      </w:r>
    </w:p>
    <w:p w14:paraId="16649052" w14:textId="77777777" w:rsidR="00B96B23" w:rsidRPr="007E072A" w:rsidRDefault="00B96B23" w:rsidP="00B96B23">
      <w:pPr>
        <w:pStyle w:val="Heading1"/>
      </w:pPr>
      <w:r w:rsidRPr="007E072A">
        <w:t>Relation to IIJA Planning Emphasis Areas:</w:t>
      </w:r>
    </w:p>
    <w:p w14:paraId="6DCAA7F6" w14:textId="2032E5B8" w:rsidR="00B96B23" w:rsidRPr="007E072A" w:rsidRDefault="00B96B23" w:rsidP="00B96B23">
      <w:r w:rsidRPr="007E072A">
        <w:t xml:space="preserve">These activities are necessary to carry out planning activities that relate to all planning emphasis areas. </w:t>
      </w:r>
      <w:proofErr w:type="gramStart"/>
      <w:r w:rsidRPr="007E072A">
        <w:t>In particular, Metro</w:t>
      </w:r>
      <w:proofErr w:type="gramEnd"/>
      <w:r w:rsidRPr="007E072A">
        <w:t xml:space="preserve"> COG’s website provides a source for multiple forms of data and information regarding transportation planning.</w:t>
      </w:r>
    </w:p>
    <w:tbl>
      <w:tblPr>
        <w:tblStyle w:val="TableGrid"/>
        <w:tblW w:w="0" w:type="auto"/>
        <w:tblLook w:val="04A0" w:firstRow="1" w:lastRow="0" w:firstColumn="1" w:lastColumn="0" w:noHBand="0" w:noVBand="1"/>
      </w:tblPr>
      <w:tblGrid>
        <w:gridCol w:w="4855"/>
        <w:gridCol w:w="2343"/>
        <w:gridCol w:w="2152"/>
      </w:tblGrid>
      <w:tr w:rsidR="007E072A" w:rsidRPr="007E072A" w14:paraId="4894CF12" w14:textId="77777777" w:rsidTr="00E253FC">
        <w:tc>
          <w:tcPr>
            <w:tcW w:w="4855" w:type="dxa"/>
            <w:shd w:val="clear" w:color="auto" w:fill="4472C4" w:themeFill="accent1"/>
          </w:tcPr>
          <w:p w14:paraId="2947D4E9" w14:textId="77777777" w:rsidR="00B96B23" w:rsidRPr="00E253FC" w:rsidRDefault="00B96B23" w:rsidP="00E746E4">
            <w:pPr>
              <w:pStyle w:val="Heading4"/>
              <w:spacing w:line="240" w:lineRule="auto"/>
              <w:rPr>
                <w:b/>
                <w:bCs/>
                <w:color w:val="FFFFFF" w:themeColor="background1"/>
                <w:sz w:val="24"/>
                <w:szCs w:val="24"/>
              </w:rPr>
            </w:pPr>
            <w:r w:rsidRPr="00E253FC">
              <w:rPr>
                <w:b/>
                <w:bCs/>
                <w:color w:val="FFFFFF" w:themeColor="background1"/>
                <w:sz w:val="24"/>
                <w:szCs w:val="24"/>
              </w:rPr>
              <w:t>Assigned Staff Hours in UPWP</w:t>
            </w:r>
          </w:p>
        </w:tc>
        <w:tc>
          <w:tcPr>
            <w:tcW w:w="2343" w:type="dxa"/>
            <w:shd w:val="clear" w:color="auto" w:fill="4472C4" w:themeFill="accent1"/>
          </w:tcPr>
          <w:p w14:paraId="43BFBCF2" w14:textId="0975AC36" w:rsidR="00B96B23" w:rsidRPr="00E253FC" w:rsidRDefault="00B96B23" w:rsidP="00E746E4">
            <w:pPr>
              <w:pStyle w:val="Heading4"/>
              <w:spacing w:line="240" w:lineRule="auto"/>
              <w:rPr>
                <w:b/>
                <w:bCs/>
                <w:color w:val="FFFFFF" w:themeColor="background1"/>
                <w:sz w:val="24"/>
                <w:szCs w:val="24"/>
              </w:rPr>
            </w:pPr>
            <w:r w:rsidRPr="00E253FC">
              <w:rPr>
                <w:b/>
                <w:bCs/>
                <w:color w:val="FFFFFF" w:themeColor="background1"/>
                <w:sz w:val="24"/>
                <w:szCs w:val="24"/>
              </w:rPr>
              <w:t>202</w:t>
            </w:r>
            <w:r w:rsidR="00393839" w:rsidRPr="00E253FC">
              <w:rPr>
                <w:b/>
                <w:bCs/>
                <w:color w:val="FFFFFF" w:themeColor="background1"/>
                <w:sz w:val="24"/>
                <w:szCs w:val="24"/>
              </w:rPr>
              <w:t>5</w:t>
            </w:r>
          </w:p>
        </w:tc>
        <w:tc>
          <w:tcPr>
            <w:tcW w:w="2152" w:type="dxa"/>
            <w:shd w:val="clear" w:color="auto" w:fill="4472C4" w:themeFill="accent1"/>
          </w:tcPr>
          <w:p w14:paraId="2DC062A3" w14:textId="280961F0" w:rsidR="00B96B23" w:rsidRPr="00E253FC" w:rsidRDefault="00B96B23" w:rsidP="00E746E4">
            <w:pPr>
              <w:pStyle w:val="Heading4"/>
              <w:spacing w:line="240" w:lineRule="auto"/>
              <w:rPr>
                <w:b/>
                <w:bCs/>
                <w:color w:val="FFFFFF" w:themeColor="background1"/>
                <w:sz w:val="24"/>
                <w:szCs w:val="24"/>
              </w:rPr>
            </w:pPr>
            <w:r w:rsidRPr="00E253FC">
              <w:rPr>
                <w:b/>
                <w:bCs/>
                <w:color w:val="FFFFFF" w:themeColor="background1"/>
                <w:sz w:val="24"/>
                <w:szCs w:val="24"/>
              </w:rPr>
              <w:t>202</w:t>
            </w:r>
            <w:r w:rsidR="00393839" w:rsidRPr="00E253FC">
              <w:rPr>
                <w:b/>
                <w:bCs/>
                <w:color w:val="FFFFFF" w:themeColor="background1"/>
                <w:sz w:val="24"/>
                <w:szCs w:val="24"/>
              </w:rPr>
              <w:t>6</w:t>
            </w:r>
          </w:p>
        </w:tc>
      </w:tr>
      <w:tr w:rsidR="00B96B23" w:rsidRPr="007E072A" w14:paraId="0A62C492" w14:textId="77777777" w:rsidTr="00E746E4">
        <w:tc>
          <w:tcPr>
            <w:tcW w:w="4855" w:type="dxa"/>
          </w:tcPr>
          <w:p w14:paraId="0FD8C6CD" w14:textId="77777777" w:rsidR="00B96B23" w:rsidRPr="007E072A" w:rsidRDefault="00B96B23" w:rsidP="00E746E4">
            <w:pPr>
              <w:pStyle w:val="Heading4"/>
              <w:spacing w:line="240" w:lineRule="auto"/>
              <w:rPr>
                <w:sz w:val="24"/>
                <w:szCs w:val="24"/>
              </w:rPr>
            </w:pPr>
          </w:p>
        </w:tc>
        <w:tc>
          <w:tcPr>
            <w:tcW w:w="2343" w:type="dxa"/>
          </w:tcPr>
          <w:p w14:paraId="0A4F511C" w14:textId="2631647D" w:rsidR="00B96B23" w:rsidRPr="007E072A" w:rsidRDefault="006145C9" w:rsidP="00E746E4">
            <w:pPr>
              <w:pStyle w:val="Heading4"/>
              <w:spacing w:line="240" w:lineRule="auto"/>
              <w:rPr>
                <w:sz w:val="24"/>
                <w:szCs w:val="24"/>
              </w:rPr>
            </w:pPr>
            <w:r>
              <w:rPr>
                <w:sz w:val="24"/>
                <w:szCs w:val="24"/>
              </w:rPr>
              <w:t>441</w:t>
            </w:r>
          </w:p>
        </w:tc>
        <w:tc>
          <w:tcPr>
            <w:tcW w:w="2152" w:type="dxa"/>
          </w:tcPr>
          <w:p w14:paraId="1FE76036" w14:textId="729768B3" w:rsidR="00B96B23" w:rsidRPr="007E072A" w:rsidRDefault="006145C9" w:rsidP="00E746E4">
            <w:pPr>
              <w:pStyle w:val="Heading4"/>
              <w:spacing w:line="240" w:lineRule="auto"/>
              <w:rPr>
                <w:sz w:val="24"/>
                <w:szCs w:val="24"/>
              </w:rPr>
            </w:pPr>
            <w:r>
              <w:rPr>
                <w:sz w:val="24"/>
                <w:szCs w:val="24"/>
              </w:rPr>
              <w:t>633</w:t>
            </w:r>
          </w:p>
        </w:tc>
      </w:tr>
    </w:tbl>
    <w:p w14:paraId="5BA37838" w14:textId="2E607086" w:rsidR="00B96B23" w:rsidRPr="007E072A" w:rsidRDefault="00B96B23" w:rsidP="00B96B23"/>
    <w:p w14:paraId="2515BE4A" w14:textId="77777777" w:rsidR="005738C5" w:rsidRPr="007E072A" w:rsidRDefault="005738C5" w:rsidP="005738C5">
      <w:pPr>
        <w:pStyle w:val="Heading1"/>
      </w:pPr>
      <w:r w:rsidRPr="007E072A">
        <w:t>Previous Accomplishments:</w:t>
      </w:r>
    </w:p>
    <w:p w14:paraId="4E31E5CA" w14:textId="41387E9B" w:rsidR="005738C5" w:rsidRPr="007E072A" w:rsidRDefault="005738C5" w:rsidP="0045176D">
      <w:pPr>
        <w:pStyle w:val="ListParagraph"/>
        <w:numPr>
          <w:ilvl w:val="0"/>
          <w:numId w:val="8"/>
        </w:numPr>
      </w:pPr>
      <w:r w:rsidRPr="007E072A">
        <w:t>Published Metro COG Annual Report.</w:t>
      </w:r>
    </w:p>
    <w:p w14:paraId="75135DD6" w14:textId="1F57756A" w:rsidR="005738C5" w:rsidRPr="007E072A" w:rsidRDefault="005738C5" w:rsidP="0045176D">
      <w:pPr>
        <w:pStyle w:val="ListParagraph"/>
        <w:numPr>
          <w:ilvl w:val="0"/>
          <w:numId w:val="8"/>
        </w:numPr>
      </w:pPr>
      <w:r w:rsidRPr="007E072A">
        <w:t>Provided information related to transportation planning to the public, including traffic counts and forecasts, TIP, TDP and the MTP.</w:t>
      </w:r>
    </w:p>
    <w:p w14:paraId="4307E949" w14:textId="3C2F6E83" w:rsidR="005738C5" w:rsidRPr="007E072A" w:rsidRDefault="005738C5" w:rsidP="0045176D">
      <w:pPr>
        <w:pStyle w:val="ListParagraph"/>
        <w:numPr>
          <w:ilvl w:val="0"/>
          <w:numId w:val="8"/>
        </w:numPr>
      </w:pPr>
      <w:r w:rsidRPr="007E072A">
        <w:t>Retrieve recent and past studies and maps in response to requests from the public.</w:t>
      </w:r>
    </w:p>
    <w:p w14:paraId="4A889E80" w14:textId="3577AAB8" w:rsidR="005738C5" w:rsidRPr="007E072A" w:rsidRDefault="005738C5" w:rsidP="0045176D">
      <w:pPr>
        <w:pStyle w:val="ListParagraph"/>
        <w:numPr>
          <w:ilvl w:val="0"/>
          <w:numId w:val="8"/>
        </w:numPr>
      </w:pPr>
      <w:r w:rsidRPr="007E072A">
        <w:t>Expanded Metro COG website to include map resources and other reference material</w:t>
      </w:r>
    </w:p>
    <w:p w14:paraId="763578D3" w14:textId="23F1A83E" w:rsidR="005738C5" w:rsidRPr="007E072A" w:rsidRDefault="005738C5" w:rsidP="0045176D">
      <w:pPr>
        <w:pStyle w:val="ListParagraph"/>
        <w:numPr>
          <w:ilvl w:val="0"/>
          <w:numId w:val="8"/>
        </w:numPr>
      </w:pPr>
      <w:r w:rsidRPr="007E072A">
        <w:t>Updated Metro COG Webpages and Social Media</w:t>
      </w:r>
    </w:p>
    <w:p w14:paraId="7C693F2B" w14:textId="7D1E68AB" w:rsidR="005738C5" w:rsidRPr="007E072A" w:rsidRDefault="005738C5" w:rsidP="0045176D">
      <w:pPr>
        <w:pStyle w:val="ListParagraph"/>
        <w:numPr>
          <w:ilvl w:val="0"/>
          <w:numId w:val="8"/>
        </w:numPr>
      </w:pPr>
      <w:r w:rsidRPr="007E072A">
        <w:t>Ongoing maintenance of website and social media</w:t>
      </w:r>
    </w:p>
    <w:p w14:paraId="6CA95306" w14:textId="55C7CD39" w:rsidR="005738C5" w:rsidRPr="007E072A" w:rsidRDefault="005738C5" w:rsidP="00922D16">
      <w:pPr>
        <w:spacing w:after="0"/>
      </w:pPr>
      <w:r w:rsidRPr="007E072A">
        <w:t>Figure 2</w:t>
      </w:r>
      <w:r w:rsidR="00865D0B">
        <w:t>3</w:t>
      </w:r>
      <w:r w:rsidRPr="007E072A">
        <w:t xml:space="preserve"> provides a breakdown of staff hours and budget in Publications, Public</w:t>
      </w:r>
    </w:p>
    <w:p w14:paraId="36E2F781" w14:textId="77777777" w:rsidR="005738C5" w:rsidRPr="007E072A" w:rsidRDefault="005738C5" w:rsidP="005738C5">
      <w:r w:rsidRPr="007E072A">
        <w:t>Information and Communication.</w:t>
      </w:r>
    </w:p>
    <w:p w14:paraId="585481ED" w14:textId="77777777" w:rsidR="005738C5" w:rsidRDefault="005738C5" w:rsidP="005738C5">
      <w:pPr>
        <w:pStyle w:val="Subtitle"/>
      </w:pPr>
    </w:p>
    <w:p w14:paraId="58B74C2A" w14:textId="77777777" w:rsidR="00860729" w:rsidRDefault="00860729" w:rsidP="00860729"/>
    <w:p w14:paraId="44C994EE" w14:textId="717BCD0D" w:rsidR="005738C5" w:rsidRPr="007E072A" w:rsidRDefault="005738C5" w:rsidP="005738C5">
      <w:pPr>
        <w:pStyle w:val="Subtitle"/>
      </w:pPr>
      <w:r w:rsidRPr="007E072A">
        <w:lastRenderedPageBreak/>
        <w:t>Figure 2</w:t>
      </w:r>
      <w:r w:rsidR="00865D0B">
        <w:t>3</w:t>
      </w:r>
      <w:r w:rsidRPr="007E072A">
        <w:t xml:space="preserve"> </w:t>
      </w:r>
      <w:r w:rsidR="00411BDB">
        <w:t xml:space="preserve">- </w:t>
      </w:r>
      <w:r w:rsidRPr="007E072A">
        <w:t>Activity Budget and Funding Source Split for Program Area 900</w:t>
      </w:r>
    </w:p>
    <w:tbl>
      <w:tblPr>
        <w:tblStyle w:val="TableGrid"/>
        <w:tblW w:w="0" w:type="auto"/>
        <w:tblLook w:val="04A0" w:firstRow="1" w:lastRow="0" w:firstColumn="1" w:lastColumn="0" w:noHBand="0" w:noVBand="1"/>
      </w:tblPr>
      <w:tblGrid>
        <w:gridCol w:w="1345"/>
        <w:gridCol w:w="1105"/>
        <w:gridCol w:w="1201"/>
        <w:gridCol w:w="1105"/>
        <w:gridCol w:w="1235"/>
        <w:gridCol w:w="2600"/>
      </w:tblGrid>
      <w:tr w:rsidR="007D0308" w:rsidRPr="00CF2A91" w14:paraId="11866C4B" w14:textId="77777777" w:rsidTr="00CF2A91">
        <w:tc>
          <w:tcPr>
            <w:tcW w:w="1345" w:type="dxa"/>
            <w:vMerge w:val="restart"/>
            <w:shd w:val="clear" w:color="auto" w:fill="4472C4" w:themeFill="accent1"/>
          </w:tcPr>
          <w:p w14:paraId="5F4C51E3" w14:textId="77777777" w:rsidR="00860729" w:rsidRPr="00CF2A91" w:rsidRDefault="00860729" w:rsidP="00EB165D">
            <w:pPr>
              <w:pStyle w:val="Heading5"/>
              <w:spacing w:line="240" w:lineRule="auto"/>
              <w:jc w:val="center"/>
              <w:rPr>
                <w:b/>
                <w:bCs/>
                <w:color w:val="FFFFFF" w:themeColor="background1"/>
                <w:sz w:val="24"/>
                <w:szCs w:val="24"/>
              </w:rPr>
            </w:pPr>
            <w:r w:rsidRPr="00CF2A91">
              <w:rPr>
                <w:b/>
                <w:bCs/>
                <w:color w:val="FFFFFF" w:themeColor="background1"/>
                <w:sz w:val="24"/>
                <w:szCs w:val="24"/>
              </w:rPr>
              <w:t>Funding Source</w:t>
            </w:r>
          </w:p>
        </w:tc>
        <w:tc>
          <w:tcPr>
            <w:tcW w:w="2306" w:type="dxa"/>
            <w:gridSpan w:val="2"/>
            <w:shd w:val="clear" w:color="auto" w:fill="4472C4" w:themeFill="accent1"/>
          </w:tcPr>
          <w:p w14:paraId="0DEE6010" w14:textId="77777777" w:rsidR="00860729" w:rsidRPr="00CF2A91" w:rsidRDefault="00860729" w:rsidP="00EB165D">
            <w:pPr>
              <w:pStyle w:val="Heading5"/>
              <w:spacing w:line="240" w:lineRule="auto"/>
              <w:jc w:val="center"/>
              <w:rPr>
                <w:b/>
                <w:bCs/>
                <w:color w:val="FFFFFF" w:themeColor="background1"/>
                <w:sz w:val="24"/>
                <w:szCs w:val="24"/>
              </w:rPr>
            </w:pPr>
            <w:r w:rsidRPr="00CF2A91">
              <w:rPr>
                <w:b/>
                <w:bCs/>
                <w:color w:val="FFFFFF" w:themeColor="background1"/>
                <w:sz w:val="24"/>
                <w:szCs w:val="24"/>
              </w:rPr>
              <w:t>2025</w:t>
            </w:r>
          </w:p>
        </w:tc>
        <w:tc>
          <w:tcPr>
            <w:tcW w:w="2340" w:type="dxa"/>
            <w:gridSpan w:val="2"/>
            <w:shd w:val="clear" w:color="auto" w:fill="4472C4" w:themeFill="accent1"/>
          </w:tcPr>
          <w:p w14:paraId="0CE7FD30" w14:textId="77777777" w:rsidR="00860729" w:rsidRPr="00CF2A91" w:rsidRDefault="00860729" w:rsidP="00EB165D">
            <w:pPr>
              <w:pStyle w:val="Heading5"/>
              <w:spacing w:line="240" w:lineRule="auto"/>
              <w:jc w:val="center"/>
              <w:rPr>
                <w:b/>
                <w:bCs/>
                <w:color w:val="FFFFFF" w:themeColor="background1"/>
                <w:sz w:val="24"/>
                <w:szCs w:val="24"/>
              </w:rPr>
            </w:pPr>
            <w:r w:rsidRPr="00CF2A91">
              <w:rPr>
                <w:b/>
                <w:bCs/>
                <w:color w:val="FFFFFF" w:themeColor="background1"/>
                <w:sz w:val="24"/>
                <w:szCs w:val="24"/>
              </w:rPr>
              <w:t>2026</w:t>
            </w:r>
          </w:p>
        </w:tc>
        <w:tc>
          <w:tcPr>
            <w:tcW w:w="2600" w:type="dxa"/>
            <w:vMerge w:val="restart"/>
            <w:shd w:val="clear" w:color="auto" w:fill="4472C4" w:themeFill="accent1"/>
          </w:tcPr>
          <w:p w14:paraId="3AE8D6D5" w14:textId="77777777" w:rsidR="00860729" w:rsidRPr="00CF2A91" w:rsidRDefault="00860729" w:rsidP="00EB165D">
            <w:pPr>
              <w:pStyle w:val="Heading5"/>
              <w:spacing w:line="240" w:lineRule="auto"/>
              <w:jc w:val="center"/>
              <w:rPr>
                <w:b/>
                <w:bCs/>
                <w:color w:val="FFFFFF" w:themeColor="background1"/>
                <w:sz w:val="24"/>
                <w:szCs w:val="24"/>
              </w:rPr>
            </w:pPr>
            <w:r w:rsidRPr="00CF2A91">
              <w:rPr>
                <w:b/>
                <w:bCs/>
                <w:color w:val="FFFFFF" w:themeColor="background1"/>
                <w:sz w:val="24"/>
                <w:szCs w:val="24"/>
              </w:rPr>
              <w:t>Total Activity Budget 2025-2026</w:t>
            </w:r>
          </w:p>
        </w:tc>
      </w:tr>
      <w:tr w:rsidR="007D0308" w:rsidRPr="00736778" w14:paraId="2E5B5DE6" w14:textId="77777777" w:rsidTr="00CF2A91">
        <w:tc>
          <w:tcPr>
            <w:tcW w:w="1345" w:type="dxa"/>
            <w:vMerge/>
          </w:tcPr>
          <w:p w14:paraId="6CF53496" w14:textId="77777777" w:rsidR="00860729" w:rsidRPr="00736778" w:rsidRDefault="00860729" w:rsidP="00EB165D">
            <w:pPr>
              <w:pStyle w:val="Heading5"/>
              <w:spacing w:line="240" w:lineRule="auto"/>
              <w:rPr>
                <w:b/>
                <w:bCs/>
                <w:sz w:val="24"/>
                <w:szCs w:val="24"/>
              </w:rPr>
            </w:pPr>
          </w:p>
        </w:tc>
        <w:tc>
          <w:tcPr>
            <w:tcW w:w="1105" w:type="dxa"/>
            <w:shd w:val="clear" w:color="auto" w:fill="4472C4" w:themeFill="accent1"/>
          </w:tcPr>
          <w:p w14:paraId="15EF594D" w14:textId="77777777" w:rsidR="00860729" w:rsidRPr="00CF2A91" w:rsidRDefault="00860729" w:rsidP="00EB165D">
            <w:pPr>
              <w:pStyle w:val="Heading5"/>
              <w:spacing w:line="240" w:lineRule="auto"/>
              <w:jc w:val="center"/>
              <w:rPr>
                <w:b/>
                <w:bCs/>
                <w:color w:val="FFFFFF" w:themeColor="background1"/>
                <w:sz w:val="24"/>
                <w:szCs w:val="24"/>
              </w:rPr>
            </w:pPr>
            <w:r w:rsidRPr="00CF2A91">
              <w:rPr>
                <w:b/>
                <w:bCs/>
                <w:color w:val="FFFFFF" w:themeColor="background1"/>
                <w:sz w:val="24"/>
                <w:szCs w:val="24"/>
              </w:rPr>
              <w:t>Percent</w:t>
            </w:r>
          </w:p>
        </w:tc>
        <w:tc>
          <w:tcPr>
            <w:tcW w:w="1201" w:type="dxa"/>
            <w:shd w:val="clear" w:color="auto" w:fill="4472C4" w:themeFill="accent1"/>
          </w:tcPr>
          <w:p w14:paraId="1A41ADBA" w14:textId="77777777" w:rsidR="00860729" w:rsidRPr="00CF2A91" w:rsidRDefault="00860729" w:rsidP="00EB165D">
            <w:pPr>
              <w:pStyle w:val="Heading5"/>
              <w:spacing w:line="240" w:lineRule="auto"/>
              <w:jc w:val="center"/>
              <w:rPr>
                <w:b/>
                <w:bCs/>
                <w:color w:val="FFFFFF" w:themeColor="background1"/>
                <w:sz w:val="24"/>
                <w:szCs w:val="24"/>
              </w:rPr>
            </w:pPr>
            <w:r w:rsidRPr="00CF2A91">
              <w:rPr>
                <w:b/>
                <w:bCs/>
                <w:color w:val="FFFFFF" w:themeColor="background1"/>
                <w:sz w:val="24"/>
                <w:szCs w:val="24"/>
              </w:rPr>
              <w:t>Amount</w:t>
            </w:r>
          </w:p>
        </w:tc>
        <w:tc>
          <w:tcPr>
            <w:tcW w:w="1105" w:type="dxa"/>
            <w:shd w:val="clear" w:color="auto" w:fill="4472C4" w:themeFill="accent1"/>
          </w:tcPr>
          <w:p w14:paraId="64B2685F" w14:textId="77777777" w:rsidR="00860729" w:rsidRPr="00CF2A91" w:rsidRDefault="00860729" w:rsidP="00EB165D">
            <w:pPr>
              <w:pStyle w:val="Heading5"/>
              <w:spacing w:line="240" w:lineRule="auto"/>
              <w:jc w:val="center"/>
              <w:rPr>
                <w:b/>
                <w:bCs/>
                <w:color w:val="FFFFFF" w:themeColor="background1"/>
                <w:sz w:val="24"/>
                <w:szCs w:val="24"/>
              </w:rPr>
            </w:pPr>
            <w:r w:rsidRPr="00CF2A91">
              <w:rPr>
                <w:b/>
                <w:bCs/>
                <w:color w:val="FFFFFF" w:themeColor="background1"/>
                <w:sz w:val="24"/>
                <w:szCs w:val="24"/>
              </w:rPr>
              <w:t>Percent</w:t>
            </w:r>
          </w:p>
        </w:tc>
        <w:tc>
          <w:tcPr>
            <w:tcW w:w="1235" w:type="dxa"/>
            <w:shd w:val="clear" w:color="auto" w:fill="4472C4" w:themeFill="accent1"/>
          </w:tcPr>
          <w:p w14:paraId="2B5B005F" w14:textId="77777777" w:rsidR="00860729" w:rsidRPr="00CF2A91" w:rsidRDefault="00860729" w:rsidP="00EB165D">
            <w:pPr>
              <w:pStyle w:val="Heading5"/>
              <w:spacing w:line="240" w:lineRule="auto"/>
              <w:jc w:val="center"/>
              <w:rPr>
                <w:b/>
                <w:bCs/>
                <w:color w:val="FFFFFF" w:themeColor="background1"/>
                <w:sz w:val="24"/>
                <w:szCs w:val="24"/>
              </w:rPr>
            </w:pPr>
            <w:r w:rsidRPr="00CF2A91">
              <w:rPr>
                <w:b/>
                <w:bCs/>
                <w:color w:val="FFFFFF" w:themeColor="background1"/>
                <w:sz w:val="24"/>
                <w:szCs w:val="24"/>
              </w:rPr>
              <w:t>Amount</w:t>
            </w:r>
          </w:p>
        </w:tc>
        <w:tc>
          <w:tcPr>
            <w:tcW w:w="2600" w:type="dxa"/>
            <w:vMerge/>
          </w:tcPr>
          <w:p w14:paraId="5D29F9A7" w14:textId="77777777" w:rsidR="00860729" w:rsidRPr="00736778" w:rsidRDefault="00860729" w:rsidP="00EB165D">
            <w:pPr>
              <w:pStyle w:val="Heading5"/>
              <w:spacing w:line="240" w:lineRule="auto"/>
              <w:jc w:val="center"/>
              <w:rPr>
                <w:b/>
                <w:bCs/>
                <w:sz w:val="24"/>
                <w:szCs w:val="24"/>
              </w:rPr>
            </w:pPr>
          </w:p>
        </w:tc>
      </w:tr>
      <w:tr w:rsidR="007D0308" w:rsidRPr="00736778" w14:paraId="353124B5" w14:textId="77777777" w:rsidTr="00EB165D">
        <w:tc>
          <w:tcPr>
            <w:tcW w:w="1345" w:type="dxa"/>
          </w:tcPr>
          <w:p w14:paraId="022E1F6B" w14:textId="77777777" w:rsidR="00860729" w:rsidRPr="00891A84" w:rsidRDefault="00860729" w:rsidP="00EB165D">
            <w:pPr>
              <w:pStyle w:val="Heading5"/>
              <w:spacing w:line="240" w:lineRule="auto"/>
              <w:rPr>
                <w:sz w:val="24"/>
                <w:szCs w:val="24"/>
              </w:rPr>
            </w:pPr>
            <w:r w:rsidRPr="00891A84">
              <w:rPr>
                <w:sz w:val="24"/>
                <w:szCs w:val="24"/>
              </w:rPr>
              <w:t>CPG</w:t>
            </w:r>
          </w:p>
        </w:tc>
        <w:tc>
          <w:tcPr>
            <w:tcW w:w="1105" w:type="dxa"/>
          </w:tcPr>
          <w:p w14:paraId="3E77FDB3" w14:textId="77777777" w:rsidR="00860729" w:rsidRPr="00736778" w:rsidRDefault="00860729" w:rsidP="00EB165D">
            <w:pPr>
              <w:pStyle w:val="Heading5"/>
              <w:spacing w:line="240" w:lineRule="auto"/>
              <w:jc w:val="center"/>
              <w:rPr>
                <w:sz w:val="24"/>
                <w:szCs w:val="24"/>
              </w:rPr>
            </w:pPr>
            <w:r w:rsidRPr="00736778">
              <w:rPr>
                <w:sz w:val="24"/>
                <w:szCs w:val="24"/>
              </w:rPr>
              <w:t>80%</w:t>
            </w:r>
          </w:p>
        </w:tc>
        <w:tc>
          <w:tcPr>
            <w:tcW w:w="1201" w:type="dxa"/>
          </w:tcPr>
          <w:p w14:paraId="1C4C8DDB" w14:textId="4F7F7C40" w:rsidR="00860729" w:rsidRPr="00736778" w:rsidRDefault="0053516F" w:rsidP="00EB165D">
            <w:pPr>
              <w:pStyle w:val="Heading5"/>
              <w:spacing w:line="240" w:lineRule="auto"/>
              <w:jc w:val="center"/>
              <w:rPr>
                <w:sz w:val="24"/>
                <w:szCs w:val="24"/>
              </w:rPr>
            </w:pPr>
            <w:r>
              <w:rPr>
                <w:sz w:val="24"/>
                <w:szCs w:val="24"/>
              </w:rPr>
              <w:t>$1</w:t>
            </w:r>
            <w:r w:rsidR="00CF2A91">
              <w:rPr>
                <w:sz w:val="24"/>
                <w:szCs w:val="24"/>
              </w:rPr>
              <w:t>7,790</w:t>
            </w:r>
          </w:p>
        </w:tc>
        <w:tc>
          <w:tcPr>
            <w:tcW w:w="1105" w:type="dxa"/>
          </w:tcPr>
          <w:p w14:paraId="3FEABC29" w14:textId="77777777" w:rsidR="00860729" w:rsidRPr="00736778" w:rsidRDefault="00860729" w:rsidP="00EB165D">
            <w:pPr>
              <w:pStyle w:val="Heading5"/>
              <w:spacing w:line="240" w:lineRule="auto"/>
              <w:jc w:val="center"/>
              <w:rPr>
                <w:sz w:val="24"/>
                <w:szCs w:val="24"/>
              </w:rPr>
            </w:pPr>
            <w:r w:rsidRPr="00736778">
              <w:rPr>
                <w:sz w:val="24"/>
                <w:szCs w:val="24"/>
              </w:rPr>
              <w:t>80%</w:t>
            </w:r>
          </w:p>
        </w:tc>
        <w:tc>
          <w:tcPr>
            <w:tcW w:w="1235" w:type="dxa"/>
          </w:tcPr>
          <w:p w14:paraId="2B41542D" w14:textId="01F100A1" w:rsidR="00860729" w:rsidRPr="00736778" w:rsidRDefault="0053516F" w:rsidP="00EB165D">
            <w:pPr>
              <w:pStyle w:val="Heading5"/>
              <w:spacing w:line="240" w:lineRule="auto"/>
              <w:jc w:val="center"/>
              <w:rPr>
                <w:sz w:val="24"/>
                <w:szCs w:val="24"/>
              </w:rPr>
            </w:pPr>
            <w:r>
              <w:rPr>
                <w:sz w:val="24"/>
                <w:szCs w:val="24"/>
              </w:rPr>
              <w:t>$</w:t>
            </w:r>
            <w:r w:rsidR="00CF2A91">
              <w:rPr>
                <w:sz w:val="24"/>
                <w:szCs w:val="24"/>
              </w:rPr>
              <w:t>26,043</w:t>
            </w:r>
          </w:p>
        </w:tc>
        <w:tc>
          <w:tcPr>
            <w:tcW w:w="2600" w:type="dxa"/>
          </w:tcPr>
          <w:p w14:paraId="04470FAD" w14:textId="287FF6ED" w:rsidR="00860729" w:rsidRPr="00736778" w:rsidRDefault="0053516F" w:rsidP="0053516F">
            <w:pPr>
              <w:pStyle w:val="Heading5"/>
              <w:spacing w:line="240" w:lineRule="auto"/>
              <w:jc w:val="center"/>
              <w:rPr>
                <w:sz w:val="24"/>
                <w:szCs w:val="24"/>
              </w:rPr>
            </w:pPr>
            <w:r>
              <w:rPr>
                <w:sz w:val="24"/>
                <w:szCs w:val="24"/>
              </w:rPr>
              <w:t>$</w:t>
            </w:r>
            <w:r w:rsidR="00CF2A91">
              <w:rPr>
                <w:sz w:val="24"/>
                <w:szCs w:val="24"/>
              </w:rPr>
              <w:t>43,834</w:t>
            </w:r>
          </w:p>
        </w:tc>
      </w:tr>
      <w:tr w:rsidR="007D0308" w:rsidRPr="00736778" w14:paraId="56A21673" w14:textId="77777777" w:rsidTr="00EB165D">
        <w:tc>
          <w:tcPr>
            <w:tcW w:w="1345" w:type="dxa"/>
          </w:tcPr>
          <w:p w14:paraId="395A0AD2" w14:textId="77777777" w:rsidR="00860729" w:rsidRPr="00891A84" w:rsidRDefault="00860729" w:rsidP="00EB165D">
            <w:pPr>
              <w:pStyle w:val="Heading5"/>
              <w:spacing w:line="240" w:lineRule="auto"/>
              <w:rPr>
                <w:sz w:val="24"/>
                <w:szCs w:val="24"/>
              </w:rPr>
            </w:pPr>
            <w:r w:rsidRPr="00891A84">
              <w:rPr>
                <w:sz w:val="24"/>
                <w:szCs w:val="24"/>
              </w:rPr>
              <w:t>Local</w:t>
            </w:r>
          </w:p>
        </w:tc>
        <w:tc>
          <w:tcPr>
            <w:tcW w:w="1105" w:type="dxa"/>
          </w:tcPr>
          <w:p w14:paraId="4E5DF6AD" w14:textId="77777777" w:rsidR="00860729" w:rsidRPr="00736778" w:rsidRDefault="00860729" w:rsidP="00EB165D">
            <w:pPr>
              <w:pStyle w:val="Heading5"/>
              <w:spacing w:line="240" w:lineRule="auto"/>
              <w:jc w:val="center"/>
              <w:rPr>
                <w:sz w:val="24"/>
                <w:szCs w:val="24"/>
              </w:rPr>
            </w:pPr>
            <w:r w:rsidRPr="00736778">
              <w:rPr>
                <w:sz w:val="24"/>
                <w:szCs w:val="24"/>
              </w:rPr>
              <w:t>20%</w:t>
            </w:r>
          </w:p>
        </w:tc>
        <w:tc>
          <w:tcPr>
            <w:tcW w:w="1201" w:type="dxa"/>
          </w:tcPr>
          <w:p w14:paraId="05CD2344" w14:textId="3913DD3A" w:rsidR="00860729" w:rsidRPr="00736778" w:rsidRDefault="0053516F" w:rsidP="00EB165D">
            <w:pPr>
              <w:pStyle w:val="Heading5"/>
              <w:spacing w:line="240" w:lineRule="auto"/>
              <w:jc w:val="center"/>
              <w:rPr>
                <w:sz w:val="24"/>
                <w:szCs w:val="24"/>
              </w:rPr>
            </w:pPr>
            <w:r>
              <w:rPr>
                <w:sz w:val="24"/>
                <w:szCs w:val="24"/>
              </w:rPr>
              <w:t>$</w:t>
            </w:r>
            <w:r w:rsidR="00CF2A91">
              <w:rPr>
                <w:sz w:val="24"/>
                <w:szCs w:val="24"/>
              </w:rPr>
              <w:t>4,448</w:t>
            </w:r>
          </w:p>
        </w:tc>
        <w:tc>
          <w:tcPr>
            <w:tcW w:w="1105" w:type="dxa"/>
          </w:tcPr>
          <w:p w14:paraId="29CEA811" w14:textId="77777777" w:rsidR="00860729" w:rsidRPr="00736778" w:rsidRDefault="00860729" w:rsidP="00EB165D">
            <w:pPr>
              <w:pStyle w:val="Heading5"/>
              <w:spacing w:line="240" w:lineRule="auto"/>
              <w:jc w:val="center"/>
              <w:rPr>
                <w:sz w:val="24"/>
                <w:szCs w:val="24"/>
              </w:rPr>
            </w:pPr>
            <w:r w:rsidRPr="00736778">
              <w:rPr>
                <w:sz w:val="24"/>
                <w:szCs w:val="24"/>
              </w:rPr>
              <w:t>20%</w:t>
            </w:r>
          </w:p>
        </w:tc>
        <w:tc>
          <w:tcPr>
            <w:tcW w:w="1235" w:type="dxa"/>
          </w:tcPr>
          <w:p w14:paraId="78126F23" w14:textId="7A52EF17" w:rsidR="00860729" w:rsidRPr="00736778" w:rsidRDefault="0053516F" w:rsidP="00EB165D">
            <w:pPr>
              <w:pStyle w:val="Heading5"/>
              <w:spacing w:line="240" w:lineRule="auto"/>
              <w:jc w:val="center"/>
              <w:rPr>
                <w:sz w:val="24"/>
                <w:szCs w:val="24"/>
              </w:rPr>
            </w:pPr>
            <w:r>
              <w:rPr>
                <w:sz w:val="24"/>
                <w:szCs w:val="24"/>
              </w:rPr>
              <w:t>$</w:t>
            </w:r>
            <w:r w:rsidR="00CF2A91">
              <w:rPr>
                <w:sz w:val="24"/>
                <w:szCs w:val="24"/>
              </w:rPr>
              <w:t>6,511</w:t>
            </w:r>
          </w:p>
        </w:tc>
        <w:tc>
          <w:tcPr>
            <w:tcW w:w="2600" w:type="dxa"/>
          </w:tcPr>
          <w:p w14:paraId="763E7F2F" w14:textId="0AE9483F" w:rsidR="00860729" w:rsidRPr="00736778" w:rsidRDefault="0053516F" w:rsidP="0053516F">
            <w:pPr>
              <w:pStyle w:val="Heading5"/>
              <w:spacing w:line="240" w:lineRule="auto"/>
              <w:jc w:val="center"/>
              <w:rPr>
                <w:sz w:val="24"/>
                <w:szCs w:val="24"/>
              </w:rPr>
            </w:pPr>
            <w:r>
              <w:rPr>
                <w:sz w:val="24"/>
                <w:szCs w:val="24"/>
              </w:rPr>
              <w:t>$</w:t>
            </w:r>
            <w:r w:rsidR="00CF2A91">
              <w:rPr>
                <w:sz w:val="24"/>
                <w:szCs w:val="24"/>
              </w:rPr>
              <w:t>10,958</w:t>
            </w:r>
          </w:p>
        </w:tc>
      </w:tr>
      <w:tr w:rsidR="007D0308" w:rsidRPr="00736778" w14:paraId="41A4B4B5" w14:textId="77777777" w:rsidTr="00EB165D">
        <w:tc>
          <w:tcPr>
            <w:tcW w:w="1345" w:type="dxa"/>
          </w:tcPr>
          <w:p w14:paraId="234414AB" w14:textId="77777777" w:rsidR="00860729" w:rsidRPr="00891A84" w:rsidRDefault="00860729" w:rsidP="00EB165D">
            <w:pPr>
              <w:pStyle w:val="Heading5"/>
              <w:spacing w:line="240" w:lineRule="auto"/>
              <w:rPr>
                <w:sz w:val="24"/>
                <w:szCs w:val="24"/>
              </w:rPr>
            </w:pPr>
            <w:r w:rsidRPr="00891A84">
              <w:rPr>
                <w:sz w:val="24"/>
                <w:szCs w:val="24"/>
              </w:rPr>
              <w:t>Total</w:t>
            </w:r>
          </w:p>
        </w:tc>
        <w:tc>
          <w:tcPr>
            <w:tcW w:w="1105" w:type="dxa"/>
          </w:tcPr>
          <w:p w14:paraId="05D9A443" w14:textId="77777777" w:rsidR="00860729" w:rsidRPr="00736778" w:rsidRDefault="00860729" w:rsidP="00EB165D">
            <w:pPr>
              <w:pStyle w:val="Heading5"/>
              <w:spacing w:line="240" w:lineRule="auto"/>
              <w:jc w:val="center"/>
              <w:rPr>
                <w:sz w:val="24"/>
                <w:szCs w:val="24"/>
              </w:rPr>
            </w:pPr>
            <w:r w:rsidRPr="00736778">
              <w:rPr>
                <w:sz w:val="24"/>
                <w:szCs w:val="24"/>
              </w:rPr>
              <w:t>100%</w:t>
            </w:r>
          </w:p>
        </w:tc>
        <w:tc>
          <w:tcPr>
            <w:tcW w:w="1201" w:type="dxa"/>
          </w:tcPr>
          <w:p w14:paraId="097F6467" w14:textId="03D0569E" w:rsidR="00860729" w:rsidRPr="00736778" w:rsidRDefault="0053516F" w:rsidP="00EB165D">
            <w:pPr>
              <w:pStyle w:val="Heading5"/>
              <w:spacing w:line="240" w:lineRule="auto"/>
              <w:jc w:val="center"/>
              <w:rPr>
                <w:sz w:val="24"/>
                <w:szCs w:val="24"/>
              </w:rPr>
            </w:pPr>
            <w:r>
              <w:rPr>
                <w:sz w:val="24"/>
                <w:szCs w:val="24"/>
              </w:rPr>
              <w:t>$</w:t>
            </w:r>
            <w:r w:rsidR="00CF2A91">
              <w:rPr>
                <w:sz w:val="24"/>
                <w:szCs w:val="24"/>
              </w:rPr>
              <w:t>22,238</w:t>
            </w:r>
          </w:p>
        </w:tc>
        <w:tc>
          <w:tcPr>
            <w:tcW w:w="1105" w:type="dxa"/>
          </w:tcPr>
          <w:p w14:paraId="773B7086" w14:textId="77777777" w:rsidR="00860729" w:rsidRPr="00736778" w:rsidRDefault="00860729" w:rsidP="00EB165D">
            <w:pPr>
              <w:pStyle w:val="Heading5"/>
              <w:spacing w:line="240" w:lineRule="auto"/>
              <w:jc w:val="center"/>
              <w:rPr>
                <w:sz w:val="24"/>
                <w:szCs w:val="24"/>
              </w:rPr>
            </w:pPr>
            <w:r w:rsidRPr="00736778">
              <w:rPr>
                <w:sz w:val="24"/>
                <w:szCs w:val="24"/>
              </w:rPr>
              <w:t>100%</w:t>
            </w:r>
          </w:p>
        </w:tc>
        <w:tc>
          <w:tcPr>
            <w:tcW w:w="1235" w:type="dxa"/>
          </w:tcPr>
          <w:p w14:paraId="3E58ABDB" w14:textId="095258BF" w:rsidR="00860729" w:rsidRPr="00736778" w:rsidRDefault="0053516F" w:rsidP="00EB165D">
            <w:pPr>
              <w:pStyle w:val="Heading5"/>
              <w:spacing w:line="240" w:lineRule="auto"/>
              <w:jc w:val="center"/>
              <w:rPr>
                <w:sz w:val="24"/>
                <w:szCs w:val="24"/>
              </w:rPr>
            </w:pPr>
            <w:r>
              <w:rPr>
                <w:sz w:val="24"/>
                <w:szCs w:val="24"/>
              </w:rPr>
              <w:t>$</w:t>
            </w:r>
            <w:r w:rsidR="00CF2A91">
              <w:rPr>
                <w:sz w:val="24"/>
                <w:szCs w:val="24"/>
              </w:rPr>
              <w:t>32,554</w:t>
            </w:r>
          </w:p>
        </w:tc>
        <w:tc>
          <w:tcPr>
            <w:tcW w:w="2600" w:type="dxa"/>
          </w:tcPr>
          <w:p w14:paraId="6AC5CF0A" w14:textId="3A291CCF" w:rsidR="00860729" w:rsidRPr="00736778" w:rsidRDefault="0053516F" w:rsidP="0053516F">
            <w:pPr>
              <w:pStyle w:val="Heading5"/>
              <w:spacing w:line="240" w:lineRule="auto"/>
              <w:jc w:val="center"/>
              <w:rPr>
                <w:sz w:val="24"/>
                <w:szCs w:val="24"/>
              </w:rPr>
            </w:pPr>
            <w:r>
              <w:rPr>
                <w:sz w:val="24"/>
                <w:szCs w:val="24"/>
              </w:rPr>
              <w:t>$</w:t>
            </w:r>
            <w:r w:rsidR="00CF2A91">
              <w:rPr>
                <w:sz w:val="24"/>
                <w:szCs w:val="24"/>
              </w:rPr>
              <w:t>54,792</w:t>
            </w:r>
          </w:p>
        </w:tc>
      </w:tr>
    </w:tbl>
    <w:p w14:paraId="57402A77" w14:textId="3D095370" w:rsidR="005738C5" w:rsidRPr="007E072A" w:rsidRDefault="005738C5" w:rsidP="005738C5"/>
    <w:p w14:paraId="6ACC1EF9" w14:textId="77777777" w:rsidR="00B25A10" w:rsidRDefault="005738C5" w:rsidP="005738C5">
      <w:pPr>
        <w:pStyle w:val="Heading1"/>
      </w:pPr>
      <w:r w:rsidRPr="007E072A">
        <w:t xml:space="preserve">902 Website and Social Media </w:t>
      </w:r>
    </w:p>
    <w:p w14:paraId="548E6874" w14:textId="63771777" w:rsidR="005738C5" w:rsidRPr="007E072A" w:rsidRDefault="005738C5" w:rsidP="005738C5">
      <w:pPr>
        <w:pStyle w:val="Heading1"/>
      </w:pPr>
      <w:r w:rsidRPr="007E072A">
        <w:t xml:space="preserve">Participant(s): </w:t>
      </w:r>
      <w:r w:rsidRPr="00B25A10">
        <w:rPr>
          <w:b w:val="0"/>
          <w:bCs/>
        </w:rPr>
        <w:t>Metro COG</w:t>
      </w:r>
    </w:p>
    <w:p w14:paraId="4C17F89B" w14:textId="1C1D781C" w:rsidR="005738C5" w:rsidRPr="007E072A" w:rsidRDefault="005738C5" w:rsidP="005738C5">
      <w:r w:rsidRPr="007E072A">
        <w:t>This work activity includes the necessary resources for Metro COG to accurately and efficiently maintain and manage its website (www.fmmetrocog.org) and social media accounts. The Metro COG website is the primary tool in implementing the current PPP. Metro COG posts all relevant program materials on its website and uses the website to directly notify stakeholders and interested persons about public input and involvement opportunities. Additionally, Metro COG utilizes the website to post project</w:t>
      </w:r>
      <w:r w:rsidR="008E7316">
        <w:t>-</w:t>
      </w:r>
      <w:r w:rsidRPr="007E072A">
        <w:t xml:space="preserve"> and study</w:t>
      </w:r>
      <w:r w:rsidR="008E7316">
        <w:t>-</w:t>
      </w:r>
      <w:r w:rsidRPr="007E072A">
        <w:t>specific information and other surface transportation-related information. This activity also includes maintaining project level or task-specific websites managed by Metro COG.</w:t>
      </w:r>
    </w:p>
    <w:p w14:paraId="4EA93D61" w14:textId="77777777" w:rsidR="005738C5" w:rsidRPr="007E072A" w:rsidRDefault="005738C5" w:rsidP="005738C5">
      <w:pPr>
        <w:pStyle w:val="Heading1"/>
      </w:pPr>
      <w:r w:rsidRPr="007E072A">
        <w:t>Activities:</w:t>
      </w:r>
    </w:p>
    <w:p w14:paraId="4DA4A1BB" w14:textId="43DE5B97" w:rsidR="005738C5" w:rsidRPr="007E072A" w:rsidRDefault="005738C5" w:rsidP="0045176D">
      <w:pPr>
        <w:pStyle w:val="ListParagraph"/>
        <w:numPr>
          <w:ilvl w:val="0"/>
          <w:numId w:val="8"/>
        </w:numPr>
      </w:pPr>
      <w:r w:rsidRPr="007E072A">
        <w:t>Post information to website and social media accounts as required</w:t>
      </w:r>
    </w:p>
    <w:p w14:paraId="3FDD6790" w14:textId="2DD5BA9E" w:rsidR="005738C5" w:rsidRPr="007E072A" w:rsidRDefault="005738C5" w:rsidP="0045176D">
      <w:pPr>
        <w:pStyle w:val="ListParagraph"/>
        <w:numPr>
          <w:ilvl w:val="0"/>
          <w:numId w:val="8"/>
        </w:numPr>
      </w:pPr>
      <w:r w:rsidRPr="007E072A">
        <w:t>Maintain and monitor Metro COG website</w:t>
      </w:r>
    </w:p>
    <w:p w14:paraId="2BDAD6FB" w14:textId="218EC815" w:rsidR="005738C5" w:rsidRPr="007E072A" w:rsidRDefault="005738C5" w:rsidP="0045176D">
      <w:pPr>
        <w:pStyle w:val="ListParagraph"/>
        <w:numPr>
          <w:ilvl w:val="0"/>
          <w:numId w:val="8"/>
        </w:numPr>
      </w:pPr>
      <w:r w:rsidRPr="007E072A">
        <w:t>Maintain and monitor social media accounts</w:t>
      </w:r>
    </w:p>
    <w:p w14:paraId="05762298" w14:textId="1B407F7B" w:rsidR="005738C5" w:rsidRPr="007E072A" w:rsidRDefault="005738C5" w:rsidP="0045176D">
      <w:pPr>
        <w:pStyle w:val="ListParagraph"/>
        <w:numPr>
          <w:ilvl w:val="0"/>
          <w:numId w:val="8"/>
        </w:numPr>
      </w:pPr>
      <w:r w:rsidRPr="007E072A">
        <w:t>Respond, as required, to requests generated from social media interactions</w:t>
      </w:r>
    </w:p>
    <w:tbl>
      <w:tblPr>
        <w:tblStyle w:val="TableGrid"/>
        <w:tblW w:w="0" w:type="auto"/>
        <w:tblLook w:val="04A0" w:firstRow="1" w:lastRow="0" w:firstColumn="1" w:lastColumn="0" w:noHBand="0" w:noVBand="1"/>
      </w:tblPr>
      <w:tblGrid>
        <w:gridCol w:w="6655"/>
        <w:gridCol w:w="2695"/>
      </w:tblGrid>
      <w:tr w:rsidR="007E072A" w:rsidRPr="007E072A" w14:paraId="2A4560FD" w14:textId="77777777" w:rsidTr="00E253FC">
        <w:tc>
          <w:tcPr>
            <w:tcW w:w="6655" w:type="dxa"/>
            <w:shd w:val="clear" w:color="auto" w:fill="4472C4" w:themeFill="accent1"/>
          </w:tcPr>
          <w:p w14:paraId="69EDA025" w14:textId="77777777" w:rsidR="005738C5" w:rsidRPr="00E253FC" w:rsidRDefault="005738C5" w:rsidP="00E746E4">
            <w:pPr>
              <w:pStyle w:val="Heading4"/>
              <w:spacing w:line="240" w:lineRule="auto"/>
              <w:rPr>
                <w:b/>
                <w:bCs/>
                <w:color w:val="FFFFFF" w:themeColor="background1"/>
                <w:sz w:val="24"/>
                <w:szCs w:val="24"/>
              </w:rPr>
            </w:pPr>
            <w:r w:rsidRPr="00E253FC">
              <w:rPr>
                <w:b/>
                <w:bCs/>
                <w:color w:val="FFFFFF" w:themeColor="background1"/>
                <w:sz w:val="24"/>
                <w:szCs w:val="24"/>
              </w:rPr>
              <w:t>Products</w:t>
            </w:r>
          </w:p>
        </w:tc>
        <w:tc>
          <w:tcPr>
            <w:tcW w:w="2695" w:type="dxa"/>
            <w:shd w:val="clear" w:color="auto" w:fill="4472C4" w:themeFill="accent1"/>
          </w:tcPr>
          <w:p w14:paraId="5C259EAE" w14:textId="77777777" w:rsidR="005738C5" w:rsidRPr="00E253FC" w:rsidRDefault="005738C5" w:rsidP="00E746E4">
            <w:pPr>
              <w:pStyle w:val="Heading4"/>
              <w:spacing w:line="240" w:lineRule="auto"/>
              <w:rPr>
                <w:b/>
                <w:bCs/>
                <w:color w:val="FFFFFF" w:themeColor="background1"/>
                <w:sz w:val="24"/>
                <w:szCs w:val="24"/>
              </w:rPr>
            </w:pPr>
            <w:r w:rsidRPr="00E253FC">
              <w:rPr>
                <w:b/>
                <w:bCs/>
                <w:color w:val="FFFFFF" w:themeColor="background1"/>
                <w:sz w:val="24"/>
                <w:szCs w:val="24"/>
              </w:rPr>
              <w:t>Completion Date</w:t>
            </w:r>
          </w:p>
        </w:tc>
      </w:tr>
      <w:tr w:rsidR="007E072A" w:rsidRPr="007E072A" w14:paraId="47934892" w14:textId="77777777" w:rsidTr="00E746E4">
        <w:tc>
          <w:tcPr>
            <w:tcW w:w="6655" w:type="dxa"/>
          </w:tcPr>
          <w:p w14:paraId="42A69357" w14:textId="22A64F22" w:rsidR="005738C5" w:rsidRPr="007E072A" w:rsidRDefault="005738C5" w:rsidP="00E746E4">
            <w:pPr>
              <w:pStyle w:val="Heading4"/>
              <w:spacing w:line="240" w:lineRule="auto"/>
              <w:rPr>
                <w:sz w:val="24"/>
                <w:szCs w:val="24"/>
              </w:rPr>
            </w:pPr>
            <w:r w:rsidRPr="007E072A">
              <w:rPr>
                <w:sz w:val="24"/>
                <w:szCs w:val="24"/>
              </w:rPr>
              <w:t>202</w:t>
            </w:r>
            <w:r w:rsidR="00860729">
              <w:rPr>
                <w:sz w:val="24"/>
                <w:szCs w:val="24"/>
              </w:rPr>
              <w:t>5</w:t>
            </w:r>
            <w:r w:rsidRPr="007E072A">
              <w:rPr>
                <w:sz w:val="24"/>
                <w:szCs w:val="24"/>
              </w:rPr>
              <w:t xml:space="preserve"> Updated Metro COG website and Social Media platforms</w:t>
            </w:r>
          </w:p>
        </w:tc>
        <w:tc>
          <w:tcPr>
            <w:tcW w:w="2695" w:type="dxa"/>
          </w:tcPr>
          <w:p w14:paraId="0B6F4ABF" w14:textId="395CD6B8" w:rsidR="005738C5" w:rsidRPr="007E072A" w:rsidRDefault="005738C5" w:rsidP="00E746E4">
            <w:pPr>
              <w:pStyle w:val="Heading4"/>
              <w:spacing w:line="240" w:lineRule="auto"/>
              <w:rPr>
                <w:sz w:val="24"/>
                <w:szCs w:val="24"/>
              </w:rPr>
            </w:pPr>
            <w:r w:rsidRPr="007E072A">
              <w:rPr>
                <w:sz w:val="24"/>
                <w:szCs w:val="24"/>
              </w:rPr>
              <w:t>Ongoing</w:t>
            </w:r>
          </w:p>
        </w:tc>
      </w:tr>
      <w:tr w:rsidR="005738C5" w:rsidRPr="007E072A" w14:paraId="0EE7513F" w14:textId="77777777" w:rsidTr="00E746E4">
        <w:tc>
          <w:tcPr>
            <w:tcW w:w="6655" w:type="dxa"/>
          </w:tcPr>
          <w:p w14:paraId="7853D1F1" w14:textId="07F91FA6" w:rsidR="005738C5" w:rsidRPr="007E072A" w:rsidRDefault="005738C5" w:rsidP="005738C5">
            <w:pPr>
              <w:pStyle w:val="Heading4"/>
              <w:spacing w:line="240" w:lineRule="auto"/>
              <w:rPr>
                <w:sz w:val="24"/>
                <w:szCs w:val="24"/>
              </w:rPr>
            </w:pPr>
            <w:r w:rsidRPr="007E072A">
              <w:rPr>
                <w:sz w:val="24"/>
                <w:szCs w:val="24"/>
              </w:rPr>
              <w:t>202</w:t>
            </w:r>
            <w:r w:rsidR="00860729">
              <w:rPr>
                <w:sz w:val="24"/>
                <w:szCs w:val="24"/>
              </w:rPr>
              <w:t>6</w:t>
            </w:r>
            <w:r w:rsidRPr="007E072A">
              <w:rPr>
                <w:sz w:val="24"/>
                <w:szCs w:val="24"/>
              </w:rPr>
              <w:t xml:space="preserve"> Updated Metro COG website and Social Media platforms</w:t>
            </w:r>
          </w:p>
        </w:tc>
        <w:tc>
          <w:tcPr>
            <w:tcW w:w="2695" w:type="dxa"/>
          </w:tcPr>
          <w:p w14:paraId="42AA00A3" w14:textId="66C8175E" w:rsidR="005738C5" w:rsidRPr="007E072A" w:rsidRDefault="005738C5" w:rsidP="005738C5">
            <w:pPr>
              <w:pStyle w:val="Heading4"/>
              <w:spacing w:line="240" w:lineRule="auto"/>
              <w:rPr>
                <w:sz w:val="24"/>
                <w:szCs w:val="24"/>
              </w:rPr>
            </w:pPr>
            <w:r w:rsidRPr="007E072A">
              <w:rPr>
                <w:sz w:val="24"/>
                <w:szCs w:val="24"/>
              </w:rPr>
              <w:t>Ongoing</w:t>
            </w:r>
          </w:p>
        </w:tc>
      </w:tr>
    </w:tbl>
    <w:p w14:paraId="29D2D092" w14:textId="7F061129" w:rsidR="005738C5" w:rsidRPr="007E072A" w:rsidRDefault="005738C5" w:rsidP="005738C5"/>
    <w:p w14:paraId="2AA9B792" w14:textId="58E27A3C" w:rsidR="005738C5" w:rsidRPr="007E072A" w:rsidRDefault="005738C5">
      <w:pPr>
        <w:spacing w:after="160" w:line="259" w:lineRule="auto"/>
      </w:pPr>
      <w:r w:rsidRPr="007E072A">
        <w:br w:type="page"/>
      </w:r>
    </w:p>
    <w:tbl>
      <w:tblPr>
        <w:tblStyle w:val="TableGrid"/>
        <w:tblW w:w="0" w:type="auto"/>
        <w:tblLook w:val="04A0" w:firstRow="1" w:lastRow="0" w:firstColumn="1" w:lastColumn="0" w:noHBand="0" w:noVBand="1"/>
      </w:tblPr>
      <w:tblGrid>
        <w:gridCol w:w="9350"/>
      </w:tblGrid>
      <w:tr w:rsidR="00E253FC" w14:paraId="4A4704C1" w14:textId="77777777" w:rsidTr="00E253FC">
        <w:tc>
          <w:tcPr>
            <w:tcW w:w="9350" w:type="dxa"/>
            <w:shd w:val="clear" w:color="auto" w:fill="4472C4" w:themeFill="accent1"/>
          </w:tcPr>
          <w:p w14:paraId="022E6E38" w14:textId="73AB8190" w:rsidR="00E253FC" w:rsidRPr="00E253FC" w:rsidRDefault="00E253FC" w:rsidP="00E253FC">
            <w:pPr>
              <w:rPr>
                <w:b/>
                <w:bCs/>
              </w:rPr>
            </w:pPr>
            <w:r w:rsidRPr="00E253FC">
              <w:rPr>
                <w:b/>
                <w:bCs/>
                <w:color w:val="FFFFFF" w:themeColor="background1"/>
                <w:sz w:val="32"/>
                <w:szCs w:val="32"/>
              </w:rPr>
              <w:lastRenderedPageBreak/>
              <w:t>1000 - Community Planning and Technical Assistance</w:t>
            </w:r>
          </w:p>
        </w:tc>
      </w:tr>
    </w:tbl>
    <w:p w14:paraId="4D937FE5" w14:textId="77777777" w:rsidR="00E253FC" w:rsidRPr="00E253FC" w:rsidRDefault="00E253FC" w:rsidP="00E253FC"/>
    <w:p w14:paraId="16CE1E5F" w14:textId="77777777" w:rsidR="005738C5" w:rsidRPr="007E072A" w:rsidRDefault="005738C5" w:rsidP="005738C5">
      <w:pPr>
        <w:pStyle w:val="Heading1"/>
      </w:pPr>
      <w:r w:rsidRPr="007E072A">
        <w:t>Objective:</w:t>
      </w:r>
    </w:p>
    <w:p w14:paraId="1730E94C" w14:textId="591989E6" w:rsidR="005738C5" w:rsidRPr="007E072A" w:rsidRDefault="005738C5" w:rsidP="005738C5">
      <w:r w:rsidRPr="007E072A">
        <w:t>To provide technical planning assistance to local jurisdictions and perform various contracted planning functions to be funded entirely with funding provided by local jurisdictions.</w:t>
      </w:r>
    </w:p>
    <w:tbl>
      <w:tblPr>
        <w:tblStyle w:val="TableGrid"/>
        <w:tblW w:w="0" w:type="auto"/>
        <w:tblLook w:val="04A0" w:firstRow="1" w:lastRow="0" w:firstColumn="1" w:lastColumn="0" w:noHBand="0" w:noVBand="1"/>
      </w:tblPr>
      <w:tblGrid>
        <w:gridCol w:w="4855"/>
        <w:gridCol w:w="2343"/>
        <w:gridCol w:w="2152"/>
      </w:tblGrid>
      <w:tr w:rsidR="007E072A" w:rsidRPr="007E072A" w14:paraId="1177A05A" w14:textId="77777777" w:rsidTr="00E253FC">
        <w:tc>
          <w:tcPr>
            <w:tcW w:w="4855" w:type="dxa"/>
            <w:shd w:val="clear" w:color="auto" w:fill="4472C4" w:themeFill="accent1"/>
          </w:tcPr>
          <w:p w14:paraId="09417E52" w14:textId="77777777" w:rsidR="005738C5" w:rsidRPr="00E253FC" w:rsidRDefault="005738C5" w:rsidP="00E746E4">
            <w:pPr>
              <w:pStyle w:val="Heading4"/>
              <w:spacing w:line="240" w:lineRule="auto"/>
              <w:rPr>
                <w:b/>
                <w:bCs/>
                <w:color w:val="FFFFFF" w:themeColor="background1"/>
                <w:sz w:val="24"/>
                <w:szCs w:val="24"/>
              </w:rPr>
            </w:pPr>
            <w:r w:rsidRPr="00E253FC">
              <w:rPr>
                <w:b/>
                <w:bCs/>
                <w:color w:val="FFFFFF" w:themeColor="background1"/>
                <w:sz w:val="24"/>
                <w:szCs w:val="24"/>
              </w:rPr>
              <w:t>Assigned Staff Hours in UPWP</w:t>
            </w:r>
          </w:p>
        </w:tc>
        <w:tc>
          <w:tcPr>
            <w:tcW w:w="2343" w:type="dxa"/>
            <w:shd w:val="clear" w:color="auto" w:fill="4472C4" w:themeFill="accent1"/>
          </w:tcPr>
          <w:p w14:paraId="3097D03B" w14:textId="20477A20" w:rsidR="005738C5" w:rsidRPr="00E253FC" w:rsidRDefault="005738C5" w:rsidP="00E746E4">
            <w:pPr>
              <w:pStyle w:val="Heading4"/>
              <w:spacing w:line="240" w:lineRule="auto"/>
              <w:rPr>
                <w:b/>
                <w:bCs/>
                <w:color w:val="FFFFFF" w:themeColor="background1"/>
                <w:sz w:val="24"/>
                <w:szCs w:val="24"/>
              </w:rPr>
            </w:pPr>
            <w:r w:rsidRPr="00E253FC">
              <w:rPr>
                <w:b/>
                <w:bCs/>
                <w:color w:val="FFFFFF" w:themeColor="background1"/>
                <w:sz w:val="24"/>
                <w:szCs w:val="24"/>
              </w:rPr>
              <w:t>202</w:t>
            </w:r>
            <w:r w:rsidR="00D71826" w:rsidRPr="00E253FC">
              <w:rPr>
                <w:b/>
                <w:bCs/>
                <w:color w:val="FFFFFF" w:themeColor="background1"/>
                <w:sz w:val="24"/>
                <w:szCs w:val="24"/>
              </w:rPr>
              <w:t>5</w:t>
            </w:r>
          </w:p>
        </w:tc>
        <w:tc>
          <w:tcPr>
            <w:tcW w:w="2152" w:type="dxa"/>
            <w:shd w:val="clear" w:color="auto" w:fill="4472C4" w:themeFill="accent1"/>
          </w:tcPr>
          <w:p w14:paraId="4B1C2300" w14:textId="2DD55457" w:rsidR="005738C5" w:rsidRPr="00E253FC" w:rsidRDefault="005738C5" w:rsidP="00E746E4">
            <w:pPr>
              <w:pStyle w:val="Heading4"/>
              <w:spacing w:line="240" w:lineRule="auto"/>
              <w:rPr>
                <w:b/>
                <w:bCs/>
                <w:color w:val="FFFFFF" w:themeColor="background1"/>
                <w:sz w:val="24"/>
                <w:szCs w:val="24"/>
              </w:rPr>
            </w:pPr>
            <w:r w:rsidRPr="00E253FC">
              <w:rPr>
                <w:b/>
                <w:bCs/>
                <w:color w:val="FFFFFF" w:themeColor="background1"/>
                <w:sz w:val="24"/>
                <w:szCs w:val="24"/>
              </w:rPr>
              <w:t>202</w:t>
            </w:r>
            <w:r w:rsidR="00D71826" w:rsidRPr="00E253FC">
              <w:rPr>
                <w:b/>
                <w:bCs/>
                <w:color w:val="FFFFFF" w:themeColor="background1"/>
                <w:sz w:val="24"/>
                <w:szCs w:val="24"/>
              </w:rPr>
              <w:t>6</w:t>
            </w:r>
          </w:p>
        </w:tc>
      </w:tr>
      <w:tr w:rsidR="005738C5" w:rsidRPr="007E072A" w14:paraId="08A6349C" w14:textId="77777777" w:rsidTr="00E746E4">
        <w:tc>
          <w:tcPr>
            <w:tcW w:w="4855" w:type="dxa"/>
          </w:tcPr>
          <w:p w14:paraId="354F5F02" w14:textId="77777777" w:rsidR="005738C5" w:rsidRPr="007E072A" w:rsidRDefault="005738C5" w:rsidP="00E746E4">
            <w:pPr>
              <w:pStyle w:val="Heading4"/>
              <w:spacing w:line="240" w:lineRule="auto"/>
              <w:rPr>
                <w:sz w:val="24"/>
                <w:szCs w:val="24"/>
              </w:rPr>
            </w:pPr>
          </w:p>
        </w:tc>
        <w:tc>
          <w:tcPr>
            <w:tcW w:w="2343" w:type="dxa"/>
          </w:tcPr>
          <w:p w14:paraId="40FCA00D" w14:textId="5BC1C0BE" w:rsidR="005738C5" w:rsidRPr="007E072A" w:rsidRDefault="00E279CB" w:rsidP="00E746E4">
            <w:pPr>
              <w:pStyle w:val="Heading4"/>
              <w:spacing w:line="240" w:lineRule="auto"/>
              <w:rPr>
                <w:sz w:val="24"/>
                <w:szCs w:val="24"/>
              </w:rPr>
            </w:pPr>
            <w:r>
              <w:rPr>
                <w:sz w:val="24"/>
                <w:szCs w:val="24"/>
              </w:rPr>
              <w:t>190</w:t>
            </w:r>
          </w:p>
        </w:tc>
        <w:tc>
          <w:tcPr>
            <w:tcW w:w="2152" w:type="dxa"/>
          </w:tcPr>
          <w:p w14:paraId="3694E1C6" w14:textId="7CA28556" w:rsidR="005738C5" w:rsidRPr="007E072A" w:rsidRDefault="00E279CB" w:rsidP="00E746E4">
            <w:pPr>
              <w:pStyle w:val="Heading4"/>
              <w:spacing w:line="240" w:lineRule="auto"/>
              <w:rPr>
                <w:sz w:val="24"/>
                <w:szCs w:val="24"/>
              </w:rPr>
            </w:pPr>
            <w:r>
              <w:rPr>
                <w:sz w:val="24"/>
                <w:szCs w:val="24"/>
              </w:rPr>
              <w:t>13</w:t>
            </w:r>
            <w:r w:rsidR="00A71A06">
              <w:rPr>
                <w:sz w:val="24"/>
                <w:szCs w:val="24"/>
              </w:rPr>
              <w:t>4</w:t>
            </w:r>
          </w:p>
        </w:tc>
      </w:tr>
    </w:tbl>
    <w:p w14:paraId="43CC2202" w14:textId="74E2F103" w:rsidR="005738C5" w:rsidRPr="007E072A" w:rsidRDefault="005738C5" w:rsidP="005738C5"/>
    <w:p w14:paraId="7FDD8E62" w14:textId="77777777" w:rsidR="005738C5" w:rsidRPr="007E072A" w:rsidRDefault="005738C5" w:rsidP="005738C5">
      <w:pPr>
        <w:pStyle w:val="Heading1"/>
      </w:pPr>
      <w:r w:rsidRPr="007E072A">
        <w:t>Previous Accomplishments:</w:t>
      </w:r>
    </w:p>
    <w:p w14:paraId="71AC4F51" w14:textId="5B1CA126" w:rsidR="005738C5" w:rsidRPr="007E072A" w:rsidRDefault="005738C5" w:rsidP="0045176D">
      <w:pPr>
        <w:pStyle w:val="ListParagraph"/>
        <w:numPr>
          <w:ilvl w:val="0"/>
          <w:numId w:val="8"/>
        </w:numPr>
      </w:pPr>
      <w:r w:rsidRPr="007E072A">
        <w:t>Clay County Comprehensive and Transportation Plan</w:t>
      </w:r>
    </w:p>
    <w:p w14:paraId="7A6BD13B" w14:textId="7CA39142" w:rsidR="005738C5" w:rsidRPr="007E072A" w:rsidRDefault="005738C5" w:rsidP="0045176D">
      <w:pPr>
        <w:pStyle w:val="ListParagraph"/>
        <w:numPr>
          <w:ilvl w:val="0"/>
          <w:numId w:val="8"/>
        </w:numPr>
      </w:pPr>
      <w:r w:rsidRPr="007E072A">
        <w:t>Casselton Comprehensive and Transportation Plan</w:t>
      </w:r>
    </w:p>
    <w:p w14:paraId="606E447A" w14:textId="56011B47" w:rsidR="00D71826" w:rsidRPr="007E072A" w:rsidRDefault="00D71826" w:rsidP="0045176D">
      <w:pPr>
        <w:pStyle w:val="ListParagraph"/>
        <w:numPr>
          <w:ilvl w:val="0"/>
          <w:numId w:val="8"/>
        </w:numPr>
      </w:pPr>
      <w:r>
        <w:t>Cass Clay Food Systems Advisory Commission support</w:t>
      </w:r>
    </w:p>
    <w:p w14:paraId="6D7BEFE8" w14:textId="1773DEC0" w:rsidR="005738C5" w:rsidRPr="007E072A" w:rsidRDefault="005738C5" w:rsidP="005738C5">
      <w:r w:rsidRPr="007E072A">
        <w:t>Figure 2</w:t>
      </w:r>
      <w:r w:rsidR="00865D0B">
        <w:t>4</w:t>
      </w:r>
      <w:r w:rsidRPr="007E072A">
        <w:t xml:space="preserve"> provides a breakdown of budget in Community Planning and Technical Assistance.</w:t>
      </w:r>
    </w:p>
    <w:p w14:paraId="4144F67A" w14:textId="37D6676D" w:rsidR="005738C5" w:rsidRPr="007E072A" w:rsidRDefault="005738C5" w:rsidP="005738C5">
      <w:pPr>
        <w:pStyle w:val="Subtitle"/>
      </w:pPr>
      <w:r w:rsidRPr="007E072A">
        <w:t>Figure 2</w:t>
      </w:r>
      <w:r w:rsidR="00865D0B">
        <w:t>4</w:t>
      </w:r>
      <w:r w:rsidRPr="007E072A">
        <w:t xml:space="preserve"> </w:t>
      </w:r>
      <w:r w:rsidR="00435A79">
        <w:t xml:space="preserve">- </w:t>
      </w:r>
      <w:r w:rsidRPr="007E072A">
        <w:t>Activity Budget and Funding Source Split for Program Area 1000</w:t>
      </w:r>
    </w:p>
    <w:tbl>
      <w:tblPr>
        <w:tblStyle w:val="TableGrid"/>
        <w:tblW w:w="0" w:type="auto"/>
        <w:tblLook w:val="04A0" w:firstRow="1" w:lastRow="0" w:firstColumn="1" w:lastColumn="0" w:noHBand="0" w:noVBand="1"/>
      </w:tblPr>
      <w:tblGrid>
        <w:gridCol w:w="1345"/>
        <w:gridCol w:w="1105"/>
        <w:gridCol w:w="1201"/>
        <w:gridCol w:w="1105"/>
        <w:gridCol w:w="1235"/>
        <w:gridCol w:w="2600"/>
      </w:tblGrid>
      <w:tr w:rsidR="00167993" w:rsidRPr="00167993" w14:paraId="72385EDE" w14:textId="77777777" w:rsidTr="00167993">
        <w:tc>
          <w:tcPr>
            <w:tcW w:w="1345" w:type="dxa"/>
            <w:vMerge w:val="restart"/>
            <w:shd w:val="clear" w:color="auto" w:fill="4472C4" w:themeFill="accent1"/>
          </w:tcPr>
          <w:p w14:paraId="28E3DC54" w14:textId="77777777" w:rsidR="00D71826" w:rsidRPr="00167993" w:rsidRDefault="00D71826" w:rsidP="00712393">
            <w:pPr>
              <w:pStyle w:val="Heading5"/>
              <w:spacing w:line="240" w:lineRule="auto"/>
              <w:jc w:val="center"/>
              <w:rPr>
                <w:b/>
                <w:bCs/>
                <w:color w:val="FFFFFF" w:themeColor="background1"/>
                <w:sz w:val="24"/>
                <w:szCs w:val="24"/>
              </w:rPr>
            </w:pPr>
            <w:r w:rsidRPr="00167993">
              <w:rPr>
                <w:b/>
                <w:bCs/>
                <w:color w:val="FFFFFF" w:themeColor="background1"/>
                <w:sz w:val="24"/>
                <w:szCs w:val="24"/>
              </w:rPr>
              <w:t>Funding Source</w:t>
            </w:r>
          </w:p>
        </w:tc>
        <w:tc>
          <w:tcPr>
            <w:tcW w:w="2306" w:type="dxa"/>
            <w:gridSpan w:val="2"/>
            <w:shd w:val="clear" w:color="auto" w:fill="4472C4" w:themeFill="accent1"/>
          </w:tcPr>
          <w:p w14:paraId="488843C7" w14:textId="77777777" w:rsidR="00D71826" w:rsidRPr="00167993" w:rsidRDefault="00D71826" w:rsidP="00712393">
            <w:pPr>
              <w:pStyle w:val="Heading5"/>
              <w:spacing w:line="240" w:lineRule="auto"/>
              <w:jc w:val="center"/>
              <w:rPr>
                <w:b/>
                <w:bCs/>
                <w:color w:val="FFFFFF" w:themeColor="background1"/>
                <w:sz w:val="24"/>
                <w:szCs w:val="24"/>
              </w:rPr>
            </w:pPr>
            <w:r w:rsidRPr="00167993">
              <w:rPr>
                <w:b/>
                <w:bCs/>
                <w:color w:val="FFFFFF" w:themeColor="background1"/>
                <w:sz w:val="24"/>
                <w:szCs w:val="24"/>
              </w:rPr>
              <w:t>2025</w:t>
            </w:r>
          </w:p>
        </w:tc>
        <w:tc>
          <w:tcPr>
            <w:tcW w:w="2340" w:type="dxa"/>
            <w:gridSpan w:val="2"/>
            <w:shd w:val="clear" w:color="auto" w:fill="4472C4" w:themeFill="accent1"/>
          </w:tcPr>
          <w:p w14:paraId="2E9D0B27" w14:textId="77777777" w:rsidR="00D71826" w:rsidRPr="00167993" w:rsidRDefault="00D71826" w:rsidP="00712393">
            <w:pPr>
              <w:pStyle w:val="Heading5"/>
              <w:spacing w:line="240" w:lineRule="auto"/>
              <w:jc w:val="center"/>
              <w:rPr>
                <w:b/>
                <w:bCs/>
                <w:color w:val="FFFFFF" w:themeColor="background1"/>
                <w:sz w:val="24"/>
                <w:szCs w:val="24"/>
              </w:rPr>
            </w:pPr>
            <w:r w:rsidRPr="00167993">
              <w:rPr>
                <w:b/>
                <w:bCs/>
                <w:color w:val="FFFFFF" w:themeColor="background1"/>
                <w:sz w:val="24"/>
                <w:szCs w:val="24"/>
              </w:rPr>
              <w:t>2026</w:t>
            </w:r>
          </w:p>
        </w:tc>
        <w:tc>
          <w:tcPr>
            <w:tcW w:w="2600" w:type="dxa"/>
            <w:vMerge w:val="restart"/>
            <w:shd w:val="clear" w:color="auto" w:fill="4472C4" w:themeFill="accent1"/>
          </w:tcPr>
          <w:p w14:paraId="59C1932F" w14:textId="77777777" w:rsidR="00D71826" w:rsidRPr="00167993" w:rsidRDefault="00D71826" w:rsidP="00712393">
            <w:pPr>
              <w:pStyle w:val="Heading5"/>
              <w:spacing w:line="240" w:lineRule="auto"/>
              <w:jc w:val="center"/>
              <w:rPr>
                <w:b/>
                <w:bCs/>
                <w:color w:val="FFFFFF" w:themeColor="background1"/>
                <w:sz w:val="24"/>
                <w:szCs w:val="24"/>
              </w:rPr>
            </w:pPr>
            <w:r w:rsidRPr="00167993">
              <w:rPr>
                <w:b/>
                <w:bCs/>
                <w:color w:val="FFFFFF" w:themeColor="background1"/>
                <w:sz w:val="24"/>
                <w:szCs w:val="24"/>
              </w:rPr>
              <w:t>Total Activity Budget 2025-2026</w:t>
            </w:r>
          </w:p>
        </w:tc>
      </w:tr>
      <w:tr w:rsidR="00D71826" w:rsidRPr="00736778" w14:paraId="04809D6D" w14:textId="77777777" w:rsidTr="00167993">
        <w:tc>
          <w:tcPr>
            <w:tcW w:w="1345" w:type="dxa"/>
            <w:vMerge/>
          </w:tcPr>
          <w:p w14:paraId="779C60F5" w14:textId="77777777" w:rsidR="00D71826" w:rsidRPr="00736778" w:rsidRDefault="00D71826" w:rsidP="00712393">
            <w:pPr>
              <w:pStyle w:val="Heading5"/>
              <w:spacing w:line="240" w:lineRule="auto"/>
              <w:rPr>
                <w:b/>
                <w:bCs/>
                <w:sz w:val="24"/>
                <w:szCs w:val="24"/>
              </w:rPr>
            </w:pPr>
          </w:p>
        </w:tc>
        <w:tc>
          <w:tcPr>
            <w:tcW w:w="1105" w:type="dxa"/>
            <w:shd w:val="clear" w:color="auto" w:fill="4472C4" w:themeFill="accent1"/>
          </w:tcPr>
          <w:p w14:paraId="45409003" w14:textId="77777777" w:rsidR="00D71826" w:rsidRPr="00167993" w:rsidRDefault="00D71826" w:rsidP="00712393">
            <w:pPr>
              <w:pStyle w:val="Heading5"/>
              <w:spacing w:line="240" w:lineRule="auto"/>
              <w:jc w:val="center"/>
              <w:rPr>
                <w:b/>
                <w:bCs/>
                <w:color w:val="FFFFFF" w:themeColor="background1"/>
                <w:sz w:val="24"/>
                <w:szCs w:val="24"/>
              </w:rPr>
            </w:pPr>
            <w:r w:rsidRPr="00167993">
              <w:rPr>
                <w:b/>
                <w:bCs/>
                <w:color w:val="FFFFFF" w:themeColor="background1"/>
                <w:sz w:val="24"/>
                <w:szCs w:val="24"/>
              </w:rPr>
              <w:t>Percent</w:t>
            </w:r>
          </w:p>
        </w:tc>
        <w:tc>
          <w:tcPr>
            <w:tcW w:w="1201" w:type="dxa"/>
            <w:shd w:val="clear" w:color="auto" w:fill="4472C4" w:themeFill="accent1"/>
          </w:tcPr>
          <w:p w14:paraId="58E1AA6A" w14:textId="77777777" w:rsidR="00D71826" w:rsidRPr="00167993" w:rsidRDefault="00D71826" w:rsidP="00712393">
            <w:pPr>
              <w:pStyle w:val="Heading5"/>
              <w:spacing w:line="240" w:lineRule="auto"/>
              <w:jc w:val="center"/>
              <w:rPr>
                <w:b/>
                <w:bCs/>
                <w:color w:val="FFFFFF" w:themeColor="background1"/>
                <w:sz w:val="24"/>
                <w:szCs w:val="24"/>
              </w:rPr>
            </w:pPr>
            <w:r w:rsidRPr="00167993">
              <w:rPr>
                <w:b/>
                <w:bCs/>
                <w:color w:val="FFFFFF" w:themeColor="background1"/>
                <w:sz w:val="24"/>
                <w:szCs w:val="24"/>
              </w:rPr>
              <w:t>Amount</w:t>
            </w:r>
          </w:p>
        </w:tc>
        <w:tc>
          <w:tcPr>
            <w:tcW w:w="1105" w:type="dxa"/>
            <w:shd w:val="clear" w:color="auto" w:fill="4472C4" w:themeFill="accent1"/>
          </w:tcPr>
          <w:p w14:paraId="645390DA" w14:textId="77777777" w:rsidR="00D71826" w:rsidRPr="00167993" w:rsidRDefault="00D71826" w:rsidP="00712393">
            <w:pPr>
              <w:pStyle w:val="Heading5"/>
              <w:spacing w:line="240" w:lineRule="auto"/>
              <w:jc w:val="center"/>
              <w:rPr>
                <w:b/>
                <w:bCs/>
                <w:color w:val="FFFFFF" w:themeColor="background1"/>
                <w:sz w:val="24"/>
                <w:szCs w:val="24"/>
              </w:rPr>
            </w:pPr>
            <w:r w:rsidRPr="00167993">
              <w:rPr>
                <w:b/>
                <w:bCs/>
                <w:color w:val="FFFFFF" w:themeColor="background1"/>
                <w:sz w:val="24"/>
                <w:szCs w:val="24"/>
              </w:rPr>
              <w:t>Percent</w:t>
            </w:r>
          </w:p>
        </w:tc>
        <w:tc>
          <w:tcPr>
            <w:tcW w:w="1235" w:type="dxa"/>
            <w:shd w:val="clear" w:color="auto" w:fill="4472C4" w:themeFill="accent1"/>
          </w:tcPr>
          <w:p w14:paraId="74E8EE0F" w14:textId="77777777" w:rsidR="00D71826" w:rsidRPr="00167993" w:rsidRDefault="00D71826" w:rsidP="00712393">
            <w:pPr>
              <w:pStyle w:val="Heading5"/>
              <w:spacing w:line="240" w:lineRule="auto"/>
              <w:jc w:val="center"/>
              <w:rPr>
                <w:b/>
                <w:bCs/>
                <w:color w:val="FFFFFF" w:themeColor="background1"/>
                <w:sz w:val="24"/>
                <w:szCs w:val="24"/>
              </w:rPr>
            </w:pPr>
            <w:r w:rsidRPr="00167993">
              <w:rPr>
                <w:b/>
                <w:bCs/>
                <w:color w:val="FFFFFF" w:themeColor="background1"/>
                <w:sz w:val="24"/>
                <w:szCs w:val="24"/>
              </w:rPr>
              <w:t>Amount</w:t>
            </w:r>
          </w:p>
        </w:tc>
        <w:tc>
          <w:tcPr>
            <w:tcW w:w="2600" w:type="dxa"/>
            <w:vMerge/>
          </w:tcPr>
          <w:p w14:paraId="2701A0C0" w14:textId="77777777" w:rsidR="00D71826" w:rsidRPr="00736778" w:rsidRDefault="00D71826" w:rsidP="00712393">
            <w:pPr>
              <w:pStyle w:val="Heading5"/>
              <w:spacing w:line="240" w:lineRule="auto"/>
              <w:jc w:val="center"/>
              <w:rPr>
                <w:b/>
                <w:bCs/>
                <w:sz w:val="24"/>
                <w:szCs w:val="24"/>
              </w:rPr>
            </w:pPr>
          </w:p>
        </w:tc>
      </w:tr>
      <w:tr w:rsidR="00D71826" w:rsidRPr="00736778" w14:paraId="3A3378DC" w14:textId="77777777" w:rsidTr="00712393">
        <w:tc>
          <w:tcPr>
            <w:tcW w:w="1345" w:type="dxa"/>
          </w:tcPr>
          <w:p w14:paraId="55241080" w14:textId="77777777" w:rsidR="00D71826" w:rsidRPr="00891A84" w:rsidRDefault="00D71826" w:rsidP="00712393">
            <w:pPr>
              <w:pStyle w:val="Heading5"/>
              <w:spacing w:line="240" w:lineRule="auto"/>
              <w:rPr>
                <w:sz w:val="24"/>
                <w:szCs w:val="24"/>
              </w:rPr>
            </w:pPr>
            <w:r w:rsidRPr="00891A84">
              <w:rPr>
                <w:sz w:val="24"/>
                <w:szCs w:val="24"/>
              </w:rPr>
              <w:t>CPG</w:t>
            </w:r>
          </w:p>
        </w:tc>
        <w:tc>
          <w:tcPr>
            <w:tcW w:w="1105" w:type="dxa"/>
          </w:tcPr>
          <w:p w14:paraId="6399D74A" w14:textId="77777777" w:rsidR="00D71826" w:rsidRPr="00736778" w:rsidRDefault="00D71826" w:rsidP="00712393">
            <w:pPr>
              <w:pStyle w:val="Heading5"/>
              <w:spacing w:line="240" w:lineRule="auto"/>
              <w:jc w:val="center"/>
              <w:rPr>
                <w:sz w:val="24"/>
                <w:szCs w:val="24"/>
              </w:rPr>
            </w:pPr>
            <w:r w:rsidRPr="00736778">
              <w:rPr>
                <w:sz w:val="24"/>
                <w:szCs w:val="24"/>
              </w:rPr>
              <w:t>80%</w:t>
            </w:r>
          </w:p>
        </w:tc>
        <w:tc>
          <w:tcPr>
            <w:tcW w:w="1201" w:type="dxa"/>
          </w:tcPr>
          <w:p w14:paraId="1FE51517" w14:textId="1BCE606D" w:rsidR="00D71826" w:rsidRPr="00736778" w:rsidRDefault="0053516F" w:rsidP="00712393">
            <w:pPr>
              <w:pStyle w:val="Heading5"/>
              <w:spacing w:line="240" w:lineRule="auto"/>
              <w:jc w:val="center"/>
              <w:rPr>
                <w:sz w:val="24"/>
                <w:szCs w:val="24"/>
              </w:rPr>
            </w:pPr>
            <w:r>
              <w:rPr>
                <w:sz w:val="24"/>
                <w:szCs w:val="24"/>
              </w:rPr>
              <w:t>$</w:t>
            </w:r>
            <w:r w:rsidR="00167993">
              <w:rPr>
                <w:sz w:val="24"/>
                <w:szCs w:val="24"/>
              </w:rPr>
              <w:t>7,753</w:t>
            </w:r>
          </w:p>
        </w:tc>
        <w:tc>
          <w:tcPr>
            <w:tcW w:w="1105" w:type="dxa"/>
          </w:tcPr>
          <w:p w14:paraId="3266D9B7" w14:textId="77777777" w:rsidR="00D71826" w:rsidRPr="00736778" w:rsidRDefault="00D71826" w:rsidP="00712393">
            <w:pPr>
              <w:pStyle w:val="Heading5"/>
              <w:spacing w:line="240" w:lineRule="auto"/>
              <w:jc w:val="center"/>
              <w:rPr>
                <w:sz w:val="24"/>
                <w:szCs w:val="24"/>
              </w:rPr>
            </w:pPr>
            <w:r w:rsidRPr="00736778">
              <w:rPr>
                <w:sz w:val="24"/>
                <w:szCs w:val="24"/>
              </w:rPr>
              <w:t>80%</w:t>
            </w:r>
          </w:p>
        </w:tc>
        <w:tc>
          <w:tcPr>
            <w:tcW w:w="1235" w:type="dxa"/>
          </w:tcPr>
          <w:p w14:paraId="2EBB0A76" w14:textId="769FE646" w:rsidR="00D71826" w:rsidRPr="00736778" w:rsidRDefault="0053516F" w:rsidP="00712393">
            <w:pPr>
              <w:pStyle w:val="Heading5"/>
              <w:spacing w:line="240" w:lineRule="auto"/>
              <w:jc w:val="center"/>
              <w:rPr>
                <w:sz w:val="24"/>
                <w:szCs w:val="24"/>
              </w:rPr>
            </w:pPr>
            <w:r>
              <w:rPr>
                <w:sz w:val="24"/>
                <w:szCs w:val="24"/>
              </w:rPr>
              <w:t>$</w:t>
            </w:r>
            <w:r w:rsidR="00167993">
              <w:rPr>
                <w:sz w:val="24"/>
                <w:szCs w:val="24"/>
              </w:rPr>
              <w:t>5,905</w:t>
            </w:r>
          </w:p>
        </w:tc>
        <w:tc>
          <w:tcPr>
            <w:tcW w:w="2600" w:type="dxa"/>
          </w:tcPr>
          <w:p w14:paraId="588D278F" w14:textId="425102CD" w:rsidR="00D71826" w:rsidRPr="00736778" w:rsidRDefault="0053516F" w:rsidP="0053516F">
            <w:pPr>
              <w:pStyle w:val="Heading5"/>
              <w:spacing w:line="240" w:lineRule="auto"/>
              <w:jc w:val="center"/>
              <w:rPr>
                <w:sz w:val="24"/>
                <w:szCs w:val="24"/>
              </w:rPr>
            </w:pPr>
            <w:r>
              <w:rPr>
                <w:sz w:val="24"/>
                <w:szCs w:val="24"/>
              </w:rPr>
              <w:t>$</w:t>
            </w:r>
            <w:r w:rsidR="00167993">
              <w:rPr>
                <w:sz w:val="24"/>
                <w:szCs w:val="24"/>
              </w:rPr>
              <w:t>13,657</w:t>
            </w:r>
          </w:p>
        </w:tc>
      </w:tr>
      <w:tr w:rsidR="00D71826" w:rsidRPr="00736778" w14:paraId="02D6F4F4" w14:textId="77777777" w:rsidTr="00712393">
        <w:tc>
          <w:tcPr>
            <w:tcW w:w="1345" w:type="dxa"/>
          </w:tcPr>
          <w:p w14:paraId="63B05694" w14:textId="77777777" w:rsidR="00D71826" w:rsidRPr="00891A84" w:rsidRDefault="00D71826" w:rsidP="00712393">
            <w:pPr>
              <w:pStyle w:val="Heading5"/>
              <w:spacing w:line="240" w:lineRule="auto"/>
              <w:rPr>
                <w:sz w:val="24"/>
                <w:szCs w:val="24"/>
              </w:rPr>
            </w:pPr>
            <w:r w:rsidRPr="00891A84">
              <w:rPr>
                <w:sz w:val="24"/>
                <w:szCs w:val="24"/>
              </w:rPr>
              <w:t>Local</w:t>
            </w:r>
          </w:p>
        </w:tc>
        <w:tc>
          <w:tcPr>
            <w:tcW w:w="1105" w:type="dxa"/>
          </w:tcPr>
          <w:p w14:paraId="7EF6509E" w14:textId="77777777" w:rsidR="00D71826" w:rsidRPr="00736778" w:rsidRDefault="00D71826" w:rsidP="00712393">
            <w:pPr>
              <w:pStyle w:val="Heading5"/>
              <w:spacing w:line="240" w:lineRule="auto"/>
              <w:jc w:val="center"/>
              <w:rPr>
                <w:sz w:val="24"/>
                <w:szCs w:val="24"/>
              </w:rPr>
            </w:pPr>
            <w:r w:rsidRPr="00736778">
              <w:rPr>
                <w:sz w:val="24"/>
                <w:szCs w:val="24"/>
              </w:rPr>
              <w:t>20%</w:t>
            </w:r>
          </w:p>
        </w:tc>
        <w:tc>
          <w:tcPr>
            <w:tcW w:w="1201" w:type="dxa"/>
          </w:tcPr>
          <w:p w14:paraId="4A7FA9F8" w14:textId="3E9E0F84" w:rsidR="00D71826" w:rsidRPr="00736778" w:rsidRDefault="0053516F" w:rsidP="00712393">
            <w:pPr>
              <w:pStyle w:val="Heading5"/>
              <w:spacing w:line="240" w:lineRule="auto"/>
              <w:jc w:val="center"/>
              <w:rPr>
                <w:sz w:val="24"/>
                <w:szCs w:val="24"/>
              </w:rPr>
            </w:pPr>
            <w:r>
              <w:rPr>
                <w:sz w:val="24"/>
                <w:szCs w:val="24"/>
              </w:rPr>
              <w:t>$</w:t>
            </w:r>
            <w:r w:rsidR="00167993">
              <w:rPr>
                <w:sz w:val="24"/>
                <w:szCs w:val="24"/>
              </w:rPr>
              <w:t>1,938</w:t>
            </w:r>
          </w:p>
        </w:tc>
        <w:tc>
          <w:tcPr>
            <w:tcW w:w="1105" w:type="dxa"/>
          </w:tcPr>
          <w:p w14:paraId="1EA87094" w14:textId="77777777" w:rsidR="00D71826" w:rsidRPr="00736778" w:rsidRDefault="00D71826" w:rsidP="00712393">
            <w:pPr>
              <w:pStyle w:val="Heading5"/>
              <w:spacing w:line="240" w:lineRule="auto"/>
              <w:jc w:val="center"/>
              <w:rPr>
                <w:sz w:val="24"/>
                <w:szCs w:val="24"/>
              </w:rPr>
            </w:pPr>
            <w:r w:rsidRPr="00736778">
              <w:rPr>
                <w:sz w:val="24"/>
                <w:szCs w:val="24"/>
              </w:rPr>
              <w:t>20%</w:t>
            </w:r>
          </w:p>
        </w:tc>
        <w:tc>
          <w:tcPr>
            <w:tcW w:w="1235" w:type="dxa"/>
          </w:tcPr>
          <w:p w14:paraId="3EF39D4E" w14:textId="4CEB4DB5" w:rsidR="00D71826" w:rsidRPr="00736778" w:rsidRDefault="0053516F" w:rsidP="00712393">
            <w:pPr>
              <w:pStyle w:val="Heading5"/>
              <w:spacing w:line="240" w:lineRule="auto"/>
              <w:jc w:val="center"/>
              <w:rPr>
                <w:sz w:val="24"/>
                <w:szCs w:val="24"/>
              </w:rPr>
            </w:pPr>
            <w:r>
              <w:rPr>
                <w:sz w:val="24"/>
                <w:szCs w:val="24"/>
              </w:rPr>
              <w:t>$</w:t>
            </w:r>
            <w:r w:rsidR="00167993">
              <w:rPr>
                <w:sz w:val="24"/>
                <w:szCs w:val="24"/>
              </w:rPr>
              <w:t>1,476</w:t>
            </w:r>
          </w:p>
        </w:tc>
        <w:tc>
          <w:tcPr>
            <w:tcW w:w="2600" w:type="dxa"/>
          </w:tcPr>
          <w:p w14:paraId="22E69460" w14:textId="3D4CDDB9" w:rsidR="00D71826" w:rsidRPr="00736778" w:rsidRDefault="0053516F" w:rsidP="0053516F">
            <w:pPr>
              <w:pStyle w:val="Heading5"/>
              <w:spacing w:line="240" w:lineRule="auto"/>
              <w:jc w:val="center"/>
              <w:rPr>
                <w:sz w:val="24"/>
                <w:szCs w:val="24"/>
              </w:rPr>
            </w:pPr>
            <w:r>
              <w:rPr>
                <w:sz w:val="24"/>
                <w:szCs w:val="24"/>
              </w:rPr>
              <w:t>$</w:t>
            </w:r>
            <w:r w:rsidR="00167993">
              <w:rPr>
                <w:sz w:val="24"/>
                <w:szCs w:val="24"/>
              </w:rPr>
              <w:t>3,414</w:t>
            </w:r>
          </w:p>
        </w:tc>
      </w:tr>
      <w:tr w:rsidR="00D71826" w:rsidRPr="00736778" w14:paraId="34F27773" w14:textId="77777777" w:rsidTr="00712393">
        <w:tc>
          <w:tcPr>
            <w:tcW w:w="1345" w:type="dxa"/>
          </w:tcPr>
          <w:p w14:paraId="0B7FF276" w14:textId="77777777" w:rsidR="00D71826" w:rsidRPr="00891A84" w:rsidRDefault="00D71826" w:rsidP="00712393">
            <w:pPr>
              <w:pStyle w:val="Heading5"/>
              <w:spacing w:line="240" w:lineRule="auto"/>
              <w:rPr>
                <w:sz w:val="24"/>
                <w:szCs w:val="24"/>
              </w:rPr>
            </w:pPr>
            <w:r w:rsidRPr="00891A84">
              <w:rPr>
                <w:sz w:val="24"/>
                <w:szCs w:val="24"/>
              </w:rPr>
              <w:t>Total</w:t>
            </w:r>
          </w:p>
        </w:tc>
        <w:tc>
          <w:tcPr>
            <w:tcW w:w="1105" w:type="dxa"/>
          </w:tcPr>
          <w:p w14:paraId="468546BA" w14:textId="77777777" w:rsidR="00D71826" w:rsidRPr="00736778" w:rsidRDefault="00D71826" w:rsidP="00712393">
            <w:pPr>
              <w:pStyle w:val="Heading5"/>
              <w:spacing w:line="240" w:lineRule="auto"/>
              <w:jc w:val="center"/>
              <w:rPr>
                <w:sz w:val="24"/>
                <w:szCs w:val="24"/>
              </w:rPr>
            </w:pPr>
            <w:r w:rsidRPr="00736778">
              <w:rPr>
                <w:sz w:val="24"/>
                <w:szCs w:val="24"/>
              </w:rPr>
              <w:t>100%</w:t>
            </w:r>
          </w:p>
        </w:tc>
        <w:tc>
          <w:tcPr>
            <w:tcW w:w="1201" w:type="dxa"/>
          </w:tcPr>
          <w:p w14:paraId="01F71E56" w14:textId="728AE425" w:rsidR="00D71826" w:rsidRPr="00736778" w:rsidRDefault="0053516F" w:rsidP="00712393">
            <w:pPr>
              <w:pStyle w:val="Heading5"/>
              <w:spacing w:line="240" w:lineRule="auto"/>
              <w:jc w:val="center"/>
              <w:rPr>
                <w:sz w:val="24"/>
                <w:szCs w:val="24"/>
              </w:rPr>
            </w:pPr>
            <w:r>
              <w:rPr>
                <w:sz w:val="24"/>
                <w:szCs w:val="24"/>
              </w:rPr>
              <w:t>$</w:t>
            </w:r>
            <w:r w:rsidR="00167993">
              <w:rPr>
                <w:sz w:val="24"/>
                <w:szCs w:val="24"/>
              </w:rPr>
              <w:t>9,691</w:t>
            </w:r>
          </w:p>
        </w:tc>
        <w:tc>
          <w:tcPr>
            <w:tcW w:w="1105" w:type="dxa"/>
          </w:tcPr>
          <w:p w14:paraId="00538C75" w14:textId="77777777" w:rsidR="00D71826" w:rsidRPr="00736778" w:rsidRDefault="00D71826" w:rsidP="00712393">
            <w:pPr>
              <w:pStyle w:val="Heading5"/>
              <w:spacing w:line="240" w:lineRule="auto"/>
              <w:jc w:val="center"/>
              <w:rPr>
                <w:sz w:val="24"/>
                <w:szCs w:val="24"/>
              </w:rPr>
            </w:pPr>
            <w:r w:rsidRPr="00736778">
              <w:rPr>
                <w:sz w:val="24"/>
                <w:szCs w:val="24"/>
              </w:rPr>
              <w:t>100%</w:t>
            </w:r>
          </w:p>
        </w:tc>
        <w:tc>
          <w:tcPr>
            <w:tcW w:w="1235" w:type="dxa"/>
          </w:tcPr>
          <w:p w14:paraId="2040155D" w14:textId="0CEF5749" w:rsidR="00D71826" w:rsidRPr="00736778" w:rsidRDefault="0053516F" w:rsidP="00712393">
            <w:pPr>
              <w:pStyle w:val="Heading5"/>
              <w:spacing w:line="240" w:lineRule="auto"/>
              <w:jc w:val="center"/>
              <w:rPr>
                <w:sz w:val="24"/>
                <w:szCs w:val="24"/>
              </w:rPr>
            </w:pPr>
            <w:r>
              <w:rPr>
                <w:sz w:val="24"/>
                <w:szCs w:val="24"/>
              </w:rPr>
              <w:t>$</w:t>
            </w:r>
            <w:r w:rsidR="00167993">
              <w:rPr>
                <w:sz w:val="24"/>
                <w:szCs w:val="24"/>
              </w:rPr>
              <w:t>7,381</w:t>
            </w:r>
          </w:p>
        </w:tc>
        <w:tc>
          <w:tcPr>
            <w:tcW w:w="2600" w:type="dxa"/>
          </w:tcPr>
          <w:p w14:paraId="55804561" w14:textId="4D61EE95" w:rsidR="00D71826" w:rsidRPr="00736778" w:rsidRDefault="0053516F" w:rsidP="0053516F">
            <w:pPr>
              <w:pStyle w:val="Heading5"/>
              <w:spacing w:line="240" w:lineRule="auto"/>
              <w:jc w:val="center"/>
              <w:rPr>
                <w:sz w:val="24"/>
                <w:szCs w:val="24"/>
              </w:rPr>
            </w:pPr>
            <w:r>
              <w:rPr>
                <w:sz w:val="24"/>
                <w:szCs w:val="24"/>
              </w:rPr>
              <w:t>$</w:t>
            </w:r>
            <w:r w:rsidR="00167993">
              <w:rPr>
                <w:sz w:val="24"/>
                <w:szCs w:val="24"/>
              </w:rPr>
              <w:t>17,072</w:t>
            </w:r>
          </w:p>
        </w:tc>
      </w:tr>
    </w:tbl>
    <w:p w14:paraId="60603ACA" w14:textId="30D473DA" w:rsidR="005738C5" w:rsidRPr="007E072A" w:rsidRDefault="005738C5" w:rsidP="005738C5"/>
    <w:p w14:paraId="39A592FA" w14:textId="77777777" w:rsidR="005738C5" w:rsidRPr="007E072A" w:rsidRDefault="005738C5" w:rsidP="005738C5">
      <w:pPr>
        <w:pStyle w:val="Heading1"/>
      </w:pPr>
      <w:r w:rsidRPr="007E072A">
        <w:t xml:space="preserve">1001 Cass-Clay Food Systems Advisory Commission </w:t>
      </w:r>
    </w:p>
    <w:p w14:paraId="729A3288" w14:textId="61EC19C5" w:rsidR="005738C5" w:rsidRPr="007E072A" w:rsidRDefault="005738C5" w:rsidP="005738C5">
      <w:pPr>
        <w:pStyle w:val="Heading1"/>
      </w:pPr>
      <w:r w:rsidRPr="007E072A">
        <w:t xml:space="preserve">Participant(s): </w:t>
      </w:r>
      <w:r w:rsidRPr="00D71826">
        <w:rPr>
          <w:b w:val="0"/>
          <w:bCs/>
        </w:rPr>
        <w:t>Metro COG/CCFSAC</w:t>
      </w:r>
    </w:p>
    <w:p w14:paraId="6060F93A" w14:textId="1F49BBB5" w:rsidR="005738C5" w:rsidRPr="007E072A" w:rsidRDefault="005738C5" w:rsidP="005738C5">
      <w:r w:rsidRPr="007E072A">
        <w:t xml:space="preserve">Metro COG will provide administrative and technical assistance to the Cass-Clay Food Systems Initiative (CCFSI) Food Systems Advisory Commission (created by a </w:t>
      </w:r>
      <w:r w:rsidR="006C2265">
        <w:t>J</w:t>
      </w:r>
      <w:r w:rsidRPr="007E072A">
        <w:t xml:space="preserve">oint </w:t>
      </w:r>
      <w:r w:rsidR="006C2265">
        <w:t>P</w:t>
      </w:r>
      <w:r w:rsidRPr="007E072A">
        <w:t xml:space="preserve">owers </w:t>
      </w:r>
      <w:r w:rsidR="006C2265">
        <w:t>A</w:t>
      </w:r>
      <w:r w:rsidRPr="007E072A">
        <w:t xml:space="preserve">greement). Metro COG will serve to coordinate the functions of the commission. As part of its work </w:t>
      </w:r>
      <w:r w:rsidR="00A10711">
        <w:t>with</w:t>
      </w:r>
      <w:r w:rsidRPr="007E072A">
        <w:t xml:space="preserve"> the </w:t>
      </w:r>
      <w:r w:rsidR="00FA7C63">
        <w:t>J</w:t>
      </w:r>
      <w:r w:rsidRPr="007E072A">
        <w:t xml:space="preserve">oint </w:t>
      </w:r>
      <w:r w:rsidR="00FA7C63">
        <w:t>P</w:t>
      </w:r>
      <w:r w:rsidRPr="007E072A">
        <w:t xml:space="preserve">owers </w:t>
      </w:r>
      <w:r w:rsidR="00FA7C63">
        <w:t>B</w:t>
      </w:r>
      <w:r w:rsidRPr="007E072A">
        <w:t>oard, Metro COG will assist and facilitate in commission proceedings, provide technical assistance, collect local, regional or national data, and serve to coordinate food systems planning issues among related stakeholders, etc.</w:t>
      </w:r>
    </w:p>
    <w:p w14:paraId="0345FFEA" w14:textId="77777777" w:rsidR="005738C5" w:rsidRPr="007E072A" w:rsidRDefault="005738C5" w:rsidP="005738C5">
      <w:pPr>
        <w:pStyle w:val="Heading1"/>
      </w:pPr>
      <w:r w:rsidRPr="007E072A">
        <w:lastRenderedPageBreak/>
        <w:t>Activities:</w:t>
      </w:r>
    </w:p>
    <w:p w14:paraId="43837338" w14:textId="50110E8B" w:rsidR="005738C5" w:rsidRPr="007E072A" w:rsidRDefault="005738C5" w:rsidP="0045176D">
      <w:pPr>
        <w:pStyle w:val="ListParagraph"/>
        <w:numPr>
          <w:ilvl w:val="0"/>
          <w:numId w:val="8"/>
        </w:numPr>
      </w:pPr>
      <w:r w:rsidRPr="007E072A">
        <w:t>Support to Food Commission to inform people with reduced income about resources for food security.</w:t>
      </w:r>
    </w:p>
    <w:p w14:paraId="722D43FD" w14:textId="2C1E0C14" w:rsidR="005738C5" w:rsidRPr="007E072A" w:rsidRDefault="005738C5" w:rsidP="0045176D">
      <w:pPr>
        <w:pStyle w:val="ListParagraph"/>
        <w:numPr>
          <w:ilvl w:val="0"/>
          <w:numId w:val="8"/>
        </w:numPr>
      </w:pPr>
      <w:r w:rsidRPr="007E072A">
        <w:t xml:space="preserve">Regional Food Commission meeting facilitation and staff support </w:t>
      </w:r>
      <w:r w:rsidR="00185600">
        <w:t>t</w:t>
      </w:r>
      <w:r w:rsidRPr="007E072A">
        <w:t>ravel time to meetings</w:t>
      </w:r>
    </w:p>
    <w:p w14:paraId="4D962C95" w14:textId="28302D67" w:rsidR="005738C5" w:rsidRPr="007E072A" w:rsidRDefault="005738C5" w:rsidP="0045176D">
      <w:pPr>
        <w:pStyle w:val="ListParagraph"/>
        <w:numPr>
          <w:ilvl w:val="0"/>
          <w:numId w:val="8"/>
        </w:numPr>
      </w:pPr>
      <w:r w:rsidRPr="007E072A">
        <w:t>Presentations and information exchanges</w:t>
      </w:r>
    </w:p>
    <w:p w14:paraId="15392AB8" w14:textId="3F7CCCEA" w:rsidR="005738C5" w:rsidRPr="007E072A" w:rsidRDefault="005738C5" w:rsidP="0045176D">
      <w:pPr>
        <w:pStyle w:val="ListParagraph"/>
        <w:numPr>
          <w:ilvl w:val="0"/>
          <w:numId w:val="8"/>
        </w:numPr>
      </w:pPr>
      <w:r w:rsidRPr="007E072A">
        <w:t>Attend conferences and training sessions</w:t>
      </w:r>
    </w:p>
    <w:tbl>
      <w:tblPr>
        <w:tblStyle w:val="TableGrid"/>
        <w:tblW w:w="0" w:type="auto"/>
        <w:tblLook w:val="04A0" w:firstRow="1" w:lastRow="0" w:firstColumn="1" w:lastColumn="0" w:noHBand="0" w:noVBand="1"/>
      </w:tblPr>
      <w:tblGrid>
        <w:gridCol w:w="6655"/>
        <w:gridCol w:w="2695"/>
      </w:tblGrid>
      <w:tr w:rsidR="007E072A" w:rsidRPr="007E072A" w14:paraId="7C604516" w14:textId="77777777" w:rsidTr="00E253FC">
        <w:tc>
          <w:tcPr>
            <w:tcW w:w="6655" w:type="dxa"/>
            <w:shd w:val="clear" w:color="auto" w:fill="4472C4" w:themeFill="accent1"/>
          </w:tcPr>
          <w:p w14:paraId="0001F234" w14:textId="77777777" w:rsidR="005738C5" w:rsidRPr="00E253FC" w:rsidRDefault="005738C5" w:rsidP="00E746E4">
            <w:pPr>
              <w:pStyle w:val="Heading4"/>
              <w:spacing w:line="240" w:lineRule="auto"/>
              <w:rPr>
                <w:b/>
                <w:bCs/>
                <w:color w:val="FFFFFF" w:themeColor="background1"/>
                <w:sz w:val="24"/>
                <w:szCs w:val="24"/>
              </w:rPr>
            </w:pPr>
            <w:r w:rsidRPr="00E253FC">
              <w:rPr>
                <w:b/>
                <w:bCs/>
                <w:color w:val="FFFFFF" w:themeColor="background1"/>
                <w:sz w:val="24"/>
                <w:szCs w:val="24"/>
              </w:rPr>
              <w:t>Products</w:t>
            </w:r>
          </w:p>
        </w:tc>
        <w:tc>
          <w:tcPr>
            <w:tcW w:w="2695" w:type="dxa"/>
            <w:shd w:val="clear" w:color="auto" w:fill="4472C4" w:themeFill="accent1"/>
          </w:tcPr>
          <w:p w14:paraId="65B56E95" w14:textId="77777777" w:rsidR="005738C5" w:rsidRPr="00E253FC" w:rsidRDefault="005738C5" w:rsidP="00E746E4">
            <w:pPr>
              <w:pStyle w:val="Heading4"/>
              <w:spacing w:line="240" w:lineRule="auto"/>
              <w:rPr>
                <w:b/>
                <w:bCs/>
                <w:color w:val="FFFFFF" w:themeColor="background1"/>
                <w:sz w:val="24"/>
                <w:szCs w:val="24"/>
              </w:rPr>
            </w:pPr>
            <w:r w:rsidRPr="00E253FC">
              <w:rPr>
                <w:b/>
                <w:bCs/>
                <w:color w:val="FFFFFF" w:themeColor="background1"/>
                <w:sz w:val="24"/>
                <w:szCs w:val="24"/>
              </w:rPr>
              <w:t>Completion Date</w:t>
            </w:r>
          </w:p>
        </w:tc>
      </w:tr>
      <w:tr w:rsidR="007E072A" w:rsidRPr="007E072A" w14:paraId="08378EB7" w14:textId="77777777" w:rsidTr="00E746E4">
        <w:tc>
          <w:tcPr>
            <w:tcW w:w="6655" w:type="dxa"/>
          </w:tcPr>
          <w:p w14:paraId="14474778" w14:textId="100923A8" w:rsidR="005738C5" w:rsidRPr="007E072A" w:rsidRDefault="005738C5" w:rsidP="00E746E4">
            <w:pPr>
              <w:pStyle w:val="Heading4"/>
              <w:spacing w:line="240" w:lineRule="auto"/>
              <w:rPr>
                <w:sz w:val="24"/>
                <w:szCs w:val="24"/>
              </w:rPr>
            </w:pPr>
            <w:r w:rsidRPr="007E072A">
              <w:rPr>
                <w:sz w:val="24"/>
                <w:szCs w:val="24"/>
              </w:rPr>
              <w:t>202</w:t>
            </w:r>
            <w:r w:rsidR="00185600">
              <w:rPr>
                <w:sz w:val="24"/>
                <w:szCs w:val="24"/>
              </w:rPr>
              <w:t>5</w:t>
            </w:r>
            <w:r w:rsidRPr="007E072A">
              <w:rPr>
                <w:sz w:val="24"/>
                <w:szCs w:val="24"/>
              </w:rPr>
              <w:t xml:space="preserve"> Regional Food Commission Support</w:t>
            </w:r>
          </w:p>
        </w:tc>
        <w:tc>
          <w:tcPr>
            <w:tcW w:w="2695" w:type="dxa"/>
          </w:tcPr>
          <w:p w14:paraId="0D8D7E6B" w14:textId="3B4FE597" w:rsidR="005738C5" w:rsidRPr="007E072A" w:rsidRDefault="005738C5" w:rsidP="00E746E4">
            <w:pPr>
              <w:pStyle w:val="Heading4"/>
              <w:spacing w:line="240" w:lineRule="auto"/>
              <w:rPr>
                <w:sz w:val="24"/>
                <w:szCs w:val="24"/>
              </w:rPr>
            </w:pPr>
            <w:r w:rsidRPr="007E072A">
              <w:rPr>
                <w:sz w:val="24"/>
                <w:szCs w:val="24"/>
              </w:rPr>
              <w:t>Ongoing</w:t>
            </w:r>
          </w:p>
        </w:tc>
      </w:tr>
      <w:tr w:rsidR="005738C5" w:rsidRPr="007E072A" w14:paraId="18A300CC" w14:textId="77777777" w:rsidTr="00E746E4">
        <w:tc>
          <w:tcPr>
            <w:tcW w:w="6655" w:type="dxa"/>
          </w:tcPr>
          <w:p w14:paraId="566AACAA" w14:textId="0BC9D505" w:rsidR="005738C5" w:rsidRPr="007E072A" w:rsidRDefault="005738C5" w:rsidP="00E746E4">
            <w:pPr>
              <w:pStyle w:val="Heading4"/>
              <w:spacing w:line="240" w:lineRule="auto"/>
              <w:rPr>
                <w:sz w:val="24"/>
                <w:szCs w:val="24"/>
              </w:rPr>
            </w:pPr>
            <w:r w:rsidRPr="007E072A">
              <w:rPr>
                <w:sz w:val="24"/>
                <w:szCs w:val="24"/>
              </w:rPr>
              <w:t>202</w:t>
            </w:r>
            <w:r w:rsidR="00185600">
              <w:rPr>
                <w:sz w:val="24"/>
                <w:szCs w:val="24"/>
              </w:rPr>
              <w:t>6</w:t>
            </w:r>
            <w:r w:rsidRPr="007E072A">
              <w:rPr>
                <w:sz w:val="24"/>
                <w:szCs w:val="24"/>
              </w:rPr>
              <w:t xml:space="preserve"> Regional Food Commission Support</w:t>
            </w:r>
          </w:p>
        </w:tc>
        <w:tc>
          <w:tcPr>
            <w:tcW w:w="2695" w:type="dxa"/>
          </w:tcPr>
          <w:p w14:paraId="556ED9B6" w14:textId="14B69197" w:rsidR="005738C5" w:rsidRPr="007E072A" w:rsidRDefault="005738C5" w:rsidP="00E746E4">
            <w:pPr>
              <w:pStyle w:val="Heading4"/>
              <w:spacing w:line="240" w:lineRule="auto"/>
              <w:rPr>
                <w:sz w:val="24"/>
                <w:szCs w:val="24"/>
              </w:rPr>
            </w:pPr>
            <w:r w:rsidRPr="007E072A">
              <w:rPr>
                <w:sz w:val="24"/>
                <w:szCs w:val="24"/>
              </w:rPr>
              <w:t>Ongoing</w:t>
            </w:r>
          </w:p>
        </w:tc>
      </w:tr>
    </w:tbl>
    <w:p w14:paraId="616D37BA" w14:textId="0327AFAB" w:rsidR="005738C5" w:rsidRPr="007E072A" w:rsidRDefault="005738C5" w:rsidP="005738C5"/>
    <w:p w14:paraId="06F8E36E" w14:textId="7DA72758" w:rsidR="005738C5" w:rsidRPr="007E072A" w:rsidRDefault="005738C5" w:rsidP="005738C5">
      <w:pPr>
        <w:pStyle w:val="Heading1"/>
      </w:pPr>
      <w:r w:rsidRPr="007E072A">
        <w:t>1002 Dilworth Comprehensive Plan Update (202</w:t>
      </w:r>
      <w:r w:rsidR="0001273B">
        <w:t>5</w:t>
      </w:r>
      <w:r w:rsidRPr="007E072A">
        <w:t xml:space="preserve">) </w:t>
      </w:r>
    </w:p>
    <w:p w14:paraId="21317B5B" w14:textId="521A1040" w:rsidR="005738C5" w:rsidRPr="007E072A" w:rsidRDefault="005738C5" w:rsidP="005738C5">
      <w:pPr>
        <w:pStyle w:val="Heading1"/>
      </w:pPr>
      <w:r w:rsidRPr="007E072A">
        <w:t xml:space="preserve">Participant(s): </w:t>
      </w:r>
      <w:r w:rsidRPr="0001273B">
        <w:rPr>
          <w:b w:val="0"/>
          <w:bCs/>
        </w:rPr>
        <w:t>Metro COG/</w:t>
      </w:r>
      <w:r w:rsidR="0001273B">
        <w:rPr>
          <w:b w:val="0"/>
          <w:bCs/>
        </w:rPr>
        <w:t>Dilworth</w:t>
      </w:r>
      <w:r w:rsidR="00990B22">
        <w:rPr>
          <w:b w:val="0"/>
          <w:bCs/>
        </w:rPr>
        <w:t>/</w:t>
      </w:r>
      <w:r w:rsidRPr="0001273B">
        <w:rPr>
          <w:b w:val="0"/>
          <w:bCs/>
        </w:rPr>
        <w:t>Clay County</w:t>
      </w:r>
    </w:p>
    <w:p w14:paraId="5BECCDC9" w14:textId="642CF688" w:rsidR="005738C5" w:rsidRPr="007E072A" w:rsidRDefault="005738C5" w:rsidP="005738C5">
      <w:r w:rsidRPr="007E072A">
        <w:t>Update Dilworth Comprehensive Plan based on an agreed upon scope of work. Carry out public engagement and stakeholder involvement. Dilworth will supplement with local funds in an amount yet to be determined, but estimated at approximately $15,000 to 20,000, to allow Metro COG staff to fully address elements of the plan that are ineligible for use of CPG funds.</w:t>
      </w:r>
    </w:p>
    <w:p w14:paraId="269F8C4F" w14:textId="77777777" w:rsidR="005738C5" w:rsidRPr="007E072A" w:rsidRDefault="005738C5" w:rsidP="005738C5">
      <w:pPr>
        <w:pStyle w:val="Heading1"/>
      </w:pPr>
      <w:r w:rsidRPr="007E072A">
        <w:t>Activities:</w:t>
      </w:r>
    </w:p>
    <w:p w14:paraId="51D688F1" w14:textId="5D886FD5" w:rsidR="005738C5" w:rsidRPr="007E072A" w:rsidRDefault="005738C5" w:rsidP="0045176D">
      <w:pPr>
        <w:pStyle w:val="ListParagraph"/>
        <w:numPr>
          <w:ilvl w:val="0"/>
          <w:numId w:val="8"/>
        </w:numPr>
      </w:pPr>
      <w:r w:rsidRPr="007E072A">
        <w:t>Data Collection and Mapping</w:t>
      </w:r>
    </w:p>
    <w:p w14:paraId="2E506204" w14:textId="0A180058" w:rsidR="005738C5" w:rsidRPr="007E072A" w:rsidRDefault="005738C5" w:rsidP="0045176D">
      <w:pPr>
        <w:pStyle w:val="ListParagraph"/>
        <w:numPr>
          <w:ilvl w:val="0"/>
          <w:numId w:val="8"/>
        </w:numPr>
      </w:pPr>
      <w:r w:rsidRPr="007E072A">
        <w:t>Draft Chapter and Final Draft development</w:t>
      </w:r>
    </w:p>
    <w:p w14:paraId="5CCCEC79" w14:textId="0B279D67" w:rsidR="005738C5" w:rsidRPr="007E072A" w:rsidRDefault="005738C5" w:rsidP="0045176D">
      <w:pPr>
        <w:pStyle w:val="ListParagraph"/>
        <w:numPr>
          <w:ilvl w:val="0"/>
          <w:numId w:val="8"/>
        </w:numPr>
      </w:pPr>
      <w:r w:rsidRPr="007E072A">
        <w:t>Study Review Committee Meetings</w:t>
      </w:r>
    </w:p>
    <w:p w14:paraId="3C98C090" w14:textId="26773DF7" w:rsidR="005738C5" w:rsidRPr="007E072A" w:rsidRDefault="005738C5" w:rsidP="0045176D">
      <w:pPr>
        <w:pStyle w:val="ListParagraph"/>
        <w:numPr>
          <w:ilvl w:val="0"/>
          <w:numId w:val="8"/>
        </w:numPr>
      </w:pPr>
      <w:r w:rsidRPr="007E072A">
        <w:t>Travel time to meetings</w:t>
      </w:r>
    </w:p>
    <w:p w14:paraId="4B202FA6" w14:textId="4A73ABBC" w:rsidR="005738C5" w:rsidRPr="007E072A" w:rsidRDefault="005738C5" w:rsidP="0045176D">
      <w:pPr>
        <w:pStyle w:val="ListParagraph"/>
        <w:numPr>
          <w:ilvl w:val="0"/>
          <w:numId w:val="8"/>
        </w:numPr>
      </w:pPr>
      <w:r w:rsidRPr="007E072A">
        <w:t>Public Engagement, presentations and information exchanges</w:t>
      </w:r>
    </w:p>
    <w:tbl>
      <w:tblPr>
        <w:tblStyle w:val="TableGrid"/>
        <w:tblW w:w="0" w:type="auto"/>
        <w:tblLook w:val="04A0" w:firstRow="1" w:lastRow="0" w:firstColumn="1" w:lastColumn="0" w:noHBand="0" w:noVBand="1"/>
      </w:tblPr>
      <w:tblGrid>
        <w:gridCol w:w="6655"/>
        <w:gridCol w:w="2695"/>
      </w:tblGrid>
      <w:tr w:rsidR="007E072A" w:rsidRPr="007E072A" w14:paraId="65F10F6F" w14:textId="77777777" w:rsidTr="00E253FC">
        <w:tc>
          <w:tcPr>
            <w:tcW w:w="6655" w:type="dxa"/>
            <w:shd w:val="clear" w:color="auto" w:fill="4472C4" w:themeFill="accent1"/>
          </w:tcPr>
          <w:p w14:paraId="3004FE08" w14:textId="77777777" w:rsidR="005738C5" w:rsidRPr="00E253FC" w:rsidRDefault="005738C5" w:rsidP="00E746E4">
            <w:pPr>
              <w:pStyle w:val="Heading4"/>
              <w:spacing w:line="240" w:lineRule="auto"/>
              <w:rPr>
                <w:b/>
                <w:bCs/>
                <w:color w:val="FFFFFF" w:themeColor="background1"/>
                <w:sz w:val="24"/>
                <w:szCs w:val="24"/>
              </w:rPr>
            </w:pPr>
            <w:r w:rsidRPr="00E253FC">
              <w:rPr>
                <w:b/>
                <w:bCs/>
                <w:color w:val="FFFFFF" w:themeColor="background1"/>
                <w:sz w:val="24"/>
                <w:szCs w:val="24"/>
              </w:rPr>
              <w:t>Products</w:t>
            </w:r>
          </w:p>
        </w:tc>
        <w:tc>
          <w:tcPr>
            <w:tcW w:w="2695" w:type="dxa"/>
            <w:shd w:val="clear" w:color="auto" w:fill="4472C4" w:themeFill="accent1"/>
          </w:tcPr>
          <w:p w14:paraId="4A923466" w14:textId="77777777" w:rsidR="005738C5" w:rsidRPr="00E253FC" w:rsidRDefault="005738C5" w:rsidP="00E746E4">
            <w:pPr>
              <w:pStyle w:val="Heading4"/>
              <w:spacing w:line="240" w:lineRule="auto"/>
              <w:rPr>
                <w:b/>
                <w:bCs/>
                <w:color w:val="FFFFFF" w:themeColor="background1"/>
                <w:sz w:val="24"/>
                <w:szCs w:val="24"/>
              </w:rPr>
            </w:pPr>
            <w:r w:rsidRPr="00E253FC">
              <w:rPr>
                <w:b/>
                <w:bCs/>
                <w:color w:val="FFFFFF" w:themeColor="background1"/>
                <w:sz w:val="24"/>
                <w:szCs w:val="24"/>
              </w:rPr>
              <w:t>Completion Date</w:t>
            </w:r>
          </w:p>
        </w:tc>
      </w:tr>
      <w:tr w:rsidR="005738C5" w:rsidRPr="007E072A" w14:paraId="03FFFD44" w14:textId="77777777" w:rsidTr="00E746E4">
        <w:tc>
          <w:tcPr>
            <w:tcW w:w="6655" w:type="dxa"/>
          </w:tcPr>
          <w:p w14:paraId="6BEA021E" w14:textId="442D6A9A" w:rsidR="005738C5" w:rsidRPr="007E072A" w:rsidRDefault="005738C5" w:rsidP="00E746E4">
            <w:pPr>
              <w:pStyle w:val="Heading4"/>
              <w:spacing w:line="240" w:lineRule="auto"/>
              <w:rPr>
                <w:sz w:val="24"/>
                <w:szCs w:val="24"/>
              </w:rPr>
            </w:pPr>
            <w:r w:rsidRPr="007E072A">
              <w:rPr>
                <w:sz w:val="24"/>
                <w:szCs w:val="24"/>
              </w:rPr>
              <w:t>Dilworth Comprehensive Plan Update</w:t>
            </w:r>
          </w:p>
        </w:tc>
        <w:tc>
          <w:tcPr>
            <w:tcW w:w="2695" w:type="dxa"/>
          </w:tcPr>
          <w:p w14:paraId="0B602F37" w14:textId="6F0C2E5B" w:rsidR="005738C5" w:rsidRPr="007E072A" w:rsidRDefault="005738C5" w:rsidP="00E746E4">
            <w:pPr>
              <w:pStyle w:val="Heading4"/>
              <w:spacing w:line="240" w:lineRule="auto"/>
              <w:rPr>
                <w:sz w:val="24"/>
                <w:szCs w:val="24"/>
              </w:rPr>
            </w:pPr>
            <w:r w:rsidRPr="007E072A">
              <w:rPr>
                <w:sz w:val="24"/>
                <w:szCs w:val="24"/>
              </w:rPr>
              <w:t>4</w:t>
            </w:r>
            <w:r w:rsidRPr="007E072A">
              <w:rPr>
                <w:sz w:val="24"/>
                <w:szCs w:val="24"/>
                <w:vertAlign w:val="superscript"/>
              </w:rPr>
              <w:t>th</w:t>
            </w:r>
            <w:r w:rsidRPr="007E072A">
              <w:rPr>
                <w:sz w:val="24"/>
                <w:szCs w:val="24"/>
              </w:rPr>
              <w:t xml:space="preserve"> QTR 2024</w:t>
            </w:r>
          </w:p>
        </w:tc>
      </w:tr>
    </w:tbl>
    <w:p w14:paraId="2A8933BE" w14:textId="77777777" w:rsidR="005738C5" w:rsidRPr="007E072A" w:rsidRDefault="005738C5" w:rsidP="005738C5"/>
    <w:p w14:paraId="44D45969" w14:textId="091FA2C5" w:rsidR="009C1B1A" w:rsidRDefault="009C1B1A">
      <w:pPr>
        <w:spacing w:after="160" w:line="259" w:lineRule="auto"/>
      </w:pPr>
      <w:r>
        <w:br w:type="page"/>
      </w:r>
    </w:p>
    <w:p w14:paraId="6BB7774A" w14:textId="44C496A7" w:rsidR="005738C5" w:rsidRPr="00175A68" w:rsidRDefault="005738C5" w:rsidP="00A1447C">
      <w:pPr>
        <w:pStyle w:val="Heading1"/>
        <w:rPr>
          <w:sz w:val="32"/>
        </w:rPr>
      </w:pPr>
      <w:r w:rsidRPr="00175A68">
        <w:rPr>
          <w:sz w:val="32"/>
        </w:rPr>
        <w:lastRenderedPageBreak/>
        <w:t>Summary</w:t>
      </w:r>
    </w:p>
    <w:p w14:paraId="4C17377F" w14:textId="645BEE53" w:rsidR="005738C5" w:rsidRPr="007E072A" w:rsidRDefault="005738C5" w:rsidP="005738C5">
      <w:r w:rsidRPr="007E072A">
        <w:t>Estimates of staff hours for 202</w:t>
      </w:r>
      <w:r w:rsidR="00990B22">
        <w:t>5</w:t>
      </w:r>
      <w:r w:rsidRPr="007E072A">
        <w:t xml:space="preserve"> and 202</w:t>
      </w:r>
      <w:r w:rsidR="00990B22">
        <w:t>6</w:t>
      </w:r>
      <w:r w:rsidRPr="007E072A">
        <w:t xml:space="preserve"> are shown in Figures 2</w:t>
      </w:r>
      <w:r w:rsidR="00865D0B">
        <w:t>5</w:t>
      </w:r>
      <w:r w:rsidRPr="007E072A">
        <w:t xml:space="preserve"> - 2</w:t>
      </w:r>
      <w:r w:rsidR="00865D0B">
        <w:t>8</w:t>
      </w:r>
      <w:r w:rsidRPr="007E072A">
        <w:t>. Figures 2</w:t>
      </w:r>
      <w:r w:rsidR="00865D0B">
        <w:t>5</w:t>
      </w:r>
      <w:r w:rsidRPr="007E072A">
        <w:t xml:space="preserve"> and 2</w:t>
      </w:r>
      <w:r w:rsidR="00865D0B">
        <w:t>7</w:t>
      </w:r>
      <w:r w:rsidR="00A1447C" w:rsidRPr="007E072A">
        <w:t xml:space="preserve"> </w:t>
      </w:r>
      <w:r w:rsidRPr="007E072A">
        <w:t>show staff hours for each category of the UPWP for 202</w:t>
      </w:r>
      <w:r w:rsidR="00990B22">
        <w:t>5</w:t>
      </w:r>
      <w:r w:rsidRPr="007E072A">
        <w:t xml:space="preserve"> and 202</w:t>
      </w:r>
      <w:r w:rsidR="00990B22">
        <w:t>6</w:t>
      </w:r>
      <w:r w:rsidRPr="007E072A">
        <w:t>, and Figure 2</w:t>
      </w:r>
      <w:r w:rsidR="00865D0B">
        <w:t>6</w:t>
      </w:r>
      <w:r w:rsidRPr="007E072A">
        <w:t xml:space="preserve"> and</w:t>
      </w:r>
      <w:r w:rsidR="00A1447C" w:rsidRPr="007E072A">
        <w:t xml:space="preserve"> </w:t>
      </w:r>
      <w:r w:rsidRPr="007E072A">
        <w:t>2</w:t>
      </w:r>
      <w:r w:rsidR="00865D0B">
        <w:t>8</w:t>
      </w:r>
      <w:r w:rsidRPr="007E072A">
        <w:t xml:space="preserve"> show staff hours estimated for consultant led projects in the 200 </w:t>
      </w:r>
      <w:r w:rsidR="00984C85" w:rsidRPr="007E072A">
        <w:t>categories</w:t>
      </w:r>
      <w:r w:rsidRPr="007E072A">
        <w:t xml:space="preserve"> for 202</w:t>
      </w:r>
      <w:r w:rsidR="00990B22">
        <w:t>5</w:t>
      </w:r>
      <w:r w:rsidR="00A1447C" w:rsidRPr="007E072A">
        <w:t xml:space="preserve"> </w:t>
      </w:r>
      <w:r w:rsidRPr="007E072A">
        <w:t>and 202</w:t>
      </w:r>
      <w:r w:rsidR="00990B22">
        <w:t>6</w:t>
      </w:r>
      <w:r w:rsidRPr="007E072A">
        <w:t>.</w:t>
      </w:r>
    </w:p>
    <w:p w14:paraId="2766F1EB" w14:textId="4099A39C" w:rsidR="005738C5" w:rsidRDefault="005738C5" w:rsidP="00A1447C">
      <w:pPr>
        <w:pStyle w:val="Subtitle"/>
      </w:pPr>
      <w:r w:rsidRPr="007E072A">
        <w:t>Figure 2</w:t>
      </w:r>
      <w:r w:rsidR="00865D0B">
        <w:t>5</w:t>
      </w:r>
      <w:r w:rsidRPr="007E072A">
        <w:t xml:space="preserve"> </w:t>
      </w:r>
      <w:r w:rsidR="00446D41">
        <w:t xml:space="preserve">- </w:t>
      </w:r>
      <w:r w:rsidRPr="007E072A">
        <w:t>Estimates of Staff Hours for 202</w:t>
      </w:r>
      <w:r w:rsidR="00D52CB3">
        <w:t>5</w:t>
      </w:r>
    </w:p>
    <w:p w14:paraId="615D7E89" w14:textId="0B7BBD8A" w:rsidR="00A1447C" w:rsidRDefault="002873A3" w:rsidP="00A076D0">
      <w:pPr>
        <w:ind w:right="-180"/>
      </w:pPr>
      <w:r>
        <w:rPr>
          <w:noProof/>
        </w:rPr>
        <w:drawing>
          <wp:inline distT="0" distB="0" distL="0" distR="0" wp14:anchorId="25231254" wp14:editId="615D659C">
            <wp:extent cx="6219626" cy="2971800"/>
            <wp:effectExtent l="0" t="0" r="0" b="0"/>
            <wp:docPr id="1884927459" name="Picture 1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927459" name="Picture 17" descr="Table&#10;&#10;Description automatically generated"/>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7831" t="17773" r="19897" b="37542"/>
                    <a:stretch/>
                  </pic:blipFill>
                  <pic:spPr bwMode="auto">
                    <a:xfrm>
                      <a:off x="0" y="0"/>
                      <a:ext cx="6223417" cy="2973612"/>
                    </a:xfrm>
                    <a:prstGeom prst="rect">
                      <a:avLst/>
                    </a:prstGeom>
                    <a:noFill/>
                    <a:ln>
                      <a:noFill/>
                    </a:ln>
                    <a:extLst>
                      <a:ext uri="{53640926-AAD7-44D8-BBD7-CCE9431645EC}">
                        <a14:shadowObscured xmlns:a14="http://schemas.microsoft.com/office/drawing/2010/main"/>
                      </a:ext>
                    </a:extLst>
                  </pic:spPr>
                </pic:pic>
              </a:graphicData>
            </a:graphic>
          </wp:inline>
        </w:drawing>
      </w:r>
    </w:p>
    <w:p w14:paraId="1A302561" w14:textId="602CB3C5" w:rsidR="00A1447C" w:rsidRDefault="00A1447C" w:rsidP="00A1447C">
      <w:pPr>
        <w:pStyle w:val="Subtitle"/>
        <w:rPr>
          <w:szCs w:val="18"/>
        </w:rPr>
      </w:pPr>
      <w:r w:rsidRPr="00446D41">
        <w:rPr>
          <w:szCs w:val="18"/>
        </w:rPr>
        <w:t>Figure 2</w:t>
      </w:r>
      <w:r w:rsidR="00865D0B">
        <w:rPr>
          <w:szCs w:val="18"/>
        </w:rPr>
        <w:t>6</w:t>
      </w:r>
      <w:r w:rsidRPr="00446D41">
        <w:rPr>
          <w:szCs w:val="18"/>
        </w:rPr>
        <w:t xml:space="preserve"> </w:t>
      </w:r>
      <w:r w:rsidR="00446D41" w:rsidRPr="00446D41">
        <w:rPr>
          <w:szCs w:val="18"/>
        </w:rPr>
        <w:t xml:space="preserve">- </w:t>
      </w:r>
      <w:r w:rsidRPr="00446D41">
        <w:rPr>
          <w:szCs w:val="18"/>
        </w:rPr>
        <w:t>202</w:t>
      </w:r>
      <w:r w:rsidR="00D52CB3" w:rsidRPr="00446D41">
        <w:rPr>
          <w:szCs w:val="18"/>
        </w:rPr>
        <w:t>5</w:t>
      </w:r>
      <w:r w:rsidRPr="00446D41">
        <w:rPr>
          <w:szCs w:val="18"/>
        </w:rPr>
        <w:t xml:space="preserve"> Breakdown of 200 Contracted Planning Services by Project</w:t>
      </w:r>
    </w:p>
    <w:p w14:paraId="2553F092" w14:textId="77777777" w:rsidR="00A076D0" w:rsidRPr="00A076D0" w:rsidRDefault="00A076D0" w:rsidP="00A076D0">
      <w:pPr>
        <w:spacing w:after="0"/>
        <w:rPr>
          <w:sz w:val="18"/>
          <w:szCs w:val="18"/>
        </w:rPr>
      </w:pPr>
    </w:p>
    <w:p w14:paraId="1AA78FA4" w14:textId="3DAC2C4B" w:rsidR="00A1447C" w:rsidRDefault="002873A3" w:rsidP="00A1447C">
      <w:r>
        <w:rPr>
          <w:noProof/>
        </w:rPr>
        <w:drawing>
          <wp:inline distT="0" distB="0" distL="0" distR="0" wp14:anchorId="4B90C505" wp14:editId="00E9915E">
            <wp:extent cx="6156901" cy="2423160"/>
            <wp:effectExtent l="0" t="0" r="0" b="0"/>
            <wp:docPr id="207675707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7831" t="18605" r="8344" b="38704"/>
                    <a:stretch/>
                  </pic:blipFill>
                  <pic:spPr bwMode="auto">
                    <a:xfrm>
                      <a:off x="0" y="0"/>
                      <a:ext cx="6164866" cy="2426295"/>
                    </a:xfrm>
                    <a:prstGeom prst="rect">
                      <a:avLst/>
                    </a:prstGeom>
                    <a:noFill/>
                    <a:ln>
                      <a:noFill/>
                    </a:ln>
                    <a:extLst>
                      <a:ext uri="{53640926-AAD7-44D8-BBD7-CCE9431645EC}">
                        <a14:shadowObscured xmlns:a14="http://schemas.microsoft.com/office/drawing/2010/main"/>
                      </a:ext>
                    </a:extLst>
                  </pic:spPr>
                </pic:pic>
              </a:graphicData>
            </a:graphic>
          </wp:inline>
        </w:drawing>
      </w:r>
    </w:p>
    <w:p w14:paraId="0AC0D9EE" w14:textId="77777777" w:rsidR="005B32B7" w:rsidRDefault="005B32B7" w:rsidP="00A1447C"/>
    <w:p w14:paraId="423A493B" w14:textId="77777777" w:rsidR="00F0665A" w:rsidRPr="007E072A" w:rsidRDefault="00F0665A" w:rsidP="00A1447C"/>
    <w:p w14:paraId="5548F6D0" w14:textId="58AE7DD7" w:rsidR="00A1447C" w:rsidRDefault="00A1447C" w:rsidP="00A1447C">
      <w:pPr>
        <w:pStyle w:val="Subtitle"/>
      </w:pPr>
      <w:r w:rsidRPr="007E072A">
        <w:lastRenderedPageBreak/>
        <w:t>Figure 2</w:t>
      </w:r>
      <w:r w:rsidR="00865D0B">
        <w:t>7</w:t>
      </w:r>
      <w:r w:rsidRPr="007E072A">
        <w:t xml:space="preserve"> </w:t>
      </w:r>
      <w:r w:rsidR="00446D41">
        <w:t xml:space="preserve">- </w:t>
      </w:r>
      <w:r w:rsidRPr="007E072A">
        <w:t>Estimates of Staff Hours for 202</w:t>
      </w:r>
      <w:r w:rsidR="00D52CB3">
        <w:t>6</w:t>
      </w:r>
    </w:p>
    <w:p w14:paraId="6931ABA4" w14:textId="77777777" w:rsidR="009C1B1A" w:rsidRPr="009C1B1A" w:rsidRDefault="009C1B1A" w:rsidP="009C1B1A">
      <w:pPr>
        <w:spacing w:after="0"/>
        <w:rPr>
          <w:sz w:val="18"/>
          <w:szCs w:val="18"/>
        </w:rPr>
      </w:pPr>
    </w:p>
    <w:p w14:paraId="6B3168DE" w14:textId="26A3E660" w:rsidR="00A1447C" w:rsidRDefault="002873A3" w:rsidP="00A1447C">
      <w:r>
        <w:rPr>
          <w:noProof/>
        </w:rPr>
        <w:drawing>
          <wp:inline distT="0" distB="0" distL="0" distR="0" wp14:anchorId="11C19E10" wp14:editId="3BACCA5E">
            <wp:extent cx="5873061" cy="2141220"/>
            <wp:effectExtent l="0" t="0" r="0" b="0"/>
            <wp:docPr id="61278823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8344" t="18937" r="5391" b="40366"/>
                    <a:stretch/>
                  </pic:blipFill>
                  <pic:spPr bwMode="auto">
                    <a:xfrm>
                      <a:off x="0" y="0"/>
                      <a:ext cx="5880493" cy="2143929"/>
                    </a:xfrm>
                    <a:prstGeom prst="rect">
                      <a:avLst/>
                    </a:prstGeom>
                    <a:noFill/>
                    <a:ln>
                      <a:noFill/>
                    </a:ln>
                    <a:extLst>
                      <a:ext uri="{53640926-AAD7-44D8-BBD7-CCE9431645EC}">
                        <a14:shadowObscured xmlns:a14="http://schemas.microsoft.com/office/drawing/2010/main"/>
                      </a:ext>
                    </a:extLst>
                  </pic:spPr>
                </pic:pic>
              </a:graphicData>
            </a:graphic>
          </wp:inline>
        </w:drawing>
      </w:r>
    </w:p>
    <w:p w14:paraId="462B18B7" w14:textId="77777777" w:rsidR="009C1B1A" w:rsidRDefault="009C1B1A" w:rsidP="00A1447C">
      <w:pPr>
        <w:pStyle w:val="Subtitle"/>
      </w:pPr>
    </w:p>
    <w:p w14:paraId="1FF535FE" w14:textId="77777777" w:rsidR="002873A3" w:rsidRPr="002873A3" w:rsidRDefault="002873A3" w:rsidP="002873A3"/>
    <w:p w14:paraId="61910EA6" w14:textId="32E8850E" w:rsidR="00A1447C" w:rsidRDefault="00A1447C" w:rsidP="00A1447C">
      <w:pPr>
        <w:pStyle w:val="Subtitle"/>
      </w:pPr>
      <w:r w:rsidRPr="007E072A">
        <w:t>Figure 2</w:t>
      </w:r>
      <w:r w:rsidR="00865D0B">
        <w:t>8</w:t>
      </w:r>
      <w:r w:rsidRPr="007E072A">
        <w:t xml:space="preserve"> </w:t>
      </w:r>
      <w:r w:rsidR="00446D41">
        <w:t xml:space="preserve">- </w:t>
      </w:r>
      <w:r w:rsidRPr="007E072A">
        <w:t>202</w:t>
      </w:r>
      <w:r w:rsidR="00D52CB3">
        <w:t>6</w:t>
      </w:r>
      <w:r w:rsidRPr="007E072A">
        <w:t xml:space="preserve"> Breakdown of 200 Contracted Planning Services by Project</w:t>
      </w:r>
    </w:p>
    <w:p w14:paraId="1373084A" w14:textId="77777777" w:rsidR="009C1B1A" w:rsidRPr="009C1B1A" w:rsidRDefault="009C1B1A" w:rsidP="009C1B1A">
      <w:pPr>
        <w:spacing w:after="0"/>
        <w:rPr>
          <w:sz w:val="18"/>
          <w:szCs w:val="18"/>
        </w:rPr>
      </w:pPr>
    </w:p>
    <w:p w14:paraId="24B5C318" w14:textId="12D046CF" w:rsidR="00A1447C" w:rsidRDefault="002873A3" w:rsidP="00A1447C">
      <w:r>
        <w:rPr>
          <w:noProof/>
        </w:rPr>
        <w:drawing>
          <wp:inline distT="0" distB="0" distL="0" distR="0" wp14:anchorId="60844215" wp14:editId="27C828B0">
            <wp:extent cx="5846005" cy="1394460"/>
            <wp:effectExtent l="0" t="0" r="2540" b="0"/>
            <wp:docPr id="183271572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7703" t="18439" r="8344" b="55647"/>
                    <a:stretch/>
                  </pic:blipFill>
                  <pic:spPr bwMode="auto">
                    <a:xfrm>
                      <a:off x="0" y="0"/>
                      <a:ext cx="5848928" cy="1395157"/>
                    </a:xfrm>
                    <a:prstGeom prst="rect">
                      <a:avLst/>
                    </a:prstGeom>
                    <a:noFill/>
                    <a:ln>
                      <a:noFill/>
                    </a:ln>
                    <a:extLst>
                      <a:ext uri="{53640926-AAD7-44D8-BBD7-CCE9431645EC}">
                        <a14:shadowObscured xmlns:a14="http://schemas.microsoft.com/office/drawing/2010/main"/>
                      </a:ext>
                    </a:extLst>
                  </pic:spPr>
                </pic:pic>
              </a:graphicData>
            </a:graphic>
          </wp:inline>
        </w:drawing>
      </w:r>
    </w:p>
    <w:p w14:paraId="6C3CB14C" w14:textId="77777777" w:rsidR="00A71A06" w:rsidRDefault="00A71A06" w:rsidP="00A1447C"/>
    <w:p w14:paraId="6928233D" w14:textId="77777777" w:rsidR="00A71A06" w:rsidRDefault="00A71A06" w:rsidP="00A1447C"/>
    <w:p w14:paraId="71135E61" w14:textId="77777777" w:rsidR="009C1B1A" w:rsidRDefault="009C1B1A" w:rsidP="00A1447C"/>
    <w:p w14:paraId="3D6EDD7F" w14:textId="77777777" w:rsidR="009C1B1A" w:rsidRDefault="009C1B1A" w:rsidP="00A1447C"/>
    <w:p w14:paraId="2792BF51" w14:textId="77777777" w:rsidR="009C1B1A" w:rsidRDefault="009C1B1A" w:rsidP="00A1447C"/>
    <w:p w14:paraId="0ED4F1D7" w14:textId="77777777" w:rsidR="009C1B1A" w:rsidRDefault="009C1B1A" w:rsidP="00A1447C"/>
    <w:p w14:paraId="732B2432" w14:textId="77777777" w:rsidR="00F0665A" w:rsidRDefault="00F0665A" w:rsidP="00A1447C"/>
    <w:p w14:paraId="47B13910" w14:textId="3046E1DE" w:rsidR="004B3DE1" w:rsidRDefault="004B3DE1">
      <w:pPr>
        <w:spacing w:after="160" w:line="259" w:lineRule="auto"/>
      </w:pPr>
      <w:r>
        <w:br w:type="page"/>
      </w:r>
    </w:p>
    <w:p w14:paraId="2A53DDF6" w14:textId="77777777" w:rsidR="00175A68" w:rsidRDefault="00175A68" w:rsidP="00A1447C"/>
    <w:p w14:paraId="43018275" w14:textId="77777777" w:rsidR="0031296A" w:rsidRDefault="0031296A" w:rsidP="00A1447C"/>
    <w:p w14:paraId="650DD169" w14:textId="77777777" w:rsidR="004B3DE1" w:rsidRDefault="004B3DE1" w:rsidP="00A1447C"/>
    <w:p w14:paraId="2CFB4DAB" w14:textId="77777777" w:rsidR="004B3DE1" w:rsidRDefault="004B3DE1" w:rsidP="00A1447C"/>
    <w:p w14:paraId="788F6CF4" w14:textId="77777777" w:rsidR="004B3DE1" w:rsidRDefault="004B3DE1" w:rsidP="00A1447C"/>
    <w:p w14:paraId="74346B40" w14:textId="77777777" w:rsidR="004B3DE1" w:rsidRDefault="004B3DE1" w:rsidP="00A1447C"/>
    <w:p w14:paraId="3EEFB2F5" w14:textId="77777777" w:rsidR="004B3DE1" w:rsidRDefault="004B3DE1" w:rsidP="00A1447C"/>
    <w:p w14:paraId="079851B8" w14:textId="77777777" w:rsidR="004B3DE1" w:rsidRDefault="004B3DE1" w:rsidP="00A1447C"/>
    <w:p w14:paraId="4E7FEB92" w14:textId="4A7F998F" w:rsidR="004B3DE1" w:rsidRPr="004B3DE1" w:rsidRDefault="004B3DE1" w:rsidP="004B3DE1">
      <w:pPr>
        <w:jc w:val="center"/>
        <w:rPr>
          <w:b/>
          <w:bCs/>
          <w:sz w:val="72"/>
          <w:szCs w:val="72"/>
        </w:rPr>
      </w:pPr>
      <w:r w:rsidRPr="004B3DE1">
        <w:rPr>
          <w:b/>
          <w:bCs/>
          <w:sz w:val="72"/>
          <w:szCs w:val="72"/>
        </w:rPr>
        <w:t>Appendices</w:t>
      </w:r>
    </w:p>
    <w:p w14:paraId="06341FF7" w14:textId="77777777" w:rsidR="004B3DE1" w:rsidRDefault="004B3DE1" w:rsidP="00A1447C"/>
    <w:p w14:paraId="59B5C28F" w14:textId="77777777" w:rsidR="004B3DE1" w:rsidRDefault="004B3DE1" w:rsidP="00A1447C"/>
    <w:p w14:paraId="6F51036D" w14:textId="77777777" w:rsidR="004B3DE1" w:rsidRDefault="004B3DE1" w:rsidP="00A1447C"/>
    <w:p w14:paraId="3FF3A0DC" w14:textId="77777777" w:rsidR="004B3DE1" w:rsidRDefault="004B3DE1" w:rsidP="00A1447C"/>
    <w:p w14:paraId="3CF563BA" w14:textId="77777777" w:rsidR="004B3DE1" w:rsidRDefault="004B3DE1" w:rsidP="00A1447C"/>
    <w:p w14:paraId="658D46E5" w14:textId="77777777" w:rsidR="004B3DE1" w:rsidRDefault="004B3DE1" w:rsidP="00A1447C"/>
    <w:p w14:paraId="405A407D" w14:textId="77777777" w:rsidR="004B3DE1" w:rsidRDefault="004B3DE1" w:rsidP="00A1447C"/>
    <w:p w14:paraId="0EA44019" w14:textId="77777777" w:rsidR="004B3DE1" w:rsidRDefault="004B3DE1" w:rsidP="00A1447C"/>
    <w:p w14:paraId="4CB47C70" w14:textId="77777777" w:rsidR="004B3DE1" w:rsidRDefault="004B3DE1" w:rsidP="00A1447C"/>
    <w:p w14:paraId="5B629DFC" w14:textId="77777777" w:rsidR="004B3DE1" w:rsidRDefault="004B3DE1" w:rsidP="00A1447C"/>
    <w:p w14:paraId="33E615D3" w14:textId="1CE008B6" w:rsidR="004B3DE1" w:rsidRDefault="004B3DE1">
      <w:pPr>
        <w:spacing w:after="160" w:line="259" w:lineRule="auto"/>
      </w:pPr>
      <w:r>
        <w:br w:type="page"/>
      </w:r>
    </w:p>
    <w:p w14:paraId="3F047346" w14:textId="6E6ABF56" w:rsidR="009C1B1A" w:rsidRPr="00484060" w:rsidRDefault="007332FF" w:rsidP="00A1447C">
      <w:pPr>
        <w:rPr>
          <w:b/>
          <w:bCs/>
        </w:rPr>
      </w:pPr>
      <w:r w:rsidRPr="00484060">
        <w:rPr>
          <w:b/>
          <w:bCs/>
        </w:rPr>
        <w:lastRenderedPageBreak/>
        <w:t>Appendix A – Policy Board, Transportation Technical Committee and Metro COG staff</w:t>
      </w:r>
    </w:p>
    <w:p w14:paraId="35BB0783" w14:textId="7319FA74" w:rsidR="00484060" w:rsidRDefault="00EF32A0" w:rsidP="00831183">
      <w:pPr>
        <w:spacing w:after="0" w:line="240" w:lineRule="auto"/>
        <w:rPr>
          <w:b/>
          <w:bCs/>
        </w:rPr>
      </w:pPr>
      <w:r w:rsidRPr="007E6A52">
        <w:rPr>
          <w:b/>
          <w:bCs/>
        </w:rPr>
        <w:t>Metro COG Policy Board</w:t>
      </w:r>
      <w:r w:rsidR="00D426A7" w:rsidRPr="007E6A52">
        <w:rPr>
          <w:b/>
          <w:bCs/>
        </w:rPr>
        <w:t xml:space="preserve"> </w:t>
      </w:r>
    </w:p>
    <w:p w14:paraId="4105F1D8" w14:textId="77777777" w:rsidR="00594C63" w:rsidRPr="00FF4C99" w:rsidRDefault="00594C63" w:rsidP="00831183">
      <w:pPr>
        <w:spacing w:after="0" w:line="240" w:lineRule="auto"/>
        <w:rPr>
          <w:b/>
          <w:bCs/>
          <w:sz w:val="10"/>
          <w:szCs w:val="10"/>
        </w:rPr>
      </w:pPr>
    </w:p>
    <w:p w14:paraId="76D72E59" w14:textId="0125771E" w:rsidR="007E6A52" w:rsidRPr="00DA4294" w:rsidRDefault="007E6A52" w:rsidP="00594C63">
      <w:pPr>
        <w:spacing w:after="0" w:line="240" w:lineRule="auto"/>
        <w:rPr>
          <w:b/>
          <w:bCs/>
          <w:sz w:val="18"/>
          <w:szCs w:val="18"/>
        </w:rPr>
      </w:pPr>
      <w:r w:rsidRPr="00DA4294">
        <w:rPr>
          <w:b/>
          <w:bCs/>
          <w:sz w:val="18"/>
          <w:szCs w:val="18"/>
        </w:rPr>
        <w:t>Voting Members</w:t>
      </w:r>
    </w:p>
    <w:p w14:paraId="5DF5A5C3" w14:textId="230F1665" w:rsidR="007E6A52" w:rsidRPr="00DA4294" w:rsidRDefault="0032214F" w:rsidP="00831183">
      <w:pPr>
        <w:spacing w:after="0" w:line="240" w:lineRule="auto"/>
        <w:rPr>
          <w:sz w:val="18"/>
          <w:szCs w:val="18"/>
        </w:rPr>
      </w:pPr>
      <w:r w:rsidRPr="00DA4294">
        <w:rPr>
          <w:sz w:val="18"/>
          <w:szCs w:val="18"/>
        </w:rPr>
        <w:t xml:space="preserve">Duane Breitling </w:t>
      </w:r>
      <w:r w:rsidR="005B6533">
        <w:rPr>
          <w:sz w:val="18"/>
          <w:szCs w:val="18"/>
        </w:rPr>
        <w:t>*</w:t>
      </w:r>
      <w:r w:rsidRPr="00DA4294">
        <w:rPr>
          <w:sz w:val="18"/>
          <w:szCs w:val="18"/>
        </w:rPr>
        <w:tab/>
      </w:r>
      <w:r w:rsidR="007D4E55" w:rsidRPr="00DA4294">
        <w:rPr>
          <w:sz w:val="18"/>
          <w:szCs w:val="18"/>
        </w:rPr>
        <w:t>Cass County, North Dakota</w:t>
      </w:r>
      <w:r w:rsidR="00831183" w:rsidRPr="00DA4294">
        <w:rPr>
          <w:sz w:val="18"/>
          <w:szCs w:val="18"/>
        </w:rPr>
        <w:t xml:space="preserve"> – County Commission</w:t>
      </w:r>
    </w:p>
    <w:p w14:paraId="7C822DC3" w14:textId="77777777" w:rsidR="00E61824" w:rsidRPr="00DA4294" w:rsidRDefault="00E61824" w:rsidP="00E61824">
      <w:pPr>
        <w:spacing w:after="0" w:line="240" w:lineRule="auto"/>
        <w:rPr>
          <w:sz w:val="18"/>
          <w:szCs w:val="18"/>
        </w:rPr>
      </w:pPr>
      <w:r w:rsidRPr="00DA4294">
        <w:rPr>
          <w:sz w:val="18"/>
          <w:szCs w:val="18"/>
        </w:rPr>
        <w:t>Denise Kolpack</w:t>
      </w:r>
      <w:r w:rsidRPr="00DA4294">
        <w:rPr>
          <w:sz w:val="18"/>
          <w:szCs w:val="18"/>
        </w:rPr>
        <w:tab/>
      </w:r>
      <w:r>
        <w:rPr>
          <w:sz w:val="18"/>
          <w:szCs w:val="18"/>
        </w:rPr>
        <w:tab/>
      </w:r>
      <w:r w:rsidRPr="00DA4294">
        <w:rPr>
          <w:sz w:val="18"/>
          <w:szCs w:val="18"/>
        </w:rPr>
        <w:t>City of Fargo, North Dakota – City Commission</w:t>
      </w:r>
    </w:p>
    <w:p w14:paraId="0E9F2B3A" w14:textId="77777777" w:rsidR="00E61824" w:rsidRPr="00DA4294" w:rsidRDefault="00E61824" w:rsidP="00E61824">
      <w:pPr>
        <w:spacing w:after="0" w:line="240" w:lineRule="auto"/>
        <w:rPr>
          <w:sz w:val="18"/>
          <w:szCs w:val="18"/>
        </w:rPr>
      </w:pPr>
      <w:r w:rsidRPr="00DA4294">
        <w:rPr>
          <w:sz w:val="18"/>
          <w:szCs w:val="18"/>
        </w:rPr>
        <w:t>Dave Piepkorn</w:t>
      </w:r>
      <w:r>
        <w:rPr>
          <w:sz w:val="18"/>
          <w:szCs w:val="18"/>
        </w:rPr>
        <w:t>*</w:t>
      </w:r>
      <w:r w:rsidRPr="00DA4294">
        <w:rPr>
          <w:sz w:val="18"/>
          <w:szCs w:val="18"/>
        </w:rPr>
        <w:tab/>
      </w:r>
      <w:r w:rsidRPr="00DA4294">
        <w:rPr>
          <w:sz w:val="18"/>
          <w:szCs w:val="18"/>
        </w:rPr>
        <w:tab/>
        <w:t>City of Fargo, North Dakota – City Commission</w:t>
      </w:r>
    </w:p>
    <w:p w14:paraId="65B9A311" w14:textId="77777777" w:rsidR="00E61824" w:rsidRPr="00DA4294" w:rsidRDefault="00E61824" w:rsidP="00E61824">
      <w:pPr>
        <w:spacing w:after="0" w:line="240" w:lineRule="auto"/>
        <w:rPr>
          <w:sz w:val="18"/>
          <w:szCs w:val="18"/>
        </w:rPr>
      </w:pPr>
      <w:r w:rsidRPr="00DA4294">
        <w:rPr>
          <w:sz w:val="18"/>
          <w:szCs w:val="18"/>
        </w:rPr>
        <w:t>John Strand</w:t>
      </w:r>
      <w:r w:rsidRPr="00DA4294">
        <w:rPr>
          <w:sz w:val="18"/>
          <w:szCs w:val="18"/>
        </w:rPr>
        <w:tab/>
      </w:r>
      <w:r w:rsidRPr="00DA4294">
        <w:rPr>
          <w:sz w:val="18"/>
          <w:szCs w:val="18"/>
        </w:rPr>
        <w:tab/>
        <w:t>City of Fargo, North Dakota – City Commission</w:t>
      </w:r>
    </w:p>
    <w:p w14:paraId="546ADE68" w14:textId="77777777" w:rsidR="00E61824" w:rsidRPr="00DA4294" w:rsidRDefault="00E61824" w:rsidP="00E61824">
      <w:pPr>
        <w:spacing w:after="0" w:line="240" w:lineRule="auto"/>
        <w:rPr>
          <w:sz w:val="18"/>
          <w:szCs w:val="18"/>
        </w:rPr>
      </w:pPr>
      <w:r w:rsidRPr="00DA4294">
        <w:rPr>
          <w:sz w:val="18"/>
          <w:szCs w:val="18"/>
        </w:rPr>
        <w:t>Michelle Turnberg</w:t>
      </w:r>
      <w:r w:rsidRPr="00DA4294">
        <w:rPr>
          <w:sz w:val="18"/>
          <w:szCs w:val="18"/>
        </w:rPr>
        <w:tab/>
        <w:t>City of Fargo, North Dakota – City Commission</w:t>
      </w:r>
    </w:p>
    <w:p w14:paraId="0B4A03C6" w14:textId="77777777" w:rsidR="00E61824" w:rsidRPr="00DA4294" w:rsidRDefault="00E61824" w:rsidP="00E61824">
      <w:pPr>
        <w:spacing w:after="0" w:line="240" w:lineRule="auto"/>
        <w:rPr>
          <w:sz w:val="18"/>
          <w:szCs w:val="18"/>
        </w:rPr>
      </w:pPr>
      <w:r w:rsidRPr="00DA4294">
        <w:rPr>
          <w:sz w:val="18"/>
          <w:szCs w:val="18"/>
        </w:rPr>
        <w:t>Art Rosenberg</w:t>
      </w:r>
      <w:r w:rsidRPr="00DA4294">
        <w:rPr>
          <w:sz w:val="18"/>
          <w:szCs w:val="18"/>
        </w:rPr>
        <w:tab/>
      </w:r>
      <w:r w:rsidRPr="00DA4294">
        <w:rPr>
          <w:sz w:val="18"/>
          <w:szCs w:val="18"/>
        </w:rPr>
        <w:tab/>
        <w:t>City of Fargo, North Dakota – Planning Commission</w:t>
      </w:r>
    </w:p>
    <w:p w14:paraId="317F8325" w14:textId="77777777" w:rsidR="00E61824" w:rsidRPr="00DA4294" w:rsidRDefault="00E61824" w:rsidP="00E61824">
      <w:pPr>
        <w:spacing w:after="0" w:line="240" w:lineRule="auto"/>
        <w:rPr>
          <w:sz w:val="18"/>
          <w:szCs w:val="18"/>
        </w:rPr>
      </w:pPr>
      <w:r w:rsidRPr="00DA4294">
        <w:rPr>
          <w:sz w:val="18"/>
          <w:szCs w:val="18"/>
        </w:rPr>
        <w:t>Thomas Schmidt</w:t>
      </w:r>
      <w:r w:rsidRPr="00DA4294">
        <w:rPr>
          <w:sz w:val="18"/>
          <w:szCs w:val="18"/>
        </w:rPr>
        <w:tab/>
      </w:r>
      <w:r>
        <w:rPr>
          <w:sz w:val="18"/>
          <w:szCs w:val="18"/>
        </w:rPr>
        <w:tab/>
      </w:r>
      <w:r w:rsidRPr="00DA4294">
        <w:rPr>
          <w:sz w:val="18"/>
          <w:szCs w:val="18"/>
        </w:rPr>
        <w:t>City of Fargo, North Dakota – Planning Commission</w:t>
      </w:r>
    </w:p>
    <w:p w14:paraId="67AD9DF1" w14:textId="77777777" w:rsidR="00E61824" w:rsidRPr="00DA4294" w:rsidRDefault="00E61824" w:rsidP="00E61824">
      <w:pPr>
        <w:spacing w:after="0" w:line="240" w:lineRule="auto"/>
        <w:rPr>
          <w:sz w:val="18"/>
          <w:szCs w:val="18"/>
        </w:rPr>
      </w:pPr>
      <w:r w:rsidRPr="00DA4294">
        <w:rPr>
          <w:sz w:val="18"/>
          <w:szCs w:val="18"/>
        </w:rPr>
        <w:t xml:space="preserve">Maranda Tasa </w:t>
      </w:r>
      <w:r w:rsidRPr="00DA4294">
        <w:rPr>
          <w:sz w:val="18"/>
          <w:szCs w:val="18"/>
        </w:rPr>
        <w:tab/>
      </w:r>
      <w:r>
        <w:rPr>
          <w:sz w:val="18"/>
          <w:szCs w:val="18"/>
        </w:rPr>
        <w:tab/>
      </w:r>
      <w:r w:rsidRPr="00DA4294">
        <w:rPr>
          <w:sz w:val="18"/>
          <w:szCs w:val="18"/>
        </w:rPr>
        <w:t>City of Fargo, North Dakota – Planning Commission</w:t>
      </w:r>
    </w:p>
    <w:p w14:paraId="54F7E977" w14:textId="77777777" w:rsidR="00E61824" w:rsidRPr="00DA4294" w:rsidRDefault="00E61824" w:rsidP="00E61824">
      <w:pPr>
        <w:spacing w:after="0" w:line="240" w:lineRule="auto"/>
        <w:rPr>
          <w:sz w:val="18"/>
          <w:szCs w:val="18"/>
        </w:rPr>
      </w:pPr>
      <w:r w:rsidRPr="00DA4294">
        <w:rPr>
          <w:sz w:val="18"/>
          <w:szCs w:val="18"/>
        </w:rPr>
        <w:t>Rory Jorgensen</w:t>
      </w:r>
      <w:r w:rsidRPr="00DA4294">
        <w:rPr>
          <w:sz w:val="18"/>
          <w:szCs w:val="18"/>
        </w:rPr>
        <w:tab/>
      </w:r>
      <w:r>
        <w:rPr>
          <w:sz w:val="18"/>
          <w:szCs w:val="18"/>
        </w:rPr>
        <w:tab/>
      </w:r>
      <w:r w:rsidRPr="00DA4294">
        <w:rPr>
          <w:sz w:val="18"/>
          <w:szCs w:val="18"/>
        </w:rPr>
        <w:t>City of West Fargo, North Dakota – City Commission</w:t>
      </w:r>
    </w:p>
    <w:p w14:paraId="0FBCD527" w14:textId="77777777" w:rsidR="00E61824" w:rsidRPr="00DA4294" w:rsidRDefault="00E61824" w:rsidP="00E61824">
      <w:pPr>
        <w:spacing w:after="0" w:line="240" w:lineRule="auto"/>
        <w:rPr>
          <w:sz w:val="18"/>
          <w:szCs w:val="18"/>
        </w:rPr>
      </w:pPr>
      <w:r w:rsidRPr="00DA4294">
        <w:rPr>
          <w:sz w:val="18"/>
          <w:szCs w:val="18"/>
        </w:rPr>
        <w:t>Brad Olson</w:t>
      </w:r>
      <w:r>
        <w:rPr>
          <w:sz w:val="18"/>
          <w:szCs w:val="18"/>
        </w:rPr>
        <w:t xml:space="preserve"> (VC)*</w:t>
      </w:r>
      <w:r w:rsidRPr="00DA4294">
        <w:rPr>
          <w:sz w:val="18"/>
          <w:szCs w:val="18"/>
        </w:rPr>
        <w:tab/>
        <w:t>City of West Fargo, North Dakota – City Commission</w:t>
      </w:r>
    </w:p>
    <w:p w14:paraId="0B3F2F53" w14:textId="77777777" w:rsidR="00E61824" w:rsidRPr="00DA4294" w:rsidRDefault="00E61824" w:rsidP="00E61824">
      <w:pPr>
        <w:spacing w:after="0" w:line="240" w:lineRule="auto"/>
        <w:rPr>
          <w:sz w:val="18"/>
          <w:szCs w:val="18"/>
        </w:rPr>
      </w:pPr>
      <w:r w:rsidRPr="00DA4294">
        <w:rPr>
          <w:sz w:val="18"/>
          <w:szCs w:val="18"/>
        </w:rPr>
        <w:t>Stephanie Landstrom</w:t>
      </w:r>
      <w:r>
        <w:rPr>
          <w:sz w:val="18"/>
          <w:szCs w:val="18"/>
        </w:rPr>
        <w:t>*</w:t>
      </w:r>
      <w:r w:rsidRPr="00DA4294">
        <w:rPr>
          <w:sz w:val="18"/>
          <w:szCs w:val="18"/>
        </w:rPr>
        <w:tab/>
        <w:t>City of Horace, North Dakota – City Council</w:t>
      </w:r>
    </w:p>
    <w:p w14:paraId="1AE753B4" w14:textId="77777777" w:rsidR="00E61824" w:rsidRPr="00DA4294" w:rsidRDefault="00E61824" w:rsidP="00E61824">
      <w:pPr>
        <w:spacing w:after="0" w:line="240" w:lineRule="auto"/>
        <w:rPr>
          <w:sz w:val="18"/>
          <w:szCs w:val="18"/>
        </w:rPr>
      </w:pPr>
      <w:r w:rsidRPr="00DA4294">
        <w:rPr>
          <w:sz w:val="18"/>
          <w:szCs w:val="18"/>
        </w:rPr>
        <w:t>Jenny Mongeau (C)</w:t>
      </w:r>
      <w:r>
        <w:rPr>
          <w:sz w:val="18"/>
          <w:szCs w:val="18"/>
        </w:rPr>
        <w:t>*</w:t>
      </w:r>
      <w:r w:rsidRPr="00DA4294">
        <w:rPr>
          <w:sz w:val="18"/>
          <w:szCs w:val="18"/>
        </w:rPr>
        <w:tab/>
        <w:t>Clay County, Minnesota – County Commission</w:t>
      </w:r>
    </w:p>
    <w:p w14:paraId="0CF06BCE" w14:textId="0DCAFF40" w:rsidR="00831183" w:rsidRPr="00DA4294" w:rsidRDefault="00831183" w:rsidP="00831183">
      <w:pPr>
        <w:spacing w:after="0" w:line="240" w:lineRule="auto"/>
        <w:rPr>
          <w:sz w:val="18"/>
          <w:szCs w:val="18"/>
        </w:rPr>
      </w:pPr>
      <w:r w:rsidRPr="00DA4294">
        <w:rPr>
          <w:sz w:val="18"/>
          <w:szCs w:val="18"/>
        </w:rPr>
        <w:t>Chuck Hendrickson</w:t>
      </w:r>
      <w:r w:rsidR="001C1FFD">
        <w:rPr>
          <w:sz w:val="18"/>
          <w:szCs w:val="18"/>
        </w:rPr>
        <w:t>*</w:t>
      </w:r>
      <w:r w:rsidRPr="00DA4294">
        <w:rPr>
          <w:sz w:val="18"/>
          <w:szCs w:val="18"/>
        </w:rPr>
        <w:tab/>
      </w:r>
      <w:r w:rsidR="006136FA" w:rsidRPr="00DA4294">
        <w:rPr>
          <w:sz w:val="18"/>
          <w:szCs w:val="18"/>
        </w:rPr>
        <w:t xml:space="preserve">City of Moorhead, Minnesota – City Council </w:t>
      </w:r>
    </w:p>
    <w:p w14:paraId="1D29875F" w14:textId="77777777" w:rsidR="00E61824" w:rsidRPr="00DA4294" w:rsidRDefault="00E61824" w:rsidP="00E61824">
      <w:pPr>
        <w:spacing w:after="0" w:line="240" w:lineRule="auto"/>
        <w:rPr>
          <w:sz w:val="18"/>
          <w:szCs w:val="18"/>
        </w:rPr>
      </w:pPr>
      <w:r w:rsidRPr="00DA4294">
        <w:rPr>
          <w:sz w:val="18"/>
          <w:szCs w:val="18"/>
        </w:rPr>
        <w:t>Ryan Nelson</w:t>
      </w:r>
      <w:r w:rsidRPr="00DA4294">
        <w:rPr>
          <w:sz w:val="18"/>
          <w:szCs w:val="18"/>
        </w:rPr>
        <w:tab/>
      </w:r>
      <w:r w:rsidRPr="00DA4294">
        <w:rPr>
          <w:sz w:val="18"/>
          <w:szCs w:val="18"/>
        </w:rPr>
        <w:tab/>
        <w:t>City of Moorhead, Minnesota – City Council</w:t>
      </w:r>
    </w:p>
    <w:p w14:paraId="5D3B1057" w14:textId="77777777" w:rsidR="00E61824" w:rsidRDefault="00E61824" w:rsidP="00E61824">
      <w:pPr>
        <w:spacing w:after="0" w:line="240" w:lineRule="auto"/>
        <w:rPr>
          <w:sz w:val="18"/>
          <w:szCs w:val="18"/>
        </w:rPr>
      </w:pPr>
      <w:r w:rsidRPr="00DA4294">
        <w:rPr>
          <w:sz w:val="18"/>
          <w:szCs w:val="18"/>
        </w:rPr>
        <w:t>Deb White</w:t>
      </w:r>
      <w:r w:rsidRPr="00DA4294">
        <w:rPr>
          <w:sz w:val="18"/>
          <w:szCs w:val="18"/>
        </w:rPr>
        <w:tab/>
      </w:r>
      <w:r w:rsidRPr="00DA4294">
        <w:rPr>
          <w:sz w:val="18"/>
          <w:szCs w:val="18"/>
        </w:rPr>
        <w:tab/>
        <w:t>City of Moorhead, Minnesota – City Council</w:t>
      </w:r>
    </w:p>
    <w:p w14:paraId="4B54EC25" w14:textId="3FAEEA6E" w:rsidR="00BB0A92" w:rsidRPr="00DA4294" w:rsidRDefault="00BB0A92" w:rsidP="00831183">
      <w:pPr>
        <w:spacing w:after="0" w:line="240" w:lineRule="auto"/>
        <w:rPr>
          <w:sz w:val="18"/>
          <w:szCs w:val="18"/>
        </w:rPr>
      </w:pPr>
      <w:r w:rsidRPr="00DA4294">
        <w:rPr>
          <w:sz w:val="18"/>
          <w:szCs w:val="18"/>
        </w:rPr>
        <w:t>Julie Nash</w:t>
      </w:r>
      <w:r w:rsidR="001C1FFD">
        <w:rPr>
          <w:sz w:val="18"/>
          <w:szCs w:val="18"/>
        </w:rPr>
        <w:t>*</w:t>
      </w:r>
      <w:r w:rsidRPr="00DA4294">
        <w:rPr>
          <w:sz w:val="18"/>
          <w:szCs w:val="18"/>
        </w:rPr>
        <w:tab/>
      </w:r>
      <w:r w:rsidRPr="00DA4294">
        <w:rPr>
          <w:sz w:val="18"/>
          <w:szCs w:val="18"/>
        </w:rPr>
        <w:tab/>
        <w:t xml:space="preserve">City of Dilworth, Minnesota – City </w:t>
      </w:r>
      <w:r w:rsidR="0006597D" w:rsidRPr="00DA4294">
        <w:rPr>
          <w:sz w:val="18"/>
          <w:szCs w:val="18"/>
        </w:rPr>
        <w:t>Council</w:t>
      </w:r>
    </w:p>
    <w:p w14:paraId="7C5D2B32" w14:textId="364375A5" w:rsidR="00E61824" w:rsidRDefault="00E61824" w:rsidP="00E61824">
      <w:pPr>
        <w:spacing w:after="0" w:line="240" w:lineRule="auto"/>
        <w:ind w:left="2160" w:hanging="2160"/>
        <w:rPr>
          <w:sz w:val="20"/>
          <w:szCs w:val="20"/>
        </w:rPr>
      </w:pPr>
      <w:r>
        <w:rPr>
          <w:sz w:val="20"/>
          <w:szCs w:val="20"/>
        </w:rPr>
        <w:t>VACANT</w:t>
      </w:r>
      <w:r>
        <w:rPr>
          <w:sz w:val="20"/>
          <w:szCs w:val="20"/>
        </w:rPr>
        <w:tab/>
        <w:t>Transit Representative (To be Appointed by MATBUS TAC)</w:t>
      </w:r>
    </w:p>
    <w:p w14:paraId="40DA774E" w14:textId="10EE5339" w:rsidR="00ED4DF8" w:rsidRDefault="004D3BE8" w:rsidP="00B61AA3">
      <w:pPr>
        <w:spacing w:after="0" w:line="240" w:lineRule="auto"/>
        <w:rPr>
          <w:sz w:val="18"/>
          <w:szCs w:val="18"/>
        </w:rPr>
      </w:pPr>
      <w:r>
        <w:rPr>
          <w:sz w:val="18"/>
          <w:szCs w:val="18"/>
        </w:rPr>
        <w:t xml:space="preserve">(C) Chair and (VC) Vice Chair </w:t>
      </w:r>
    </w:p>
    <w:p w14:paraId="13B548FA" w14:textId="7C52C135" w:rsidR="001C1FFD" w:rsidRPr="00DA4294" w:rsidRDefault="001C1FFD" w:rsidP="00B61AA3">
      <w:pPr>
        <w:spacing w:after="0" w:line="240" w:lineRule="auto"/>
        <w:rPr>
          <w:sz w:val="18"/>
          <w:szCs w:val="18"/>
        </w:rPr>
      </w:pPr>
      <w:r>
        <w:rPr>
          <w:sz w:val="18"/>
          <w:szCs w:val="18"/>
        </w:rPr>
        <w:t>* Executive Committee member</w:t>
      </w:r>
    </w:p>
    <w:p w14:paraId="41B526C9" w14:textId="3E3F485E" w:rsidR="00FF4C99" w:rsidRPr="00FF4C99" w:rsidRDefault="00FF4C99" w:rsidP="00B61AA3">
      <w:pPr>
        <w:spacing w:after="0" w:line="240" w:lineRule="auto"/>
        <w:rPr>
          <w:sz w:val="10"/>
          <w:szCs w:val="10"/>
        </w:rPr>
      </w:pPr>
    </w:p>
    <w:p w14:paraId="792D6EE6" w14:textId="4292C289" w:rsidR="00594C63" w:rsidRPr="005D6F0F" w:rsidRDefault="00AA5EE4" w:rsidP="00B61AA3">
      <w:pPr>
        <w:spacing w:after="0" w:line="240" w:lineRule="auto"/>
        <w:rPr>
          <w:b/>
          <w:bCs/>
          <w:sz w:val="20"/>
          <w:szCs w:val="20"/>
        </w:rPr>
      </w:pPr>
      <w:r w:rsidRPr="005D6F0F">
        <w:rPr>
          <w:b/>
          <w:bCs/>
          <w:sz w:val="20"/>
          <w:szCs w:val="20"/>
        </w:rPr>
        <w:t>Ex-Officio Members</w:t>
      </w:r>
    </w:p>
    <w:p w14:paraId="6FA4026C" w14:textId="53E6C59D" w:rsidR="00594C63" w:rsidRPr="00DA4294" w:rsidRDefault="00C11654" w:rsidP="00B61AA3">
      <w:pPr>
        <w:spacing w:after="0" w:line="240" w:lineRule="auto"/>
        <w:rPr>
          <w:sz w:val="18"/>
          <w:szCs w:val="18"/>
        </w:rPr>
      </w:pPr>
      <w:r w:rsidRPr="00DA4294">
        <w:rPr>
          <w:sz w:val="18"/>
          <w:szCs w:val="18"/>
        </w:rPr>
        <w:t>Aaron Mu</w:t>
      </w:r>
      <w:r w:rsidR="00EB6E55" w:rsidRPr="00DA4294">
        <w:rPr>
          <w:sz w:val="18"/>
          <w:szCs w:val="18"/>
        </w:rPr>
        <w:t>r</w:t>
      </w:r>
      <w:r w:rsidRPr="00DA4294">
        <w:rPr>
          <w:sz w:val="18"/>
          <w:szCs w:val="18"/>
        </w:rPr>
        <w:t>ra, PE</w:t>
      </w:r>
      <w:r w:rsidRPr="00DA4294">
        <w:rPr>
          <w:sz w:val="18"/>
          <w:szCs w:val="18"/>
        </w:rPr>
        <w:tab/>
        <w:t>NDDOT Fargo District Engineer</w:t>
      </w:r>
    </w:p>
    <w:p w14:paraId="01C8BDDA" w14:textId="5737F864" w:rsidR="00EB6E55" w:rsidRPr="00DA4294" w:rsidRDefault="00584E61" w:rsidP="00B61AA3">
      <w:pPr>
        <w:spacing w:after="0" w:line="240" w:lineRule="auto"/>
        <w:rPr>
          <w:sz w:val="18"/>
          <w:szCs w:val="18"/>
        </w:rPr>
      </w:pPr>
      <w:r w:rsidRPr="00DA4294">
        <w:rPr>
          <w:sz w:val="18"/>
          <w:szCs w:val="18"/>
        </w:rPr>
        <w:t>Shiloh Ward, PE</w:t>
      </w:r>
      <w:r w:rsidR="00EB6E55" w:rsidRPr="00DA4294">
        <w:rPr>
          <w:sz w:val="18"/>
          <w:szCs w:val="18"/>
        </w:rPr>
        <w:tab/>
        <w:t>MnDOT West Central District 4 Engineer</w:t>
      </w:r>
    </w:p>
    <w:p w14:paraId="34B40AF4" w14:textId="6FCBC551" w:rsidR="00FF4C99" w:rsidRPr="00FF4C99" w:rsidRDefault="00FF4C99" w:rsidP="00B61AA3">
      <w:pPr>
        <w:spacing w:after="0" w:line="240" w:lineRule="auto"/>
        <w:rPr>
          <w:sz w:val="10"/>
          <w:szCs w:val="10"/>
        </w:rPr>
      </w:pPr>
    </w:p>
    <w:p w14:paraId="27505759" w14:textId="77777777" w:rsidR="00EB6E55" w:rsidRPr="005D6F0F" w:rsidRDefault="00EB6E55" w:rsidP="00B61AA3">
      <w:pPr>
        <w:spacing w:after="0" w:line="240" w:lineRule="auto"/>
        <w:rPr>
          <w:b/>
          <w:bCs/>
          <w:sz w:val="20"/>
          <w:szCs w:val="20"/>
        </w:rPr>
      </w:pPr>
      <w:r w:rsidRPr="005D6F0F">
        <w:rPr>
          <w:b/>
          <w:bCs/>
          <w:sz w:val="20"/>
          <w:szCs w:val="20"/>
        </w:rPr>
        <w:t>Associate Members</w:t>
      </w:r>
    </w:p>
    <w:p w14:paraId="393D8B82" w14:textId="77777777" w:rsidR="00E61824" w:rsidRPr="00DA4294" w:rsidRDefault="00E61824" w:rsidP="00E61824">
      <w:pPr>
        <w:spacing w:after="0" w:line="240" w:lineRule="auto"/>
        <w:rPr>
          <w:sz w:val="18"/>
          <w:szCs w:val="18"/>
        </w:rPr>
      </w:pPr>
      <w:r w:rsidRPr="00DA4294">
        <w:rPr>
          <w:sz w:val="18"/>
          <w:szCs w:val="18"/>
        </w:rPr>
        <w:t>Jeremy Cossett</w:t>
      </w:r>
      <w:r w:rsidRPr="00DA4294">
        <w:rPr>
          <w:sz w:val="18"/>
          <w:szCs w:val="18"/>
        </w:rPr>
        <w:tab/>
      </w:r>
      <w:r>
        <w:rPr>
          <w:sz w:val="18"/>
          <w:szCs w:val="18"/>
        </w:rPr>
        <w:tab/>
      </w:r>
      <w:r w:rsidRPr="00DA4294">
        <w:rPr>
          <w:sz w:val="18"/>
          <w:szCs w:val="18"/>
        </w:rPr>
        <w:t>City of Barnesville, Minnesota – City Council</w:t>
      </w:r>
    </w:p>
    <w:p w14:paraId="67E27E4E" w14:textId="31CB6346" w:rsidR="00584E61" w:rsidRPr="00DA4294" w:rsidRDefault="00847A4C" w:rsidP="00B61AA3">
      <w:pPr>
        <w:spacing w:after="0" w:line="240" w:lineRule="auto"/>
        <w:rPr>
          <w:sz w:val="18"/>
          <w:szCs w:val="18"/>
        </w:rPr>
      </w:pPr>
      <w:r w:rsidRPr="00DA4294">
        <w:rPr>
          <w:sz w:val="18"/>
          <w:szCs w:val="18"/>
        </w:rPr>
        <w:t>Charlie Francis</w:t>
      </w:r>
      <w:r w:rsidRPr="00DA4294">
        <w:rPr>
          <w:sz w:val="18"/>
          <w:szCs w:val="18"/>
        </w:rPr>
        <w:tab/>
      </w:r>
      <w:r w:rsidRPr="00DA4294">
        <w:rPr>
          <w:sz w:val="18"/>
          <w:szCs w:val="18"/>
        </w:rPr>
        <w:tab/>
      </w:r>
      <w:r w:rsidR="001C1FFD">
        <w:rPr>
          <w:sz w:val="18"/>
          <w:szCs w:val="18"/>
        </w:rPr>
        <w:t xml:space="preserve">City of </w:t>
      </w:r>
      <w:r w:rsidR="000D1908" w:rsidRPr="00DA4294">
        <w:rPr>
          <w:sz w:val="18"/>
          <w:szCs w:val="18"/>
        </w:rPr>
        <w:t>Casselton, North Dakota – City Council</w:t>
      </w:r>
    </w:p>
    <w:p w14:paraId="6EE45375" w14:textId="77777777" w:rsidR="00E61824" w:rsidRPr="00DA4294" w:rsidRDefault="00E61824" w:rsidP="00E61824">
      <w:pPr>
        <w:spacing w:after="0" w:line="240" w:lineRule="auto"/>
        <w:rPr>
          <w:sz w:val="18"/>
          <w:szCs w:val="18"/>
        </w:rPr>
      </w:pPr>
      <w:r w:rsidRPr="00DA4294">
        <w:rPr>
          <w:sz w:val="18"/>
          <w:szCs w:val="18"/>
        </w:rPr>
        <w:t>Steven Ring</w:t>
      </w:r>
      <w:r w:rsidRPr="00DA4294">
        <w:rPr>
          <w:sz w:val="18"/>
          <w:szCs w:val="18"/>
        </w:rPr>
        <w:tab/>
      </w:r>
      <w:r w:rsidRPr="00DA4294">
        <w:rPr>
          <w:sz w:val="18"/>
          <w:szCs w:val="18"/>
        </w:rPr>
        <w:tab/>
        <w:t>City of Glyndon, Minnesota – City Council</w:t>
      </w:r>
    </w:p>
    <w:p w14:paraId="78EFDC7A" w14:textId="77777777" w:rsidR="00E61824" w:rsidRPr="00DA4294" w:rsidRDefault="00E61824" w:rsidP="00E61824">
      <w:pPr>
        <w:spacing w:after="0" w:line="240" w:lineRule="auto"/>
        <w:rPr>
          <w:sz w:val="18"/>
          <w:szCs w:val="18"/>
        </w:rPr>
      </w:pPr>
      <w:r w:rsidRPr="00DA4294">
        <w:rPr>
          <w:sz w:val="18"/>
          <w:szCs w:val="18"/>
        </w:rPr>
        <w:t>Richard Sunberg</w:t>
      </w:r>
      <w:r w:rsidRPr="00DA4294">
        <w:rPr>
          <w:sz w:val="18"/>
          <w:szCs w:val="18"/>
        </w:rPr>
        <w:tab/>
        <w:t>City of Harwood, North Dakota – City Council</w:t>
      </w:r>
    </w:p>
    <w:p w14:paraId="7F0BAEE6" w14:textId="194104CC" w:rsidR="000D1908" w:rsidRPr="00DA4294" w:rsidRDefault="000D1908" w:rsidP="00B61AA3">
      <w:pPr>
        <w:spacing w:after="0" w:line="240" w:lineRule="auto"/>
        <w:rPr>
          <w:sz w:val="18"/>
          <w:szCs w:val="18"/>
        </w:rPr>
      </w:pPr>
      <w:r w:rsidRPr="00DA4294">
        <w:rPr>
          <w:sz w:val="18"/>
          <w:szCs w:val="18"/>
        </w:rPr>
        <w:t>Marc Ness</w:t>
      </w:r>
      <w:r w:rsidRPr="00DA4294">
        <w:rPr>
          <w:sz w:val="18"/>
          <w:szCs w:val="18"/>
        </w:rPr>
        <w:tab/>
      </w:r>
      <w:r w:rsidRPr="00DA4294">
        <w:rPr>
          <w:sz w:val="18"/>
          <w:szCs w:val="18"/>
        </w:rPr>
        <w:tab/>
      </w:r>
      <w:r w:rsidR="00861E0A" w:rsidRPr="00DA4294">
        <w:rPr>
          <w:sz w:val="18"/>
          <w:szCs w:val="18"/>
        </w:rPr>
        <w:t xml:space="preserve">City of </w:t>
      </w:r>
      <w:r w:rsidRPr="00DA4294">
        <w:rPr>
          <w:sz w:val="18"/>
          <w:szCs w:val="18"/>
        </w:rPr>
        <w:t>Hawley</w:t>
      </w:r>
      <w:r w:rsidR="008056B8" w:rsidRPr="00DA4294">
        <w:rPr>
          <w:sz w:val="18"/>
          <w:szCs w:val="18"/>
        </w:rPr>
        <w:t>, Minnesota – City Council</w:t>
      </w:r>
    </w:p>
    <w:p w14:paraId="237C8456" w14:textId="77777777" w:rsidR="00E61824" w:rsidRPr="00DA4294" w:rsidRDefault="00E61824" w:rsidP="00E61824">
      <w:pPr>
        <w:spacing w:after="0" w:line="240" w:lineRule="auto"/>
        <w:rPr>
          <w:sz w:val="18"/>
          <w:szCs w:val="18"/>
        </w:rPr>
      </w:pPr>
      <w:r>
        <w:rPr>
          <w:sz w:val="18"/>
          <w:szCs w:val="18"/>
        </w:rPr>
        <w:t>Darrell Kersting</w:t>
      </w:r>
      <w:r w:rsidRPr="00DA4294">
        <w:rPr>
          <w:sz w:val="18"/>
          <w:szCs w:val="18"/>
        </w:rPr>
        <w:tab/>
      </w:r>
      <w:r w:rsidRPr="00DA4294">
        <w:rPr>
          <w:sz w:val="18"/>
          <w:szCs w:val="18"/>
        </w:rPr>
        <w:tab/>
        <w:t>City of Kindred, North Dakota – City Council</w:t>
      </w:r>
    </w:p>
    <w:p w14:paraId="12D73C8B" w14:textId="7E668F99" w:rsidR="008056B8" w:rsidRPr="00DA4294" w:rsidRDefault="008056B8" w:rsidP="00B61AA3">
      <w:pPr>
        <w:spacing w:after="0" w:line="240" w:lineRule="auto"/>
        <w:rPr>
          <w:sz w:val="18"/>
          <w:szCs w:val="18"/>
        </w:rPr>
      </w:pPr>
      <w:r w:rsidRPr="00DA4294">
        <w:rPr>
          <w:sz w:val="18"/>
          <w:szCs w:val="18"/>
        </w:rPr>
        <w:t>Jason Astrup</w:t>
      </w:r>
      <w:r w:rsidRPr="00DA4294">
        <w:rPr>
          <w:sz w:val="18"/>
          <w:szCs w:val="18"/>
        </w:rPr>
        <w:tab/>
      </w:r>
      <w:r w:rsidRPr="00DA4294">
        <w:rPr>
          <w:sz w:val="18"/>
          <w:szCs w:val="18"/>
        </w:rPr>
        <w:tab/>
      </w:r>
      <w:r w:rsidR="00861E0A" w:rsidRPr="00DA4294">
        <w:rPr>
          <w:sz w:val="18"/>
          <w:szCs w:val="18"/>
        </w:rPr>
        <w:t xml:space="preserve">City of </w:t>
      </w:r>
      <w:r w:rsidRPr="00DA4294">
        <w:rPr>
          <w:sz w:val="18"/>
          <w:szCs w:val="18"/>
        </w:rPr>
        <w:t>Mapleton, North Dakota – City Council</w:t>
      </w:r>
    </w:p>
    <w:p w14:paraId="4D17F5F6" w14:textId="77777777" w:rsidR="005D6F0F" w:rsidRPr="00FF4C99" w:rsidRDefault="005D6F0F" w:rsidP="00B61AA3">
      <w:pPr>
        <w:spacing w:after="0" w:line="240" w:lineRule="auto"/>
        <w:rPr>
          <w:sz w:val="10"/>
          <w:szCs w:val="10"/>
        </w:rPr>
      </w:pPr>
    </w:p>
    <w:p w14:paraId="61744A1D" w14:textId="30E14135" w:rsidR="005D6F0F" w:rsidRPr="006C1AC9" w:rsidRDefault="00F22868" w:rsidP="00B61AA3">
      <w:pPr>
        <w:spacing w:after="0" w:line="240" w:lineRule="auto"/>
        <w:rPr>
          <w:b/>
          <w:bCs/>
          <w:sz w:val="20"/>
          <w:szCs w:val="20"/>
        </w:rPr>
      </w:pPr>
      <w:r w:rsidRPr="006C1AC9">
        <w:rPr>
          <w:b/>
          <w:bCs/>
          <w:sz w:val="20"/>
          <w:szCs w:val="20"/>
        </w:rPr>
        <w:t>Voting and Associate Member Alternates</w:t>
      </w:r>
    </w:p>
    <w:p w14:paraId="1EB024DC" w14:textId="77777777" w:rsidR="002873A3" w:rsidRPr="00DA4294" w:rsidRDefault="002873A3" w:rsidP="002873A3">
      <w:pPr>
        <w:spacing w:after="0" w:line="240" w:lineRule="auto"/>
        <w:rPr>
          <w:sz w:val="18"/>
          <w:szCs w:val="18"/>
        </w:rPr>
      </w:pPr>
      <w:r w:rsidRPr="00DA4294">
        <w:rPr>
          <w:sz w:val="18"/>
          <w:szCs w:val="18"/>
        </w:rPr>
        <w:t>Chad Peterson</w:t>
      </w:r>
      <w:r>
        <w:rPr>
          <w:sz w:val="18"/>
          <w:szCs w:val="18"/>
        </w:rPr>
        <w:t>*</w:t>
      </w:r>
      <w:r w:rsidRPr="00DA4294">
        <w:rPr>
          <w:sz w:val="18"/>
          <w:szCs w:val="18"/>
        </w:rPr>
        <w:tab/>
      </w:r>
      <w:r w:rsidRPr="00DA4294">
        <w:rPr>
          <w:sz w:val="18"/>
          <w:szCs w:val="18"/>
        </w:rPr>
        <w:tab/>
        <w:t>Cass County, North Dakota – County Commission</w:t>
      </w:r>
    </w:p>
    <w:p w14:paraId="43CC6108" w14:textId="77777777" w:rsidR="002873A3" w:rsidRDefault="002873A3" w:rsidP="002873A3">
      <w:pPr>
        <w:spacing w:after="0" w:line="240" w:lineRule="auto"/>
        <w:rPr>
          <w:sz w:val="18"/>
          <w:szCs w:val="18"/>
        </w:rPr>
      </w:pPr>
      <w:r w:rsidRPr="00DA4294">
        <w:rPr>
          <w:sz w:val="18"/>
          <w:szCs w:val="18"/>
        </w:rPr>
        <w:t>Scott Stofferahn</w:t>
      </w:r>
      <w:r>
        <w:rPr>
          <w:sz w:val="18"/>
          <w:szCs w:val="18"/>
        </w:rPr>
        <w:t>*</w:t>
      </w:r>
      <w:r w:rsidRPr="00DA4294">
        <w:rPr>
          <w:sz w:val="18"/>
          <w:szCs w:val="18"/>
        </w:rPr>
        <w:tab/>
        <w:t>City of Fargo, North Dakota – Planning Commission</w:t>
      </w:r>
    </w:p>
    <w:p w14:paraId="12B35703" w14:textId="77777777" w:rsidR="002873A3" w:rsidRPr="00DA4294" w:rsidRDefault="002873A3" w:rsidP="002873A3">
      <w:pPr>
        <w:spacing w:after="0" w:line="240" w:lineRule="auto"/>
        <w:rPr>
          <w:sz w:val="18"/>
          <w:szCs w:val="18"/>
        </w:rPr>
      </w:pPr>
      <w:r w:rsidRPr="00DA4294">
        <w:rPr>
          <w:sz w:val="18"/>
          <w:szCs w:val="18"/>
        </w:rPr>
        <w:t>Joe Kolb</w:t>
      </w:r>
      <w:r>
        <w:rPr>
          <w:sz w:val="18"/>
          <w:szCs w:val="18"/>
        </w:rPr>
        <w:t>*</w:t>
      </w:r>
      <w:r w:rsidRPr="00DA4294">
        <w:rPr>
          <w:sz w:val="18"/>
          <w:szCs w:val="18"/>
        </w:rPr>
        <w:tab/>
      </w:r>
      <w:r w:rsidRPr="00DA4294">
        <w:rPr>
          <w:sz w:val="18"/>
          <w:szCs w:val="18"/>
        </w:rPr>
        <w:tab/>
        <w:t>City of West Fargo, North Dakota – Planning Commission</w:t>
      </w:r>
    </w:p>
    <w:p w14:paraId="5AF20B48" w14:textId="77777777" w:rsidR="002873A3" w:rsidRPr="00DA4294" w:rsidRDefault="002873A3" w:rsidP="002873A3">
      <w:pPr>
        <w:spacing w:after="0" w:line="240" w:lineRule="auto"/>
        <w:rPr>
          <w:sz w:val="18"/>
          <w:szCs w:val="18"/>
        </w:rPr>
      </w:pPr>
      <w:r w:rsidRPr="00DA4294">
        <w:rPr>
          <w:sz w:val="18"/>
          <w:szCs w:val="18"/>
        </w:rPr>
        <w:t>Brent Holper</w:t>
      </w:r>
      <w:r>
        <w:rPr>
          <w:sz w:val="18"/>
          <w:szCs w:val="18"/>
        </w:rPr>
        <w:t>*</w:t>
      </w:r>
      <w:r w:rsidRPr="00DA4294">
        <w:rPr>
          <w:sz w:val="18"/>
          <w:szCs w:val="18"/>
        </w:rPr>
        <w:tab/>
      </w:r>
      <w:r w:rsidRPr="00DA4294">
        <w:rPr>
          <w:sz w:val="18"/>
          <w:szCs w:val="18"/>
        </w:rPr>
        <w:tab/>
        <w:t>City of Horace, North Dakota – City Administrator</w:t>
      </w:r>
    </w:p>
    <w:p w14:paraId="2D4E0B6C" w14:textId="77777777" w:rsidR="002873A3" w:rsidRPr="00DA4294" w:rsidRDefault="002873A3" w:rsidP="002873A3">
      <w:pPr>
        <w:spacing w:after="0" w:line="240" w:lineRule="auto"/>
        <w:rPr>
          <w:sz w:val="18"/>
          <w:szCs w:val="18"/>
        </w:rPr>
      </w:pPr>
      <w:r w:rsidRPr="00DA4294">
        <w:rPr>
          <w:sz w:val="18"/>
          <w:szCs w:val="18"/>
        </w:rPr>
        <w:t>Paul Krabbenhoft</w:t>
      </w:r>
      <w:r>
        <w:rPr>
          <w:sz w:val="18"/>
          <w:szCs w:val="18"/>
        </w:rPr>
        <w:t>*</w:t>
      </w:r>
      <w:r w:rsidRPr="00DA4294">
        <w:rPr>
          <w:sz w:val="18"/>
          <w:szCs w:val="18"/>
        </w:rPr>
        <w:tab/>
        <w:t>Clay County, Minnesota – County Commission</w:t>
      </w:r>
    </w:p>
    <w:p w14:paraId="33ECD268" w14:textId="77777777" w:rsidR="002873A3" w:rsidRPr="00DA4294" w:rsidRDefault="002873A3" w:rsidP="002873A3">
      <w:pPr>
        <w:spacing w:after="0" w:line="240" w:lineRule="auto"/>
        <w:rPr>
          <w:sz w:val="18"/>
          <w:szCs w:val="18"/>
        </w:rPr>
      </w:pPr>
      <w:r w:rsidRPr="00DA4294">
        <w:rPr>
          <w:sz w:val="18"/>
          <w:szCs w:val="18"/>
        </w:rPr>
        <w:t>Sebastian McDougall</w:t>
      </w:r>
      <w:r>
        <w:rPr>
          <w:sz w:val="18"/>
          <w:szCs w:val="18"/>
        </w:rPr>
        <w:t>*</w:t>
      </w:r>
      <w:r w:rsidRPr="00DA4294">
        <w:rPr>
          <w:sz w:val="18"/>
          <w:szCs w:val="18"/>
        </w:rPr>
        <w:tab/>
        <w:t>City of Moorhead, Minnesota – City Council</w:t>
      </w:r>
    </w:p>
    <w:p w14:paraId="5FD86839" w14:textId="77777777" w:rsidR="002873A3" w:rsidRPr="00DA4294" w:rsidRDefault="002873A3" w:rsidP="002873A3">
      <w:pPr>
        <w:spacing w:after="0" w:line="240" w:lineRule="auto"/>
        <w:rPr>
          <w:sz w:val="18"/>
          <w:szCs w:val="18"/>
        </w:rPr>
      </w:pPr>
      <w:r w:rsidRPr="00DA4294">
        <w:rPr>
          <w:sz w:val="18"/>
          <w:szCs w:val="18"/>
        </w:rPr>
        <w:t>Chad Olson</w:t>
      </w:r>
      <w:r>
        <w:rPr>
          <w:sz w:val="18"/>
          <w:szCs w:val="18"/>
        </w:rPr>
        <w:t>*</w:t>
      </w:r>
      <w:r w:rsidRPr="00DA4294">
        <w:rPr>
          <w:sz w:val="18"/>
          <w:szCs w:val="18"/>
        </w:rPr>
        <w:tab/>
      </w:r>
      <w:r w:rsidRPr="00DA4294">
        <w:rPr>
          <w:sz w:val="18"/>
          <w:szCs w:val="18"/>
        </w:rPr>
        <w:tab/>
        <w:t>City of Dilworth, Minnesota – Mayor</w:t>
      </w:r>
    </w:p>
    <w:p w14:paraId="59BF522F" w14:textId="77777777" w:rsidR="002873A3" w:rsidRPr="00DA4294" w:rsidRDefault="002873A3" w:rsidP="002873A3">
      <w:pPr>
        <w:spacing w:after="0" w:line="240" w:lineRule="auto"/>
        <w:rPr>
          <w:sz w:val="18"/>
          <w:szCs w:val="18"/>
        </w:rPr>
      </w:pPr>
      <w:r w:rsidRPr="00DA4294">
        <w:rPr>
          <w:sz w:val="18"/>
          <w:szCs w:val="18"/>
        </w:rPr>
        <w:t>Jason Rick</w:t>
      </w:r>
      <w:r w:rsidRPr="00DA4294">
        <w:rPr>
          <w:sz w:val="18"/>
          <w:szCs w:val="18"/>
        </w:rPr>
        <w:tab/>
      </w:r>
      <w:r w:rsidRPr="00DA4294">
        <w:rPr>
          <w:sz w:val="18"/>
          <w:szCs w:val="18"/>
        </w:rPr>
        <w:tab/>
        <w:t>City of Barnesville, Minnesota – Mayor</w:t>
      </w:r>
    </w:p>
    <w:p w14:paraId="567FFA73" w14:textId="77777777" w:rsidR="002873A3" w:rsidRPr="00DA4294" w:rsidRDefault="002873A3" w:rsidP="002873A3">
      <w:pPr>
        <w:spacing w:after="0" w:line="240" w:lineRule="auto"/>
        <w:rPr>
          <w:sz w:val="18"/>
          <w:szCs w:val="18"/>
        </w:rPr>
      </w:pPr>
      <w:r w:rsidRPr="00DA4294">
        <w:rPr>
          <w:sz w:val="18"/>
          <w:szCs w:val="18"/>
        </w:rPr>
        <w:t>Michael Faught</w:t>
      </w:r>
      <w:r w:rsidRPr="00DA4294">
        <w:rPr>
          <w:sz w:val="18"/>
          <w:szCs w:val="18"/>
        </w:rPr>
        <w:tab/>
      </w:r>
      <w:r w:rsidRPr="00DA4294">
        <w:rPr>
          <w:sz w:val="18"/>
          <w:szCs w:val="18"/>
        </w:rPr>
        <w:tab/>
        <w:t>City of Casselton, North Dakota – Mayor</w:t>
      </w:r>
    </w:p>
    <w:p w14:paraId="19FA1848" w14:textId="64496152" w:rsidR="00FF4C99" w:rsidRPr="00DA4294" w:rsidRDefault="00D75EDF" w:rsidP="00D246D5">
      <w:pPr>
        <w:spacing w:after="0" w:line="240" w:lineRule="auto"/>
        <w:rPr>
          <w:sz w:val="18"/>
          <w:szCs w:val="18"/>
        </w:rPr>
      </w:pPr>
      <w:r w:rsidRPr="00DA4294">
        <w:rPr>
          <w:sz w:val="18"/>
          <w:szCs w:val="18"/>
        </w:rPr>
        <w:t xml:space="preserve">Wendy </w:t>
      </w:r>
      <w:proofErr w:type="spellStart"/>
      <w:r w:rsidR="004C4A41" w:rsidRPr="00DA4294">
        <w:rPr>
          <w:sz w:val="18"/>
          <w:szCs w:val="18"/>
        </w:rPr>
        <w:t>Affield</w:t>
      </w:r>
      <w:proofErr w:type="spellEnd"/>
      <w:r w:rsidR="004C4A41" w:rsidRPr="00DA4294">
        <w:rPr>
          <w:sz w:val="18"/>
          <w:szCs w:val="18"/>
        </w:rPr>
        <w:tab/>
      </w:r>
      <w:r w:rsidR="004C4A41" w:rsidRPr="00DA4294">
        <w:rPr>
          <w:sz w:val="18"/>
          <w:szCs w:val="18"/>
        </w:rPr>
        <w:tab/>
        <w:t>City of Gl</w:t>
      </w:r>
      <w:r w:rsidR="003C73C0" w:rsidRPr="00DA4294">
        <w:rPr>
          <w:sz w:val="18"/>
          <w:szCs w:val="18"/>
        </w:rPr>
        <w:t>y</w:t>
      </w:r>
      <w:r w:rsidR="004C4A41" w:rsidRPr="00DA4294">
        <w:rPr>
          <w:sz w:val="18"/>
          <w:szCs w:val="18"/>
        </w:rPr>
        <w:t>ndon, Minnesota – City Auditor</w:t>
      </w:r>
    </w:p>
    <w:p w14:paraId="227FD870" w14:textId="77777777" w:rsidR="002873A3" w:rsidRPr="00DA4294" w:rsidRDefault="002873A3" w:rsidP="002873A3">
      <w:pPr>
        <w:spacing w:after="0" w:line="240" w:lineRule="auto"/>
        <w:rPr>
          <w:sz w:val="18"/>
          <w:szCs w:val="18"/>
        </w:rPr>
      </w:pPr>
      <w:r>
        <w:rPr>
          <w:sz w:val="18"/>
          <w:szCs w:val="18"/>
        </w:rPr>
        <w:t>Tracy Tollefson</w:t>
      </w:r>
      <w:r>
        <w:rPr>
          <w:sz w:val="18"/>
          <w:szCs w:val="18"/>
        </w:rPr>
        <w:tab/>
      </w:r>
      <w:r>
        <w:rPr>
          <w:sz w:val="18"/>
          <w:szCs w:val="18"/>
        </w:rPr>
        <w:tab/>
        <w:t xml:space="preserve">City of Glyndon, Minnesota – Mayor </w:t>
      </w:r>
    </w:p>
    <w:p w14:paraId="75A81CBE" w14:textId="77777777" w:rsidR="002873A3" w:rsidRPr="00DA4294" w:rsidRDefault="002873A3" w:rsidP="002873A3">
      <w:pPr>
        <w:spacing w:after="0" w:line="240" w:lineRule="auto"/>
        <w:rPr>
          <w:sz w:val="18"/>
          <w:szCs w:val="18"/>
        </w:rPr>
      </w:pPr>
      <w:r w:rsidRPr="00DA4294">
        <w:rPr>
          <w:sz w:val="18"/>
          <w:szCs w:val="18"/>
        </w:rPr>
        <w:t xml:space="preserve">Casey </w:t>
      </w:r>
      <w:proofErr w:type="spellStart"/>
      <w:r w:rsidRPr="00DA4294">
        <w:rPr>
          <w:sz w:val="18"/>
          <w:szCs w:val="18"/>
        </w:rPr>
        <w:t>Eggermont</w:t>
      </w:r>
      <w:proofErr w:type="spellEnd"/>
      <w:r w:rsidRPr="00DA4294">
        <w:rPr>
          <w:sz w:val="18"/>
          <w:szCs w:val="18"/>
        </w:rPr>
        <w:tab/>
        <w:t>City of Harwood, North Dakota – City Auditor</w:t>
      </w:r>
    </w:p>
    <w:p w14:paraId="09E74A5A" w14:textId="77777777" w:rsidR="002873A3" w:rsidRPr="00DA4294" w:rsidRDefault="002873A3" w:rsidP="002873A3">
      <w:pPr>
        <w:spacing w:after="0" w:line="240" w:lineRule="auto"/>
        <w:rPr>
          <w:sz w:val="18"/>
          <w:szCs w:val="18"/>
        </w:rPr>
      </w:pPr>
      <w:r w:rsidRPr="00DA4294">
        <w:rPr>
          <w:sz w:val="18"/>
          <w:szCs w:val="18"/>
        </w:rPr>
        <w:t>Sean Mork</w:t>
      </w:r>
      <w:r w:rsidRPr="00DA4294">
        <w:rPr>
          <w:sz w:val="18"/>
          <w:szCs w:val="18"/>
        </w:rPr>
        <w:tab/>
      </w:r>
      <w:r w:rsidRPr="00DA4294">
        <w:rPr>
          <w:sz w:val="18"/>
          <w:szCs w:val="18"/>
        </w:rPr>
        <w:tab/>
        <w:t xml:space="preserve">City of Hawley, Minnesota – Mayor </w:t>
      </w:r>
    </w:p>
    <w:p w14:paraId="091C0D3B" w14:textId="77777777" w:rsidR="002873A3" w:rsidRPr="00DA4294" w:rsidRDefault="002873A3" w:rsidP="002873A3">
      <w:pPr>
        <w:spacing w:after="0" w:line="240" w:lineRule="auto"/>
        <w:rPr>
          <w:sz w:val="18"/>
          <w:szCs w:val="18"/>
        </w:rPr>
      </w:pPr>
      <w:r w:rsidRPr="00DA4294">
        <w:rPr>
          <w:sz w:val="18"/>
          <w:szCs w:val="18"/>
        </w:rPr>
        <w:t>Erica Polley</w:t>
      </w:r>
      <w:r w:rsidRPr="00DA4294">
        <w:rPr>
          <w:sz w:val="18"/>
          <w:szCs w:val="18"/>
        </w:rPr>
        <w:tab/>
      </w:r>
      <w:r w:rsidRPr="00DA4294">
        <w:rPr>
          <w:sz w:val="18"/>
          <w:szCs w:val="18"/>
        </w:rPr>
        <w:tab/>
        <w:t>City of Hawley, Minnesota – City Clerk</w:t>
      </w:r>
    </w:p>
    <w:p w14:paraId="3AF4250B" w14:textId="77777777" w:rsidR="00E61824" w:rsidRPr="00DA4294" w:rsidRDefault="00E61824" w:rsidP="00E61824">
      <w:pPr>
        <w:spacing w:after="0" w:line="240" w:lineRule="auto"/>
        <w:rPr>
          <w:sz w:val="18"/>
          <w:szCs w:val="18"/>
        </w:rPr>
      </w:pPr>
      <w:r>
        <w:rPr>
          <w:sz w:val="18"/>
          <w:szCs w:val="18"/>
        </w:rPr>
        <w:t xml:space="preserve">Adam </w:t>
      </w:r>
      <w:proofErr w:type="spellStart"/>
      <w:r>
        <w:rPr>
          <w:sz w:val="18"/>
          <w:szCs w:val="18"/>
        </w:rPr>
        <w:t>Spellhaug</w:t>
      </w:r>
      <w:proofErr w:type="spellEnd"/>
      <w:r w:rsidRPr="00DA4294">
        <w:rPr>
          <w:sz w:val="18"/>
          <w:szCs w:val="18"/>
        </w:rPr>
        <w:tab/>
        <w:t xml:space="preserve">City of Kindred, North Dakota – </w:t>
      </w:r>
      <w:r>
        <w:rPr>
          <w:sz w:val="18"/>
          <w:szCs w:val="18"/>
        </w:rPr>
        <w:t>Council President</w:t>
      </w:r>
    </w:p>
    <w:p w14:paraId="2A5CF22A" w14:textId="3D0EE5E2" w:rsidR="004C4A41" w:rsidRPr="00DA4294" w:rsidRDefault="004C4A41" w:rsidP="00D246D5">
      <w:pPr>
        <w:spacing w:after="0" w:line="240" w:lineRule="auto"/>
        <w:rPr>
          <w:sz w:val="18"/>
          <w:szCs w:val="18"/>
        </w:rPr>
      </w:pPr>
      <w:r w:rsidRPr="00DA4294">
        <w:rPr>
          <w:sz w:val="18"/>
          <w:szCs w:val="18"/>
        </w:rPr>
        <w:t>Andrew Draeger</w:t>
      </w:r>
      <w:r w:rsidR="00615929" w:rsidRPr="00DA4294">
        <w:rPr>
          <w:sz w:val="18"/>
          <w:szCs w:val="18"/>
        </w:rPr>
        <w:tab/>
        <w:t>City of Mapleton, North Dakota – Mayor</w:t>
      </w:r>
    </w:p>
    <w:p w14:paraId="4E45F413" w14:textId="21FB6662" w:rsidR="00663053" w:rsidRDefault="001C1FFD" w:rsidP="00D246D5">
      <w:pPr>
        <w:spacing w:after="0" w:line="240" w:lineRule="auto"/>
        <w:rPr>
          <w:sz w:val="18"/>
          <w:szCs w:val="18"/>
        </w:rPr>
      </w:pPr>
      <w:r>
        <w:rPr>
          <w:sz w:val="18"/>
          <w:szCs w:val="18"/>
        </w:rPr>
        <w:t>*Voting Alternate</w:t>
      </w:r>
    </w:p>
    <w:p w14:paraId="6B625006" w14:textId="77777777" w:rsidR="001C1FFD" w:rsidRPr="00D246D5" w:rsidRDefault="001C1FFD" w:rsidP="00D246D5">
      <w:pPr>
        <w:spacing w:after="0" w:line="240" w:lineRule="auto"/>
        <w:rPr>
          <w:sz w:val="18"/>
          <w:szCs w:val="18"/>
        </w:rPr>
      </w:pPr>
    </w:p>
    <w:p w14:paraId="1384088F" w14:textId="24CA538B" w:rsidR="00484060" w:rsidRPr="00E53013" w:rsidRDefault="00E53013" w:rsidP="00A1447C">
      <w:pPr>
        <w:rPr>
          <w:b/>
          <w:bCs/>
        </w:rPr>
      </w:pPr>
      <w:r w:rsidRPr="00E53013">
        <w:rPr>
          <w:b/>
          <w:bCs/>
        </w:rPr>
        <w:lastRenderedPageBreak/>
        <w:t>Appendix A – Policy Board, Transportation Technical Committee and Metro COG Staff (continue</w:t>
      </w:r>
      <w:r w:rsidR="0033305C">
        <w:rPr>
          <w:b/>
          <w:bCs/>
        </w:rPr>
        <w:t>d</w:t>
      </w:r>
      <w:r w:rsidRPr="00E53013">
        <w:rPr>
          <w:b/>
          <w:bCs/>
        </w:rPr>
        <w:t xml:space="preserve">) </w:t>
      </w:r>
    </w:p>
    <w:p w14:paraId="659F0385" w14:textId="253D01DC" w:rsidR="00E53013" w:rsidRDefault="00E53013" w:rsidP="008C6ADE">
      <w:pPr>
        <w:spacing w:after="0" w:line="240" w:lineRule="auto"/>
        <w:rPr>
          <w:b/>
          <w:bCs/>
        </w:rPr>
      </w:pPr>
      <w:r w:rsidRPr="002C58FE">
        <w:rPr>
          <w:b/>
          <w:bCs/>
        </w:rPr>
        <w:t>Metro COG</w:t>
      </w:r>
      <w:r w:rsidR="002C58FE" w:rsidRPr="002C58FE">
        <w:rPr>
          <w:b/>
          <w:bCs/>
        </w:rPr>
        <w:t xml:space="preserve"> Transportation Technical Committee (as of October 2024)</w:t>
      </w:r>
    </w:p>
    <w:p w14:paraId="1908A26D" w14:textId="77777777" w:rsidR="004B09ED" w:rsidRDefault="004B09ED" w:rsidP="008C6ADE">
      <w:pPr>
        <w:spacing w:after="0" w:line="240" w:lineRule="auto"/>
        <w:rPr>
          <w:sz w:val="20"/>
          <w:szCs w:val="20"/>
        </w:rPr>
      </w:pPr>
    </w:p>
    <w:p w14:paraId="7CD358C2" w14:textId="77777777" w:rsidR="00E61824" w:rsidRDefault="00E61824" w:rsidP="00E61824">
      <w:pPr>
        <w:spacing w:after="0" w:line="240" w:lineRule="auto"/>
        <w:rPr>
          <w:sz w:val="20"/>
          <w:szCs w:val="20"/>
        </w:rPr>
      </w:pPr>
      <w:r>
        <w:rPr>
          <w:sz w:val="20"/>
          <w:szCs w:val="20"/>
        </w:rPr>
        <w:t>Jason Benson</w:t>
      </w:r>
      <w:r>
        <w:rPr>
          <w:sz w:val="20"/>
          <w:szCs w:val="20"/>
        </w:rPr>
        <w:tab/>
      </w:r>
      <w:r>
        <w:rPr>
          <w:sz w:val="20"/>
          <w:szCs w:val="20"/>
        </w:rPr>
        <w:tab/>
        <w:t>Cass County, North Dakota – County Engineer</w:t>
      </w:r>
    </w:p>
    <w:p w14:paraId="18D636F4" w14:textId="77777777" w:rsidR="00E61824" w:rsidRDefault="00E61824" w:rsidP="00E61824">
      <w:pPr>
        <w:spacing w:after="0" w:line="240" w:lineRule="auto"/>
        <w:rPr>
          <w:sz w:val="20"/>
          <w:szCs w:val="20"/>
        </w:rPr>
      </w:pPr>
      <w:r>
        <w:rPr>
          <w:sz w:val="20"/>
          <w:szCs w:val="20"/>
        </w:rPr>
        <w:t>Cole Hansen</w:t>
      </w:r>
      <w:r>
        <w:rPr>
          <w:sz w:val="20"/>
          <w:szCs w:val="20"/>
        </w:rPr>
        <w:tab/>
      </w:r>
      <w:r>
        <w:rPr>
          <w:sz w:val="20"/>
          <w:szCs w:val="20"/>
        </w:rPr>
        <w:tab/>
        <w:t>Cass County, North Dakota – County Planning Director</w:t>
      </w:r>
    </w:p>
    <w:p w14:paraId="035D6935" w14:textId="77777777" w:rsidR="00E61824" w:rsidRDefault="00E61824" w:rsidP="00E61824">
      <w:pPr>
        <w:spacing w:after="0" w:line="240" w:lineRule="auto"/>
        <w:rPr>
          <w:sz w:val="20"/>
          <w:szCs w:val="20"/>
        </w:rPr>
      </w:pPr>
      <w:r>
        <w:rPr>
          <w:sz w:val="20"/>
          <w:szCs w:val="20"/>
        </w:rPr>
        <w:t>Jeremy Gorden (VC)*</w:t>
      </w:r>
      <w:r>
        <w:rPr>
          <w:sz w:val="20"/>
          <w:szCs w:val="20"/>
        </w:rPr>
        <w:tab/>
        <w:t>City of Fargo, North Dakota – City Transportation Engineer</w:t>
      </w:r>
    </w:p>
    <w:p w14:paraId="38815B58" w14:textId="77777777" w:rsidR="00E61824" w:rsidRDefault="00E61824" w:rsidP="00E61824">
      <w:pPr>
        <w:spacing w:after="0" w:line="240" w:lineRule="auto"/>
        <w:rPr>
          <w:sz w:val="20"/>
          <w:szCs w:val="20"/>
        </w:rPr>
      </w:pPr>
      <w:r>
        <w:rPr>
          <w:sz w:val="20"/>
          <w:szCs w:val="20"/>
        </w:rPr>
        <w:t>Nicole Crutchfield</w:t>
      </w:r>
      <w:r>
        <w:rPr>
          <w:sz w:val="20"/>
          <w:szCs w:val="20"/>
        </w:rPr>
        <w:tab/>
        <w:t>City of Fargo, North Dakota – City Planning Director</w:t>
      </w:r>
    </w:p>
    <w:p w14:paraId="365942D9" w14:textId="77777777" w:rsidR="00E61824" w:rsidRDefault="00E61824" w:rsidP="00E61824">
      <w:pPr>
        <w:spacing w:after="0" w:line="240" w:lineRule="auto"/>
        <w:rPr>
          <w:sz w:val="20"/>
          <w:szCs w:val="20"/>
        </w:rPr>
      </w:pPr>
      <w:r>
        <w:rPr>
          <w:sz w:val="20"/>
          <w:szCs w:val="20"/>
        </w:rPr>
        <w:t>Julie Bommelman</w:t>
      </w:r>
      <w:r>
        <w:rPr>
          <w:sz w:val="20"/>
          <w:szCs w:val="20"/>
        </w:rPr>
        <w:tab/>
        <w:t>City of Fargo, North Dakota – Fargo Transit (MATBUS)</w:t>
      </w:r>
    </w:p>
    <w:p w14:paraId="29055820" w14:textId="77777777" w:rsidR="00E61824" w:rsidRDefault="00E61824" w:rsidP="00E61824">
      <w:pPr>
        <w:spacing w:after="0" w:line="240" w:lineRule="auto"/>
        <w:rPr>
          <w:sz w:val="20"/>
          <w:szCs w:val="20"/>
        </w:rPr>
      </w:pPr>
      <w:r>
        <w:rPr>
          <w:sz w:val="20"/>
          <w:szCs w:val="20"/>
        </w:rPr>
        <w:t>Kyle McCamy</w:t>
      </w:r>
      <w:r>
        <w:rPr>
          <w:sz w:val="20"/>
          <w:szCs w:val="20"/>
        </w:rPr>
        <w:tab/>
      </w:r>
      <w:r>
        <w:rPr>
          <w:sz w:val="20"/>
          <w:szCs w:val="20"/>
        </w:rPr>
        <w:tab/>
        <w:t xml:space="preserve">City of West Fargo, North Dakota – City Engineering </w:t>
      </w:r>
    </w:p>
    <w:p w14:paraId="4D127C44" w14:textId="77777777" w:rsidR="00E61824" w:rsidRDefault="00E61824" w:rsidP="00E61824">
      <w:pPr>
        <w:spacing w:after="0" w:line="240" w:lineRule="auto"/>
        <w:rPr>
          <w:sz w:val="20"/>
          <w:szCs w:val="20"/>
        </w:rPr>
      </w:pPr>
      <w:r>
        <w:rPr>
          <w:sz w:val="20"/>
          <w:szCs w:val="20"/>
        </w:rPr>
        <w:t>Aaron Nelson</w:t>
      </w:r>
      <w:r>
        <w:rPr>
          <w:sz w:val="20"/>
          <w:szCs w:val="20"/>
        </w:rPr>
        <w:tab/>
      </w:r>
      <w:r>
        <w:rPr>
          <w:sz w:val="20"/>
          <w:szCs w:val="20"/>
        </w:rPr>
        <w:tab/>
        <w:t>City of West Fargo, North Dakota – City Planning Director</w:t>
      </w:r>
    </w:p>
    <w:p w14:paraId="1545DB75" w14:textId="77777777" w:rsidR="00E61824" w:rsidRDefault="00E61824" w:rsidP="00E61824">
      <w:pPr>
        <w:spacing w:after="0" w:line="240" w:lineRule="auto"/>
        <w:rPr>
          <w:sz w:val="20"/>
          <w:szCs w:val="20"/>
        </w:rPr>
      </w:pPr>
      <w:r>
        <w:rPr>
          <w:sz w:val="20"/>
          <w:szCs w:val="20"/>
        </w:rPr>
        <w:t>Jace Hellman</w:t>
      </w:r>
      <w:r>
        <w:rPr>
          <w:sz w:val="20"/>
          <w:szCs w:val="20"/>
        </w:rPr>
        <w:tab/>
      </w:r>
      <w:r>
        <w:rPr>
          <w:sz w:val="20"/>
          <w:szCs w:val="20"/>
        </w:rPr>
        <w:tab/>
        <w:t>City of Horace, North Dakota – City Planning Director</w:t>
      </w:r>
    </w:p>
    <w:p w14:paraId="25D061CB" w14:textId="77777777" w:rsidR="00E61824" w:rsidRDefault="00E61824" w:rsidP="00E61824">
      <w:pPr>
        <w:spacing w:after="0" w:line="240" w:lineRule="auto"/>
        <w:rPr>
          <w:sz w:val="20"/>
          <w:szCs w:val="20"/>
        </w:rPr>
      </w:pPr>
      <w:r>
        <w:rPr>
          <w:sz w:val="20"/>
          <w:szCs w:val="20"/>
        </w:rPr>
        <w:t>Justin Sorum</w:t>
      </w:r>
      <w:r>
        <w:rPr>
          <w:sz w:val="20"/>
          <w:szCs w:val="20"/>
        </w:rPr>
        <w:tab/>
      </w:r>
      <w:r>
        <w:rPr>
          <w:sz w:val="20"/>
          <w:szCs w:val="20"/>
        </w:rPr>
        <w:tab/>
        <w:t>Clay County, Minnesota – County Engineer</w:t>
      </w:r>
    </w:p>
    <w:p w14:paraId="6FD3F3D3" w14:textId="77777777" w:rsidR="00E61824" w:rsidRDefault="00E61824" w:rsidP="00E61824">
      <w:pPr>
        <w:spacing w:after="0" w:line="240" w:lineRule="auto"/>
        <w:rPr>
          <w:sz w:val="20"/>
          <w:szCs w:val="20"/>
        </w:rPr>
      </w:pPr>
      <w:r>
        <w:rPr>
          <w:sz w:val="20"/>
          <w:szCs w:val="20"/>
        </w:rPr>
        <w:t>Matthew Jacobson</w:t>
      </w:r>
      <w:r>
        <w:rPr>
          <w:sz w:val="20"/>
          <w:szCs w:val="20"/>
        </w:rPr>
        <w:tab/>
        <w:t>Clay County, Minesota – County Planning Director</w:t>
      </w:r>
    </w:p>
    <w:p w14:paraId="5B432B09" w14:textId="68B59456" w:rsidR="005F7D3E" w:rsidRDefault="004D1C1E" w:rsidP="008C6ADE">
      <w:pPr>
        <w:spacing w:after="0" w:line="240" w:lineRule="auto"/>
        <w:rPr>
          <w:sz w:val="20"/>
          <w:szCs w:val="20"/>
        </w:rPr>
      </w:pPr>
      <w:r>
        <w:rPr>
          <w:sz w:val="20"/>
          <w:szCs w:val="20"/>
        </w:rPr>
        <w:t>Jonathan Atkins</w:t>
      </w:r>
      <w:r>
        <w:rPr>
          <w:sz w:val="20"/>
          <w:szCs w:val="20"/>
        </w:rPr>
        <w:tab/>
        <w:t xml:space="preserve">City of Moorhead, Minnesota </w:t>
      </w:r>
      <w:r w:rsidR="007A55C4">
        <w:rPr>
          <w:sz w:val="20"/>
          <w:szCs w:val="20"/>
        </w:rPr>
        <w:t>–</w:t>
      </w:r>
      <w:r>
        <w:rPr>
          <w:sz w:val="20"/>
          <w:szCs w:val="20"/>
        </w:rPr>
        <w:t xml:space="preserve"> </w:t>
      </w:r>
      <w:r w:rsidR="007A55C4">
        <w:rPr>
          <w:sz w:val="20"/>
          <w:szCs w:val="20"/>
        </w:rPr>
        <w:t>City Traffic Engineer</w:t>
      </w:r>
    </w:p>
    <w:p w14:paraId="2500398B" w14:textId="77777777" w:rsidR="00E61824" w:rsidRDefault="00E61824" w:rsidP="00E61824">
      <w:pPr>
        <w:spacing w:after="0" w:line="240" w:lineRule="auto"/>
        <w:rPr>
          <w:sz w:val="20"/>
          <w:szCs w:val="20"/>
        </w:rPr>
      </w:pPr>
      <w:r>
        <w:rPr>
          <w:sz w:val="20"/>
          <w:szCs w:val="20"/>
        </w:rPr>
        <w:t>Robin Huston</w:t>
      </w:r>
      <w:r>
        <w:rPr>
          <w:sz w:val="20"/>
          <w:szCs w:val="20"/>
        </w:rPr>
        <w:tab/>
      </w:r>
      <w:r>
        <w:rPr>
          <w:sz w:val="20"/>
          <w:szCs w:val="20"/>
        </w:rPr>
        <w:tab/>
        <w:t>City of Moorhead, Minnesota – City Planning &amp; Zoning</w:t>
      </w:r>
    </w:p>
    <w:p w14:paraId="084D675F" w14:textId="77777777" w:rsidR="00E61824" w:rsidRDefault="00E61824" w:rsidP="00E61824">
      <w:pPr>
        <w:spacing w:after="0" w:line="240" w:lineRule="auto"/>
        <w:rPr>
          <w:sz w:val="20"/>
          <w:szCs w:val="20"/>
        </w:rPr>
      </w:pPr>
      <w:r>
        <w:rPr>
          <w:sz w:val="20"/>
          <w:szCs w:val="20"/>
        </w:rPr>
        <w:t>Lori Van Beek</w:t>
      </w:r>
      <w:r>
        <w:rPr>
          <w:sz w:val="20"/>
          <w:szCs w:val="20"/>
        </w:rPr>
        <w:tab/>
      </w:r>
      <w:r>
        <w:rPr>
          <w:sz w:val="20"/>
          <w:szCs w:val="20"/>
        </w:rPr>
        <w:tab/>
        <w:t>City of Moorhead, Minnesota Moorhead Transit (MATBUS)</w:t>
      </w:r>
    </w:p>
    <w:p w14:paraId="77576E65" w14:textId="77777777" w:rsidR="00E61824" w:rsidRDefault="00E61824" w:rsidP="00E61824">
      <w:pPr>
        <w:spacing w:after="0" w:line="240" w:lineRule="auto"/>
        <w:rPr>
          <w:sz w:val="20"/>
          <w:szCs w:val="20"/>
        </w:rPr>
      </w:pPr>
      <w:r>
        <w:rPr>
          <w:sz w:val="20"/>
          <w:szCs w:val="20"/>
        </w:rPr>
        <w:t>Don Lorsung</w:t>
      </w:r>
      <w:r>
        <w:rPr>
          <w:sz w:val="20"/>
          <w:szCs w:val="20"/>
        </w:rPr>
        <w:tab/>
      </w:r>
      <w:r>
        <w:rPr>
          <w:sz w:val="20"/>
          <w:szCs w:val="20"/>
        </w:rPr>
        <w:tab/>
        <w:t>City of Dilworth, Minnesota – Community Development Director</w:t>
      </w:r>
    </w:p>
    <w:p w14:paraId="681836D5" w14:textId="77777777" w:rsidR="00E61824" w:rsidRDefault="00E61824" w:rsidP="00E61824">
      <w:pPr>
        <w:spacing w:after="0" w:line="240" w:lineRule="auto"/>
        <w:rPr>
          <w:sz w:val="20"/>
          <w:szCs w:val="20"/>
        </w:rPr>
      </w:pPr>
      <w:r>
        <w:rPr>
          <w:sz w:val="20"/>
          <w:szCs w:val="20"/>
        </w:rPr>
        <w:t>Sarah Orr</w:t>
      </w:r>
      <w:r>
        <w:rPr>
          <w:sz w:val="20"/>
          <w:szCs w:val="20"/>
        </w:rPr>
        <w:tab/>
      </w:r>
      <w:r>
        <w:rPr>
          <w:sz w:val="20"/>
          <w:szCs w:val="20"/>
        </w:rPr>
        <w:tab/>
        <w:t xml:space="preserve">Minnesota University Representative – Concordia </w:t>
      </w:r>
    </w:p>
    <w:p w14:paraId="773FE1A6" w14:textId="77777777" w:rsidR="00E61824" w:rsidRDefault="00E61824" w:rsidP="00E61824">
      <w:pPr>
        <w:spacing w:after="0" w:line="240" w:lineRule="auto"/>
        <w:rPr>
          <w:sz w:val="20"/>
          <w:szCs w:val="20"/>
        </w:rPr>
      </w:pPr>
      <w:r>
        <w:rPr>
          <w:sz w:val="20"/>
          <w:szCs w:val="20"/>
        </w:rPr>
        <w:t>Brit Stevens</w:t>
      </w:r>
      <w:r>
        <w:rPr>
          <w:sz w:val="20"/>
          <w:szCs w:val="20"/>
        </w:rPr>
        <w:tab/>
      </w:r>
      <w:r>
        <w:rPr>
          <w:sz w:val="20"/>
          <w:szCs w:val="20"/>
        </w:rPr>
        <w:tab/>
        <w:t>North Dakota University Representative – NDSU</w:t>
      </w:r>
    </w:p>
    <w:p w14:paraId="363AEC4B" w14:textId="77777777" w:rsidR="00E61824" w:rsidRDefault="00E61824" w:rsidP="00E61824">
      <w:pPr>
        <w:spacing w:after="0" w:line="240" w:lineRule="auto"/>
        <w:rPr>
          <w:sz w:val="20"/>
          <w:szCs w:val="20"/>
        </w:rPr>
      </w:pPr>
      <w:r>
        <w:rPr>
          <w:sz w:val="20"/>
          <w:szCs w:val="20"/>
        </w:rPr>
        <w:t>Kelly Krapu</w:t>
      </w:r>
      <w:r>
        <w:rPr>
          <w:sz w:val="20"/>
          <w:szCs w:val="20"/>
        </w:rPr>
        <w:tab/>
      </w:r>
      <w:r>
        <w:rPr>
          <w:sz w:val="20"/>
          <w:szCs w:val="20"/>
        </w:rPr>
        <w:tab/>
        <w:t>Freight Committee Representative</w:t>
      </w:r>
    </w:p>
    <w:p w14:paraId="0D87D9C2" w14:textId="77777777" w:rsidR="00E61824" w:rsidRDefault="00E61824" w:rsidP="00E61824">
      <w:pPr>
        <w:spacing w:after="0" w:line="240" w:lineRule="auto"/>
        <w:rPr>
          <w:sz w:val="20"/>
          <w:szCs w:val="20"/>
        </w:rPr>
      </w:pPr>
      <w:r>
        <w:rPr>
          <w:sz w:val="20"/>
          <w:szCs w:val="20"/>
        </w:rPr>
        <w:t>Joe Raso</w:t>
      </w:r>
      <w:r>
        <w:rPr>
          <w:sz w:val="20"/>
          <w:szCs w:val="20"/>
        </w:rPr>
        <w:tab/>
      </w:r>
      <w:r>
        <w:rPr>
          <w:sz w:val="20"/>
          <w:szCs w:val="20"/>
        </w:rPr>
        <w:tab/>
        <w:t>Greater Fargo-Moorhead Economic Development Foundation</w:t>
      </w:r>
    </w:p>
    <w:p w14:paraId="2FB99928" w14:textId="77777777" w:rsidR="00E61824" w:rsidRDefault="00E61824" w:rsidP="00E61824">
      <w:pPr>
        <w:spacing w:after="0" w:line="240" w:lineRule="auto"/>
        <w:rPr>
          <w:sz w:val="20"/>
          <w:szCs w:val="20"/>
        </w:rPr>
      </w:pPr>
      <w:r>
        <w:rPr>
          <w:sz w:val="20"/>
          <w:szCs w:val="20"/>
        </w:rPr>
        <w:t>Mary Safgren</w:t>
      </w:r>
      <w:r>
        <w:rPr>
          <w:sz w:val="20"/>
          <w:szCs w:val="20"/>
        </w:rPr>
        <w:tab/>
      </w:r>
      <w:r>
        <w:rPr>
          <w:sz w:val="20"/>
          <w:szCs w:val="20"/>
        </w:rPr>
        <w:tab/>
        <w:t>MnDOT West Central District 4 Planning Director</w:t>
      </w:r>
    </w:p>
    <w:p w14:paraId="7E35576A" w14:textId="77777777" w:rsidR="00E61824" w:rsidRDefault="00E61824" w:rsidP="00E61824">
      <w:pPr>
        <w:spacing w:after="0" w:line="240" w:lineRule="auto"/>
        <w:rPr>
          <w:sz w:val="20"/>
          <w:szCs w:val="20"/>
        </w:rPr>
      </w:pPr>
      <w:r>
        <w:rPr>
          <w:sz w:val="20"/>
          <w:szCs w:val="20"/>
        </w:rPr>
        <w:t>Wayne Zacher</w:t>
      </w:r>
      <w:r>
        <w:rPr>
          <w:sz w:val="20"/>
          <w:szCs w:val="20"/>
        </w:rPr>
        <w:tab/>
      </w:r>
      <w:r>
        <w:rPr>
          <w:sz w:val="20"/>
          <w:szCs w:val="20"/>
        </w:rPr>
        <w:tab/>
        <w:t>NDDOT Local Government Division (Will Hutchings as of November 2024)</w:t>
      </w:r>
    </w:p>
    <w:p w14:paraId="216BB0DF" w14:textId="44E03D9B" w:rsidR="00F43C41" w:rsidRDefault="00F43C41" w:rsidP="008C6ADE">
      <w:pPr>
        <w:spacing w:after="0" w:line="240" w:lineRule="auto"/>
        <w:rPr>
          <w:sz w:val="20"/>
          <w:szCs w:val="20"/>
        </w:rPr>
      </w:pPr>
      <w:r>
        <w:rPr>
          <w:sz w:val="20"/>
          <w:szCs w:val="20"/>
        </w:rPr>
        <w:t>Ben Griffith</w:t>
      </w:r>
      <w:r w:rsidR="00F651EE">
        <w:rPr>
          <w:sz w:val="20"/>
          <w:szCs w:val="20"/>
        </w:rPr>
        <w:t xml:space="preserve"> (C)</w:t>
      </w:r>
      <w:r w:rsidR="001966E4">
        <w:rPr>
          <w:sz w:val="20"/>
          <w:szCs w:val="20"/>
        </w:rPr>
        <w:t>*</w:t>
      </w:r>
      <w:r>
        <w:rPr>
          <w:sz w:val="20"/>
          <w:szCs w:val="20"/>
        </w:rPr>
        <w:tab/>
        <w:t xml:space="preserve">Metro COG </w:t>
      </w:r>
      <w:r w:rsidR="00F651EE">
        <w:rPr>
          <w:sz w:val="20"/>
          <w:szCs w:val="20"/>
        </w:rPr>
        <w:t>–</w:t>
      </w:r>
      <w:r>
        <w:rPr>
          <w:sz w:val="20"/>
          <w:szCs w:val="20"/>
        </w:rPr>
        <w:t xml:space="preserve"> </w:t>
      </w:r>
      <w:r w:rsidR="00F651EE">
        <w:rPr>
          <w:sz w:val="20"/>
          <w:szCs w:val="20"/>
        </w:rPr>
        <w:t>Executive Director</w:t>
      </w:r>
    </w:p>
    <w:p w14:paraId="2CE05A69" w14:textId="7216C5E2" w:rsidR="00CB59C6" w:rsidRDefault="00CB59C6" w:rsidP="008C6ADE">
      <w:pPr>
        <w:spacing w:after="0" w:line="240" w:lineRule="auto"/>
        <w:rPr>
          <w:sz w:val="20"/>
          <w:szCs w:val="20"/>
        </w:rPr>
      </w:pPr>
      <w:r>
        <w:rPr>
          <w:sz w:val="20"/>
          <w:szCs w:val="20"/>
        </w:rPr>
        <w:t>VACANT</w:t>
      </w:r>
      <w:r>
        <w:rPr>
          <w:sz w:val="20"/>
          <w:szCs w:val="20"/>
        </w:rPr>
        <w:tab/>
      </w:r>
      <w:r>
        <w:rPr>
          <w:sz w:val="20"/>
          <w:szCs w:val="20"/>
        </w:rPr>
        <w:tab/>
        <w:t xml:space="preserve">Bicycle/Pedestrian </w:t>
      </w:r>
      <w:r w:rsidR="00A84D9D">
        <w:rPr>
          <w:sz w:val="20"/>
          <w:szCs w:val="20"/>
        </w:rPr>
        <w:t xml:space="preserve">Committee </w:t>
      </w:r>
      <w:r>
        <w:rPr>
          <w:sz w:val="20"/>
          <w:szCs w:val="20"/>
        </w:rPr>
        <w:t>Representative</w:t>
      </w:r>
    </w:p>
    <w:p w14:paraId="4B067BE1" w14:textId="4A15F14A" w:rsidR="00A84D9D" w:rsidRDefault="00A84D9D" w:rsidP="008C6ADE">
      <w:pPr>
        <w:spacing w:after="0" w:line="240" w:lineRule="auto"/>
        <w:rPr>
          <w:sz w:val="20"/>
          <w:szCs w:val="20"/>
        </w:rPr>
      </w:pPr>
      <w:r>
        <w:rPr>
          <w:sz w:val="20"/>
          <w:szCs w:val="20"/>
        </w:rPr>
        <w:t>*(C)</w:t>
      </w:r>
      <w:r w:rsidR="00875778">
        <w:rPr>
          <w:sz w:val="20"/>
          <w:szCs w:val="20"/>
        </w:rPr>
        <w:t>Chair and (VC) Vice Chair</w:t>
      </w:r>
    </w:p>
    <w:p w14:paraId="15BC0343" w14:textId="77777777" w:rsidR="004B09ED" w:rsidRDefault="004B09ED" w:rsidP="008C6ADE">
      <w:pPr>
        <w:spacing w:after="0" w:line="240" w:lineRule="auto"/>
        <w:rPr>
          <w:sz w:val="20"/>
          <w:szCs w:val="20"/>
        </w:rPr>
      </w:pPr>
    </w:p>
    <w:p w14:paraId="2D1AD9F5" w14:textId="77777777" w:rsidR="00875778" w:rsidRDefault="00875778" w:rsidP="008C6ADE">
      <w:pPr>
        <w:spacing w:after="0" w:line="240" w:lineRule="auto"/>
        <w:rPr>
          <w:sz w:val="20"/>
          <w:szCs w:val="20"/>
        </w:rPr>
      </w:pPr>
    </w:p>
    <w:p w14:paraId="7B0E7EAE" w14:textId="5D8A1D8C" w:rsidR="00875778" w:rsidRPr="004B09ED" w:rsidRDefault="00875778" w:rsidP="008C6ADE">
      <w:pPr>
        <w:spacing w:after="0" w:line="240" w:lineRule="auto"/>
        <w:rPr>
          <w:b/>
          <w:bCs/>
          <w:szCs w:val="24"/>
        </w:rPr>
      </w:pPr>
      <w:r w:rsidRPr="004B09ED">
        <w:rPr>
          <w:b/>
          <w:bCs/>
          <w:szCs w:val="24"/>
        </w:rPr>
        <w:t>Metr</w:t>
      </w:r>
      <w:r w:rsidR="00770CCF" w:rsidRPr="004B09ED">
        <w:rPr>
          <w:b/>
          <w:bCs/>
          <w:szCs w:val="24"/>
        </w:rPr>
        <w:t>o COG Staff</w:t>
      </w:r>
    </w:p>
    <w:p w14:paraId="32D0D3AB" w14:textId="77777777" w:rsidR="00770CCF" w:rsidRDefault="00770CCF" w:rsidP="008C6ADE">
      <w:pPr>
        <w:spacing w:after="0" w:line="240" w:lineRule="auto"/>
        <w:rPr>
          <w:sz w:val="20"/>
          <w:szCs w:val="20"/>
        </w:rPr>
      </w:pPr>
    </w:p>
    <w:p w14:paraId="2CFDED9E" w14:textId="63B9D941" w:rsidR="00770CCF" w:rsidRDefault="00770CCF" w:rsidP="008C6ADE">
      <w:pPr>
        <w:spacing w:after="0" w:line="240" w:lineRule="auto"/>
        <w:rPr>
          <w:sz w:val="20"/>
          <w:szCs w:val="20"/>
        </w:rPr>
      </w:pPr>
      <w:r>
        <w:rPr>
          <w:sz w:val="20"/>
          <w:szCs w:val="20"/>
        </w:rPr>
        <w:t>Ben Griffith</w:t>
      </w:r>
      <w:r>
        <w:rPr>
          <w:sz w:val="20"/>
          <w:szCs w:val="20"/>
        </w:rPr>
        <w:tab/>
      </w:r>
      <w:r>
        <w:rPr>
          <w:sz w:val="20"/>
          <w:szCs w:val="20"/>
        </w:rPr>
        <w:tab/>
        <w:t>Executive Director</w:t>
      </w:r>
    </w:p>
    <w:p w14:paraId="366D2959" w14:textId="53EEF23F" w:rsidR="00770CCF" w:rsidRDefault="00770CCF" w:rsidP="008C6ADE">
      <w:pPr>
        <w:spacing w:after="0" w:line="240" w:lineRule="auto"/>
        <w:rPr>
          <w:sz w:val="20"/>
          <w:szCs w:val="20"/>
        </w:rPr>
      </w:pPr>
      <w:r>
        <w:rPr>
          <w:sz w:val="20"/>
          <w:szCs w:val="20"/>
        </w:rPr>
        <w:t>Michael Maddox</w:t>
      </w:r>
      <w:r>
        <w:rPr>
          <w:sz w:val="20"/>
          <w:szCs w:val="20"/>
        </w:rPr>
        <w:tab/>
        <w:t>Senior Transportation Planner</w:t>
      </w:r>
    </w:p>
    <w:p w14:paraId="1EB752EB" w14:textId="5AE4CC53" w:rsidR="00770CCF" w:rsidRDefault="004B09ED" w:rsidP="008C6ADE">
      <w:pPr>
        <w:spacing w:after="0" w:line="240" w:lineRule="auto"/>
        <w:rPr>
          <w:sz w:val="20"/>
          <w:szCs w:val="20"/>
        </w:rPr>
      </w:pPr>
      <w:r>
        <w:rPr>
          <w:sz w:val="20"/>
          <w:szCs w:val="20"/>
        </w:rPr>
        <w:t>Dan Farnsworth</w:t>
      </w:r>
      <w:r>
        <w:rPr>
          <w:sz w:val="20"/>
          <w:szCs w:val="20"/>
        </w:rPr>
        <w:tab/>
        <w:t>Transportation Planner</w:t>
      </w:r>
    </w:p>
    <w:p w14:paraId="3153091E" w14:textId="2ADC83B6" w:rsidR="004B09ED" w:rsidRDefault="004B09ED" w:rsidP="008C6ADE">
      <w:pPr>
        <w:spacing w:after="0" w:line="240" w:lineRule="auto"/>
        <w:rPr>
          <w:sz w:val="20"/>
          <w:szCs w:val="20"/>
        </w:rPr>
      </w:pPr>
      <w:r>
        <w:rPr>
          <w:sz w:val="20"/>
          <w:szCs w:val="20"/>
        </w:rPr>
        <w:t>Adam Altenburg</w:t>
      </w:r>
      <w:r>
        <w:rPr>
          <w:sz w:val="20"/>
          <w:szCs w:val="20"/>
        </w:rPr>
        <w:tab/>
        <w:t xml:space="preserve">Community and Transportation Analyst </w:t>
      </w:r>
    </w:p>
    <w:p w14:paraId="0BB6A065" w14:textId="0A4E0B97" w:rsidR="00F96B6A" w:rsidRDefault="00F96B6A" w:rsidP="008C6ADE">
      <w:pPr>
        <w:spacing w:after="0" w:line="240" w:lineRule="auto"/>
        <w:rPr>
          <w:sz w:val="20"/>
          <w:szCs w:val="20"/>
        </w:rPr>
      </w:pPr>
      <w:r>
        <w:rPr>
          <w:sz w:val="20"/>
          <w:szCs w:val="20"/>
        </w:rPr>
        <w:t>Chelsea Levorsen</w:t>
      </w:r>
      <w:r>
        <w:rPr>
          <w:sz w:val="20"/>
          <w:szCs w:val="20"/>
        </w:rPr>
        <w:tab/>
        <w:t>Assistant Transportation Planner</w:t>
      </w:r>
      <w:r w:rsidR="006448B4">
        <w:rPr>
          <w:sz w:val="20"/>
          <w:szCs w:val="20"/>
        </w:rPr>
        <w:t xml:space="preserve"> (</w:t>
      </w:r>
      <w:r>
        <w:rPr>
          <w:sz w:val="20"/>
          <w:szCs w:val="20"/>
        </w:rPr>
        <w:t>Transit</w:t>
      </w:r>
      <w:r w:rsidR="006448B4">
        <w:rPr>
          <w:sz w:val="20"/>
          <w:szCs w:val="20"/>
        </w:rPr>
        <w:t>)</w:t>
      </w:r>
    </w:p>
    <w:p w14:paraId="56296304" w14:textId="5DD1A063" w:rsidR="00F96B6A" w:rsidRDefault="001151CA" w:rsidP="008C6ADE">
      <w:pPr>
        <w:spacing w:after="0" w:line="240" w:lineRule="auto"/>
        <w:rPr>
          <w:sz w:val="20"/>
          <w:szCs w:val="20"/>
        </w:rPr>
      </w:pPr>
      <w:r>
        <w:rPr>
          <w:sz w:val="20"/>
          <w:szCs w:val="20"/>
        </w:rPr>
        <w:t>Paul Bervik</w:t>
      </w:r>
      <w:r>
        <w:rPr>
          <w:sz w:val="20"/>
          <w:szCs w:val="20"/>
        </w:rPr>
        <w:tab/>
      </w:r>
      <w:r>
        <w:rPr>
          <w:sz w:val="20"/>
          <w:szCs w:val="20"/>
        </w:rPr>
        <w:tab/>
        <w:t>Assistant Transportation Planner</w:t>
      </w:r>
      <w:r w:rsidR="006448B4">
        <w:rPr>
          <w:sz w:val="20"/>
          <w:szCs w:val="20"/>
        </w:rPr>
        <w:t xml:space="preserve"> (</w:t>
      </w:r>
      <w:r>
        <w:rPr>
          <w:sz w:val="20"/>
          <w:szCs w:val="20"/>
        </w:rPr>
        <w:t>TIP</w:t>
      </w:r>
      <w:r w:rsidR="006448B4">
        <w:rPr>
          <w:sz w:val="20"/>
          <w:szCs w:val="20"/>
        </w:rPr>
        <w:t>)</w:t>
      </w:r>
      <w:r>
        <w:rPr>
          <w:sz w:val="20"/>
          <w:szCs w:val="20"/>
        </w:rPr>
        <w:t xml:space="preserve"> </w:t>
      </w:r>
    </w:p>
    <w:p w14:paraId="4CF12122" w14:textId="08A94E6D" w:rsidR="001151CA" w:rsidRDefault="001151CA" w:rsidP="008C6ADE">
      <w:pPr>
        <w:spacing w:after="0" w:line="240" w:lineRule="auto"/>
        <w:rPr>
          <w:sz w:val="20"/>
          <w:szCs w:val="20"/>
        </w:rPr>
      </w:pPr>
      <w:r>
        <w:rPr>
          <w:sz w:val="20"/>
          <w:szCs w:val="20"/>
        </w:rPr>
        <w:t>Karissa Pavek</w:t>
      </w:r>
      <w:r>
        <w:rPr>
          <w:sz w:val="20"/>
          <w:szCs w:val="20"/>
        </w:rPr>
        <w:tab/>
      </w:r>
      <w:r>
        <w:rPr>
          <w:sz w:val="20"/>
          <w:szCs w:val="20"/>
        </w:rPr>
        <w:tab/>
        <w:t>GIS Specialist</w:t>
      </w:r>
    </w:p>
    <w:p w14:paraId="418D2C8A" w14:textId="325B415B" w:rsidR="001151CA" w:rsidRDefault="001151CA" w:rsidP="008C6ADE">
      <w:pPr>
        <w:spacing w:after="0" w:line="240" w:lineRule="auto"/>
        <w:rPr>
          <w:sz w:val="20"/>
          <w:szCs w:val="20"/>
        </w:rPr>
      </w:pPr>
      <w:r>
        <w:rPr>
          <w:sz w:val="20"/>
          <w:szCs w:val="20"/>
        </w:rPr>
        <w:t>Angela Brumbaugh</w:t>
      </w:r>
      <w:r>
        <w:rPr>
          <w:sz w:val="20"/>
          <w:szCs w:val="20"/>
        </w:rPr>
        <w:tab/>
      </w:r>
      <w:r w:rsidR="00D50F73">
        <w:rPr>
          <w:sz w:val="20"/>
          <w:szCs w:val="20"/>
        </w:rPr>
        <w:t>Office Manager</w:t>
      </w:r>
    </w:p>
    <w:p w14:paraId="47EDD457" w14:textId="7142A7B9" w:rsidR="00D50F73" w:rsidRDefault="00D50F73" w:rsidP="008C6ADE">
      <w:pPr>
        <w:spacing w:after="0" w:line="240" w:lineRule="auto"/>
        <w:rPr>
          <w:sz w:val="20"/>
          <w:szCs w:val="20"/>
        </w:rPr>
      </w:pPr>
      <w:r>
        <w:rPr>
          <w:sz w:val="20"/>
          <w:szCs w:val="20"/>
        </w:rPr>
        <w:t>Aiden Jung</w:t>
      </w:r>
      <w:r>
        <w:rPr>
          <w:sz w:val="20"/>
          <w:szCs w:val="20"/>
        </w:rPr>
        <w:tab/>
      </w:r>
      <w:r>
        <w:rPr>
          <w:sz w:val="20"/>
          <w:szCs w:val="20"/>
        </w:rPr>
        <w:tab/>
        <w:t>Intern</w:t>
      </w:r>
    </w:p>
    <w:p w14:paraId="3E51AC2A" w14:textId="5532F876" w:rsidR="00D50F73" w:rsidRPr="001151CA" w:rsidRDefault="00D50F73" w:rsidP="008C6ADE">
      <w:pPr>
        <w:spacing w:after="0" w:line="240" w:lineRule="auto"/>
        <w:rPr>
          <w:i/>
          <w:sz w:val="20"/>
          <w:szCs w:val="20"/>
        </w:rPr>
      </w:pPr>
      <w:r>
        <w:rPr>
          <w:sz w:val="20"/>
          <w:szCs w:val="20"/>
        </w:rPr>
        <w:t>Mackenzie Mueller</w:t>
      </w:r>
      <w:r>
        <w:rPr>
          <w:sz w:val="20"/>
          <w:szCs w:val="20"/>
        </w:rPr>
        <w:tab/>
        <w:t>Intern</w:t>
      </w:r>
      <w:r w:rsidR="001C1FFD">
        <w:rPr>
          <w:sz w:val="20"/>
          <w:szCs w:val="20"/>
        </w:rPr>
        <w:t xml:space="preserve"> (July–December 2024)</w:t>
      </w:r>
    </w:p>
    <w:p w14:paraId="2E8EB980" w14:textId="77777777" w:rsidR="00340C63" w:rsidRPr="008C6ADE" w:rsidRDefault="00340C63" w:rsidP="008C6ADE">
      <w:pPr>
        <w:spacing w:after="0" w:line="240" w:lineRule="auto"/>
        <w:rPr>
          <w:sz w:val="20"/>
          <w:szCs w:val="20"/>
        </w:rPr>
      </w:pPr>
    </w:p>
    <w:p w14:paraId="60C85101" w14:textId="77777777" w:rsidR="005F7D3E" w:rsidRDefault="005F7D3E" w:rsidP="00A1447C">
      <w:pPr>
        <w:rPr>
          <w:b/>
          <w:bCs/>
        </w:rPr>
      </w:pPr>
    </w:p>
    <w:p w14:paraId="2D13135E" w14:textId="77777777" w:rsidR="005F7D3E" w:rsidRDefault="005F7D3E" w:rsidP="00A1447C">
      <w:pPr>
        <w:rPr>
          <w:b/>
          <w:bCs/>
        </w:rPr>
      </w:pPr>
    </w:p>
    <w:p w14:paraId="14A830F0" w14:textId="77777777" w:rsidR="005F7D3E" w:rsidRDefault="005F7D3E" w:rsidP="00A1447C">
      <w:pPr>
        <w:rPr>
          <w:b/>
          <w:bCs/>
        </w:rPr>
      </w:pPr>
    </w:p>
    <w:p w14:paraId="00A8D3B6" w14:textId="77777777" w:rsidR="00484060" w:rsidRPr="001764AA" w:rsidRDefault="00484060" w:rsidP="00484060">
      <w:pPr>
        <w:spacing w:after="0" w:line="240" w:lineRule="auto"/>
        <w:rPr>
          <w:b/>
          <w:bCs/>
        </w:rPr>
      </w:pPr>
      <w:r w:rsidRPr="001764AA">
        <w:rPr>
          <w:b/>
          <w:bCs/>
        </w:rPr>
        <w:lastRenderedPageBreak/>
        <w:t>Appendix B – Transportation Technical Committee and Policy Board meeting schedules</w:t>
      </w:r>
      <w:r>
        <w:rPr>
          <w:b/>
          <w:bCs/>
        </w:rPr>
        <w:t xml:space="preserve"> for 2025 and 2026</w:t>
      </w:r>
    </w:p>
    <w:p w14:paraId="67CEAD7A" w14:textId="77777777" w:rsidR="00484060" w:rsidRDefault="00484060" w:rsidP="00484060">
      <w:pPr>
        <w:spacing w:after="0" w:line="240" w:lineRule="auto"/>
      </w:pPr>
    </w:p>
    <w:tbl>
      <w:tblPr>
        <w:tblStyle w:val="TableGrid"/>
        <w:tblW w:w="0" w:type="auto"/>
        <w:tblLook w:val="04A0" w:firstRow="1" w:lastRow="0" w:firstColumn="1" w:lastColumn="0" w:noHBand="0" w:noVBand="1"/>
      </w:tblPr>
      <w:tblGrid>
        <w:gridCol w:w="2337"/>
        <w:gridCol w:w="2337"/>
        <w:gridCol w:w="2338"/>
        <w:gridCol w:w="2338"/>
      </w:tblGrid>
      <w:tr w:rsidR="00484060" w:rsidRPr="001764AA" w14:paraId="4D1AB245" w14:textId="77777777" w:rsidTr="00900914">
        <w:tc>
          <w:tcPr>
            <w:tcW w:w="4674" w:type="dxa"/>
            <w:gridSpan w:val="2"/>
            <w:shd w:val="clear" w:color="auto" w:fill="D9D9D9" w:themeFill="background1" w:themeFillShade="D9"/>
          </w:tcPr>
          <w:p w14:paraId="07455229" w14:textId="77777777" w:rsidR="00484060" w:rsidRPr="001764AA" w:rsidRDefault="00484060" w:rsidP="00484060">
            <w:pPr>
              <w:spacing w:after="0"/>
              <w:jc w:val="center"/>
              <w:rPr>
                <w:b/>
                <w:bCs/>
                <w:sz w:val="28"/>
                <w:szCs w:val="28"/>
              </w:rPr>
            </w:pPr>
            <w:r w:rsidRPr="001764AA">
              <w:rPr>
                <w:b/>
                <w:bCs/>
                <w:sz w:val="28"/>
                <w:szCs w:val="28"/>
              </w:rPr>
              <w:t>2025</w:t>
            </w:r>
          </w:p>
        </w:tc>
        <w:tc>
          <w:tcPr>
            <w:tcW w:w="4676" w:type="dxa"/>
            <w:gridSpan w:val="2"/>
            <w:shd w:val="clear" w:color="auto" w:fill="D9D9D9" w:themeFill="background1" w:themeFillShade="D9"/>
          </w:tcPr>
          <w:p w14:paraId="096D9C88" w14:textId="77777777" w:rsidR="00484060" w:rsidRPr="001764AA" w:rsidRDefault="00484060" w:rsidP="00484060">
            <w:pPr>
              <w:spacing w:after="0"/>
              <w:jc w:val="center"/>
              <w:rPr>
                <w:b/>
                <w:bCs/>
                <w:sz w:val="28"/>
                <w:szCs w:val="28"/>
              </w:rPr>
            </w:pPr>
            <w:r w:rsidRPr="001764AA">
              <w:rPr>
                <w:b/>
                <w:bCs/>
                <w:sz w:val="28"/>
                <w:szCs w:val="28"/>
              </w:rPr>
              <w:t>2026</w:t>
            </w:r>
          </w:p>
        </w:tc>
      </w:tr>
      <w:tr w:rsidR="00484060" w:rsidRPr="001764AA" w14:paraId="68035624" w14:textId="77777777" w:rsidTr="00900914">
        <w:tc>
          <w:tcPr>
            <w:tcW w:w="2337" w:type="dxa"/>
          </w:tcPr>
          <w:p w14:paraId="1435E8FF" w14:textId="77777777" w:rsidR="00484060" w:rsidRPr="001764AA" w:rsidRDefault="00484060" w:rsidP="00705E49">
            <w:pPr>
              <w:spacing w:after="0" w:line="240" w:lineRule="auto"/>
              <w:jc w:val="center"/>
              <w:rPr>
                <w:b/>
                <w:bCs/>
              </w:rPr>
            </w:pPr>
            <w:r w:rsidRPr="001764AA">
              <w:rPr>
                <w:b/>
                <w:bCs/>
              </w:rPr>
              <w:t>Transportation Technical Committee</w:t>
            </w:r>
          </w:p>
        </w:tc>
        <w:tc>
          <w:tcPr>
            <w:tcW w:w="2337" w:type="dxa"/>
            <w:vAlign w:val="center"/>
          </w:tcPr>
          <w:p w14:paraId="73382FA3" w14:textId="77777777" w:rsidR="00484060" w:rsidRDefault="00484060" w:rsidP="00705E49">
            <w:pPr>
              <w:spacing w:after="0" w:line="240" w:lineRule="auto"/>
              <w:jc w:val="center"/>
              <w:rPr>
                <w:b/>
                <w:bCs/>
              </w:rPr>
            </w:pPr>
            <w:r w:rsidRPr="001764AA">
              <w:rPr>
                <w:b/>
                <w:bCs/>
              </w:rPr>
              <w:t>Policy</w:t>
            </w:r>
          </w:p>
          <w:p w14:paraId="4D887879" w14:textId="77777777" w:rsidR="00484060" w:rsidRPr="001764AA" w:rsidRDefault="00484060" w:rsidP="00705E49">
            <w:pPr>
              <w:spacing w:after="0" w:line="240" w:lineRule="auto"/>
              <w:jc w:val="center"/>
              <w:rPr>
                <w:b/>
                <w:bCs/>
              </w:rPr>
            </w:pPr>
            <w:r w:rsidRPr="001764AA">
              <w:rPr>
                <w:b/>
                <w:bCs/>
              </w:rPr>
              <w:t>Board</w:t>
            </w:r>
          </w:p>
        </w:tc>
        <w:tc>
          <w:tcPr>
            <w:tcW w:w="2338" w:type="dxa"/>
          </w:tcPr>
          <w:p w14:paraId="0782A855" w14:textId="77777777" w:rsidR="00484060" w:rsidRPr="001764AA" w:rsidRDefault="00484060" w:rsidP="00705E49">
            <w:pPr>
              <w:spacing w:after="0" w:line="240" w:lineRule="auto"/>
              <w:jc w:val="center"/>
              <w:rPr>
                <w:b/>
                <w:bCs/>
              </w:rPr>
            </w:pPr>
            <w:r w:rsidRPr="001764AA">
              <w:rPr>
                <w:b/>
                <w:bCs/>
              </w:rPr>
              <w:t>Transportation Technical Committee</w:t>
            </w:r>
          </w:p>
        </w:tc>
        <w:tc>
          <w:tcPr>
            <w:tcW w:w="2338" w:type="dxa"/>
            <w:vAlign w:val="center"/>
          </w:tcPr>
          <w:p w14:paraId="3A806759" w14:textId="77777777" w:rsidR="00484060" w:rsidRDefault="00484060" w:rsidP="00705E49">
            <w:pPr>
              <w:spacing w:after="0" w:line="240" w:lineRule="auto"/>
              <w:jc w:val="center"/>
              <w:rPr>
                <w:b/>
                <w:bCs/>
              </w:rPr>
            </w:pPr>
            <w:r w:rsidRPr="001764AA">
              <w:rPr>
                <w:b/>
                <w:bCs/>
              </w:rPr>
              <w:t>Policy</w:t>
            </w:r>
          </w:p>
          <w:p w14:paraId="6B098A16" w14:textId="77777777" w:rsidR="00484060" w:rsidRPr="001764AA" w:rsidRDefault="00484060" w:rsidP="00705E49">
            <w:pPr>
              <w:spacing w:after="0" w:line="240" w:lineRule="auto"/>
              <w:jc w:val="center"/>
              <w:rPr>
                <w:b/>
                <w:bCs/>
              </w:rPr>
            </w:pPr>
            <w:r w:rsidRPr="001764AA">
              <w:rPr>
                <w:b/>
                <w:bCs/>
              </w:rPr>
              <w:t>Board</w:t>
            </w:r>
          </w:p>
        </w:tc>
      </w:tr>
      <w:tr w:rsidR="00484060" w14:paraId="0A7C5B03" w14:textId="77777777" w:rsidTr="00900914">
        <w:tc>
          <w:tcPr>
            <w:tcW w:w="2337" w:type="dxa"/>
            <w:shd w:val="clear" w:color="auto" w:fill="D9D9D9" w:themeFill="background1" w:themeFillShade="D9"/>
          </w:tcPr>
          <w:p w14:paraId="630C8F7F" w14:textId="77777777" w:rsidR="00484060" w:rsidRDefault="00484060" w:rsidP="00484060">
            <w:pPr>
              <w:spacing w:after="0"/>
              <w:jc w:val="center"/>
            </w:pPr>
            <w:r>
              <w:t>January 9</w:t>
            </w:r>
          </w:p>
        </w:tc>
        <w:tc>
          <w:tcPr>
            <w:tcW w:w="2337" w:type="dxa"/>
            <w:shd w:val="clear" w:color="auto" w:fill="D9D9D9" w:themeFill="background1" w:themeFillShade="D9"/>
          </w:tcPr>
          <w:p w14:paraId="73E9F4F8" w14:textId="77777777" w:rsidR="00484060" w:rsidRDefault="00484060" w:rsidP="00484060">
            <w:pPr>
              <w:spacing w:after="0"/>
              <w:jc w:val="center"/>
            </w:pPr>
            <w:r>
              <w:t>January 16</w:t>
            </w:r>
          </w:p>
        </w:tc>
        <w:tc>
          <w:tcPr>
            <w:tcW w:w="2338" w:type="dxa"/>
            <w:shd w:val="clear" w:color="auto" w:fill="D9D9D9" w:themeFill="background1" w:themeFillShade="D9"/>
          </w:tcPr>
          <w:p w14:paraId="7167B544" w14:textId="77777777" w:rsidR="00484060" w:rsidRDefault="00484060" w:rsidP="00484060">
            <w:pPr>
              <w:spacing w:after="0"/>
              <w:jc w:val="center"/>
            </w:pPr>
            <w:r>
              <w:t>January 8</w:t>
            </w:r>
          </w:p>
        </w:tc>
        <w:tc>
          <w:tcPr>
            <w:tcW w:w="2338" w:type="dxa"/>
            <w:shd w:val="clear" w:color="auto" w:fill="D9D9D9" w:themeFill="background1" w:themeFillShade="D9"/>
          </w:tcPr>
          <w:p w14:paraId="32A1F68D" w14:textId="77777777" w:rsidR="00484060" w:rsidRDefault="00484060" w:rsidP="00484060">
            <w:pPr>
              <w:spacing w:after="0"/>
              <w:jc w:val="center"/>
            </w:pPr>
            <w:r>
              <w:t>January 15</w:t>
            </w:r>
          </w:p>
        </w:tc>
      </w:tr>
      <w:tr w:rsidR="00484060" w14:paraId="5724F462" w14:textId="77777777" w:rsidTr="00900914">
        <w:tc>
          <w:tcPr>
            <w:tcW w:w="2337" w:type="dxa"/>
          </w:tcPr>
          <w:p w14:paraId="5FBC491F" w14:textId="77777777" w:rsidR="00484060" w:rsidRDefault="00484060" w:rsidP="00484060">
            <w:pPr>
              <w:spacing w:after="0"/>
              <w:jc w:val="center"/>
            </w:pPr>
            <w:r>
              <w:t>February 13</w:t>
            </w:r>
          </w:p>
        </w:tc>
        <w:tc>
          <w:tcPr>
            <w:tcW w:w="2337" w:type="dxa"/>
          </w:tcPr>
          <w:p w14:paraId="554E0B98" w14:textId="77777777" w:rsidR="00484060" w:rsidRDefault="00484060" w:rsidP="00484060">
            <w:pPr>
              <w:spacing w:after="0"/>
              <w:jc w:val="center"/>
            </w:pPr>
            <w:r>
              <w:t>February 20</w:t>
            </w:r>
          </w:p>
        </w:tc>
        <w:tc>
          <w:tcPr>
            <w:tcW w:w="2338" w:type="dxa"/>
          </w:tcPr>
          <w:p w14:paraId="2E1F9E30" w14:textId="77777777" w:rsidR="00484060" w:rsidRDefault="00484060" w:rsidP="00484060">
            <w:pPr>
              <w:spacing w:after="0"/>
              <w:jc w:val="center"/>
            </w:pPr>
            <w:r>
              <w:t>February 12</w:t>
            </w:r>
          </w:p>
        </w:tc>
        <w:tc>
          <w:tcPr>
            <w:tcW w:w="2338" w:type="dxa"/>
          </w:tcPr>
          <w:p w14:paraId="0E04545C" w14:textId="77777777" w:rsidR="00484060" w:rsidRDefault="00484060" w:rsidP="00484060">
            <w:pPr>
              <w:spacing w:after="0"/>
              <w:jc w:val="center"/>
            </w:pPr>
            <w:r>
              <w:t>February 19</w:t>
            </w:r>
          </w:p>
        </w:tc>
      </w:tr>
      <w:tr w:rsidR="00484060" w14:paraId="7EE50C8E" w14:textId="77777777" w:rsidTr="00900914">
        <w:tc>
          <w:tcPr>
            <w:tcW w:w="2337" w:type="dxa"/>
            <w:shd w:val="clear" w:color="auto" w:fill="D9D9D9" w:themeFill="background1" w:themeFillShade="D9"/>
          </w:tcPr>
          <w:p w14:paraId="3FC03ED3" w14:textId="77777777" w:rsidR="00484060" w:rsidRDefault="00484060" w:rsidP="00484060">
            <w:pPr>
              <w:spacing w:after="0"/>
              <w:jc w:val="center"/>
            </w:pPr>
            <w:r>
              <w:t>March 13</w:t>
            </w:r>
          </w:p>
        </w:tc>
        <w:tc>
          <w:tcPr>
            <w:tcW w:w="2337" w:type="dxa"/>
            <w:shd w:val="clear" w:color="auto" w:fill="D9D9D9" w:themeFill="background1" w:themeFillShade="D9"/>
          </w:tcPr>
          <w:p w14:paraId="4D36FBB8" w14:textId="77777777" w:rsidR="00484060" w:rsidRDefault="00484060" w:rsidP="00484060">
            <w:pPr>
              <w:spacing w:after="0"/>
              <w:jc w:val="center"/>
            </w:pPr>
            <w:r>
              <w:t>March 20</w:t>
            </w:r>
          </w:p>
        </w:tc>
        <w:tc>
          <w:tcPr>
            <w:tcW w:w="2338" w:type="dxa"/>
            <w:shd w:val="clear" w:color="auto" w:fill="D9D9D9" w:themeFill="background1" w:themeFillShade="D9"/>
          </w:tcPr>
          <w:p w14:paraId="51639E3B" w14:textId="77777777" w:rsidR="00484060" w:rsidRDefault="00484060" w:rsidP="00484060">
            <w:pPr>
              <w:spacing w:after="0"/>
              <w:jc w:val="center"/>
            </w:pPr>
            <w:r>
              <w:t>March 12</w:t>
            </w:r>
          </w:p>
        </w:tc>
        <w:tc>
          <w:tcPr>
            <w:tcW w:w="2338" w:type="dxa"/>
            <w:shd w:val="clear" w:color="auto" w:fill="D9D9D9" w:themeFill="background1" w:themeFillShade="D9"/>
          </w:tcPr>
          <w:p w14:paraId="75BA15D9" w14:textId="77777777" w:rsidR="00484060" w:rsidRDefault="00484060" w:rsidP="00484060">
            <w:pPr>
              <w:spacing w:after="0"/>
              <w:jc w:val="center"/>
            </w:pPr>
            <w:r>
              <w:t>March 19</w:t>
            </w:r>
          </w:p>
        </w:tc>
      </w:tr>
      <w:tr w:rsidR="00484060" w14:paraId="24A912B8" w14:textId="77777777" w:rsidTr="00900914">
        <w:tc>
          <w:tcPr>
            <w:tcW w:w="2337" w:type="dxa"/>
          </w:tcPr>
          <w:p w14:paraId="341FA4FD" w14:textId="77777777" w:rsidR="00484060" w:rsidRDefault="00484060" w:rsidP="00484060">
            <w:pPr>
              <w:spacing w:after="0"/>
              <w:jc w:val="center"/>
            </w:pPr>
            <w:r>
              <w:t>April 10</w:t>
            </w:r>
          </w:p>
        </w:tc>
        <w:tc>
          <w:tcPr>
            <w:tcW w:w="2337" w:type="dxa"/>
          </w:tcPr>
          <w:p w14:paraId="3D094C10" w14:textId="77777777" w:rsidR="00484060" w:rsidRDefault="00484060" w:rsidP="00484060">
            <w:pPr>
              <w:spacing w:after="0"/>
              <w:jc w:val="center"/>
            </w:pPr>
            <w:r>
              <w:t>April 17</w:t>
            </w:r>
          </w:p>
        </w:tc>
        <w:tc>
          <w:tcPr>
            <w:tcW w:w="2338" w:type="dxa"/>
          </w:tcPr>
          <w:p w14:paraId="28B7C699" w14:textId="77777777" w:rsidR="00484060" w:rsidRDefault="00484060" w:rsidP="00484060">
            <w:pPr>
              <w:spacing w:after="0"/>
              <w:jc w:val="center"/>
            </w:pPr>
            <w:r>
              <w:t>April 9</w:t>
            </w:r>
          </w:p>
        </w:tc>
        <w:tc>
          <w:tcPr>
            <w:tcW w:w="2338" w:type="dxa"/>
          </w:tcPr>
          <w:p w14:paraId="2D4AABAF" w14:textId="77777777" w:rsidR="00484060" w:rsidRDefault="00484060" w:rsidP="00484060">
            <w:pPr>
              <w:spacing w:after="0"/>
              <w:jc w:val="center"/>
            </w:pPr>
            <w:r>
              <w:t>April 16</w:t>
            </w:r>
          </w:p>
        </w:tc>
      </w:tr>
      <w:tr w:rsidR="00484060" w14:paraId="1C18F72E" w14:textId="77777777" w:rsidTr="00900914">
        <w:tc>
          <w:tcPr>
            <w:tcW w:w="2337" w:type="dxa"/>
            <w:shd w:val="clear" w:color="auto" w:fill="D9D9D9" w:themeFill="background1" w:themeFillShade="D9"/>
          </w:tcPr>
          <w:p w14:paraId="053FF4E3" w14:textId="77777777" w:rsidR="00484060" w:rsidRDefault="00484060" w:rsidP="00484060">
            <w:pPr>
              <w:spacing w:after="0"/>
              <w:jc w:val="center"/>
            </w:pPr>
            <w:r>
              <w:t>May 8</w:t>
            </w:r>
          </w:p>
        </w:tc>
        <w:tc>
          <w:tcPr>
            <w:tcW w:w="2337" w:type="dxa"/>
            <w:shd w:val="clear" w:color="auto" w:fill="D9D9D9" w:themeFill="background1" w:themeFillShade="D9"/>
          </w:tcPr>
          <w:p w14:paraId="01A26C5B" w14:textId="77777777" w:rsidR="00484060" w:rsidRDefault="00484060" w:rsidP="00484060">
            <w:pPr>
              <w:spacing w:after="0"/>
              <w:jc w:val="center"/>
            </w:pPr>
            <w:r>
              <w:t>May 15</w:t>
            </w:r>
          </w:p>
        </w:tc>
        <w:tc>
          <w:tcPr>
            <w:tcW w:w="2338" w:type="dxa"/>
            <w:shd w:val="clear" w:color="auto" w:fill="D9D9D9" w:themeFill="background1" w:themeFillShade="D9"/>
          </w:tcPr>
          <w:p w14:paraId="4F2381E6" w14:textId="77777777" w:rsidR="00484060" w:rsidRDefault="00484060" w:rsidP="00484060">
            <w:pPr>
              <w:spacing w:after="0"/>
              <w:jc w:val="center"/>
            </w:pPr>
            <w:r>
              <w:t>May 14</w:t>
            </w:r>
          </w:p>
        </w:tc>
        <w:tc>
          <w:tcPr>
            <w:tcW w:w="2338" w:type="dxa"/>
            <w:shd w:val="clear" w:color="auto" w:fill="D9D9D9" w:themeFill="background1" w:themeFillShade="D9"/>
          </w:tcPr>
          <w:p w14:paraId="203B4028" w14:textId="77777777" w:rsidR="00484060" w:rsidRDefault="00484060" w:rsidP="00484060">
            <w:pPr>
              <w:spacing w:after="0"/>
              <w:jc w:val="center"/>
            </w:pPr>
            <w:r>
              <w:t>May 21</w:t>
            </w:r>
          </w:p>
        </w:tc>
      </w:tr>
      <w:tr w:rsidR="00484060" w14:paraId="35198167" w14:textId="77777777" w:rsidTr="00900914">
        <w:tc>
          <w:tcPr>
            <w:tcW w:w="2337" w:type="dxa"/>
          </w:tcPr>
          <w:p w14:paraId="04CF5F7B" w14:textId="77777777" w:rsidR="00484060" w:rsidRDefault="00484060" w:rsidP="00484060">
            <w:pPr>
              <w:spacing w:after="0"/>
              <w:jc w:val="center"/>
            </w:pPr>
            <w:r>
              <w:t>June 12</w:t>
            </w:r>
          </w:p>
        </w:tc>
        <w:tc>
          <w:tcPr>
            <w:tcW w:w="2337" w:type="dxa"/>
          </w:tcPr>
          <w:p w14:paraId="228E94E7" w14:textId="77777777" w:rsidR="00484060" w:rsidRDefault="00484060" w:rsidP="00484060">
            <w:pPr>
              <w:spacing w:after="0"/>
              <w:jc w:val="center"/>
            </w:pPr>
            <w:r>
              <w:t>June 19</w:t>
            </w:r>
          </w:p>
        </w:tc>
        <w:tc>
          <w:tcPr>
            <w:tcW w:w="2338" w:type="dxa"/>
          </w:tcPr>
          <w:p w14:paraId="52F323A1" w14:textId="77777777" w:rsidR="00484060" w:rsidRDefault="00484060" w:rsidP="00484060">
            <w:pPr>
              <w:spacing w:after="0"/>
              <w:jc w:val="center"/>
            </w:pPr>
            <w:r>
              <w:t>June 11</w:t>
            </w:r>
          </w:p>
        </w:tc>
        <w:tc>
          <w:tcPr>
            <w:tcW w:w="2338" w:type="dxa"/>
          </w:tcPr>
          <w:p w14:paraId="54AABCCA" w14:textId="77777777" w:rsidR="00484060" w:rsidRDefault="00484060" w:rsidP="00484060">
            <w:pPr>
              <w:spacing w:after="0"/>
              <w:jc w:val="center"/>
            </w:pPr>
            <w:r>
              <w:t>June 18</w:t>
            </w:r>
          </w:p>
        </w:tc>
      </w:tr>
      <w:tr w:rsidR="00484060" w14:paraId="409D7115" w14:textId="77777777" w:rsidTr="00900914">
        <w:tc>
          <w:tcPr>
            <w:tcW w:w="2337" w:type="dxa"/>
            <w:shd w:val="clear" w:color="auto" w:fill="D9D9D9" w:themeFill="background1" w:themeFillShade="D9"/>
          </w:tcPr>
          <w:p w14:paraId="2E86151A" w14:textId="77777777" w:rsidR="00484060" w:rsidRDefault="00484060" w:rsidP="00484060">
            <w:pPr>
              <w:spacing w:after="0"/>
              <w:jc w:val="center"/>
            </w:pPr>
            <w:r>
              <w:t>July 10</w:t>
            </w:r>
          </w:p>
        </w:tc>
        <w:tc>
          <w:tcPr>
            <w:tcW w:w="2337" w:type="dxa"/>
            <w:shd w:val="clear" w:color="auto" w:fill="D9D9D9" w:themeFill="background1" w:themeFillShade="D9"/>
          </w:tcPr>
          <w:p w14:paraId="68E44143" w14:textId="77777777" w:rsidR="00484060" w:rsidRDefault="00484060" w:rsidP="00484060">
            <w:pPr>
              <w:spacing w:after="0"/>
              <w:jc w:val="center"/>
            </w:pPr>
            <w:r>
              <w:t>July 17</w:t>
            </w:r>
          </w:p>
        </w:tc>
        <w:tc>
          <w:tcPr>
            <w:tcW w:w="2338" w:type="dxa"/>
            <w:shd w:val="clear" w:color="auto" w:fill="D9D9D9" w:themeFill="background1" w:themeFillShade="D9"/>
          </w:tcPr>
          <w:p w14:paraId="17A897BC" w14:textId="77777777" w:rsidR="00484060" w:rsidRDefault="00484060" w:rsidP="00484060">
            <w:pPr>
              <w:spacing w:after="0"/>
              <w:jc w:val="center"/>
            </w:pPr>
            <w:r>
              <w:t>July 9</w:t>
            </w:r>
          </w:p>
        </w:tc>
        <w:tc>
          <w:tcPr>
            <w:tcW w:w="2338" w:type="dxa"/>
            <w:shd w:val="clear" w:color="auto" w:fill="D9D9D9" w:themeFill="background1" w:themeFillShade="D9"/>
          </w:tcPr>
          <w:p w14:paraId="39D1CC75" w14:textId="77777777" w:rsidR="00484060" w:rsidRDefault="00484060" w:rsidP="00484060">
            <w:pPr>
              <w:spacing w:after="0"/>
              <w:jc w:val="center"/>
            </w:pPr>
            <w:r>
              <w:t>July 16</w:t>
            </w:r>
          </w:p>
        </w:tc>
      </w:tr>
      <w:tr w:rsidR="00484060" w14:paraId="010E4A0A" w14:textId="77777777" w:rsidTr="00900914">
        <w:tc>
          <w:tcPr>
            <w:tcW w:w="2337" w:type="dxa"/>
          </w:tcPr>
          <w:p w14:paraId="7307FE87" w14:textId="77777777" w:rsidR="00484060" w:rsidRDefault="00484060" w:rsidP="00484060">
            <w:pPr>
              <w:spacing w:after="0"/>
              <w:jc w:val="center"/>
            </w:pPr>
            <w:r>
              <w:t>August 14</w:t>
            </w:r>
          </w:p>
        </w:tc>
        <w:tc>
          <w:tcPr>
            <w:tcW w:w="2337" w:type="dxa"/>
          </w:tcPr>
          <w:p w14:paraId="14BC8153" w14:textId="77777777" w:rsidR="00484060" w:rsidRDefault="00484060" w:rsidP="00484060">
            <w:pPr>
              <w:spacing w:after="0"/>
              <w:jc w:val="center"/>
            </w:pPr>
            <w:r>
              <w:t>August 21</w:t>
            </w:r>
          </w:p>
        </w:tc>
        <w:tc>
          <w:tcPr>
            <w:tcW w:w="2338" w:type="dxa"/>
          </w:tcPr>
          <w:p w14:paraId="1EB9FF6E" w14:textId="77777777" w:rsidR="00484060" w:rsidRDefault="00484060" w:rsidP="00484060">
            <w:pPr>
              <w:spacing w:after="0"/>
              <w:jc w:val="center"/>
            </w:pPr>
            <w:r>
              <w:t>August 13</w:t>
            </w:r>
          </w:p>
        </w:tc>
        <w:tc>
          <w:tcPr>
            <w:tcW w:w="2338" w:type="dxa"/>
          </w:tcPr>
          <w:p w14:paraId="6088F43A" w14:textId="77777777" w:rsidR="00484060" w:rsidRDefault="00484060" w:rsidP="00484060">
            <w:pPr>
              <w:spacing w:after="0"/>
              <w:jc w:val="center"/>
            </w:pPr>
            <w:r>
              <w:t>August 20</w:t>
            </w:r>
          </w:p>
        </w:tc>
      </w:tr>
      <w:tr w:rsidR="00484060" w14:paraId="4D21990F" w14:textId="77777777" w:rsidTr="00900914">
        <w:tc>
          <w:tcPr>
            <w:tcW w:w="2337" w:type="dxa"/>
            <w:shd w:val="clear" w:color="auto" w:fill="D9D9D9" w:themeFill="background1" w:themeFillShade="D9"/>
          </w:tcPr>
          <w:p w14:paraId="1C3B0381" w14:textId="77777777" w:rsidR="00484060" w:rsidRDefault="00484060" w:rsidP="00484060">
            <w:pPr>
              <w:spacing w:after="0"/>
              <w:jc w:val="center"/>
            </w:pPr>
            <w:r>
              <w:t>September 11</w:t>
            </w:r>
          </w:p>
        </w:tc>
        <w:tc>
          <w:tcPr>
            <w:tcW w:w="2337" w:type="dxa"/>
            <w:shd w:val="clear" w:color="auto" w:fill="D9D9D9" w:themeFill="background1" w:themeFillShade="D9"/>
          </w:tcPr>
          <w:p w14:paraId="1F02233D" w14:textId="1C708400" w:rsidR="00484060" w:rsidRDefault="00484060" w:rsidP="00484060">
            <w:pPr>
              <w:spacing w:after="0"/>
              <w:jc w:val="center"/>
            </w:pPr>
            <w:r>
              <w:t xml:space="preserve">September </w:t>
            </w:r>
            <w:r w:rsidR="00D2277B">
              <w:t>25</w:t>
            </w:r>
          </w:p>
        </w:tc>
        <w:tc>
          <w:tcPr>
            <w:tcW w:w="2338" w:type="dxa"/>
            <w:shd w:val="clear" w:color="auto" w:fill="D9D9D9" w:themeFill="background1" w:themeFillShade="D9"/>
          </w:tcPr>
          <w:p w14:paraId="300EA30E" w14:textId="77777777" w:rsidR="00484060" w:rsidRDefault="00484060" w:rsidP="00484060">
            <w:pPr>
              <w:spacing w:after="0"/>
              <w:jc w:val="center"/>
            </w:pPr>
            <w:r>
              <w:t>September 10</w:t>
            </w:r>
          </w:p>
        </w:tc>
        <w:tc>
          <w:tcPr>
            <w:tcW w:w="2338" w:type="dxa"/>
            <w:shd w:val="clear" w:color="auto" w:fill="D9D9D9" w:themeFill="background1" w:themeFillShade="D9"/>
          </w:tcPr>
          <w:p w14:paraId="3C9221A5" w14:textId="77777777" w:rsidR="00484060" w:rsidRDefault="00484060" w:rsidP="00484060">
            <w:pPr>
              <w:spacing w:after="0"/>
              <w:jc w:val="center"/>
            </w:pPr>
            <w:r>
              <w:t>September 17</w:t>
            </w:r>
          </w:p>
        </w:tc>
      </w:tr>
      <w:tr w:rsidR="00484060" w14:paraId="588553A3" w14:textId="77777777" w:rsidTr="00900914">
        <w:tc>
          <w:tcPr>
            <w:tcW w:w="2337" w:type="dxa"/>
          </w:tcPr>
          <w:p w14:paraId="1CF9BC01" w14:textId="77777777" w:rsidR="00484060" w:rsidRDefault="00484060" w:rsidP="00484060">
            <w:pPr>
              <w:spacing w:after="0"/>
              <w:jc w:val="center"/>
            </w:pPr>
            <w:r>
              <w:t>October 9</w:t>
            </w:r>
          </w:p>
        </w:tc>
        <w:tc>
          <w:tcPr>
            <w:tcW w:w="2337" w:type="dxa"/>
          </w:tcPr>
          <w:p w14:paraId="33AE26E4" w14:textId="77777777" w:rsidR="00484060" w:rsidRDefault="00484060" w:rsidP="00484060">
            <w:pPr>
              <w:spacing w:after="0"/>
              <w:jc w:val="center"/>
            </w:pPr>
            <w:r>
              <w:t>October 16</w:t>
            </w:r>
          </w:p>
        </w:tc>
        <w:tc>
          <w:tcPr>
            <w:tcW w:w="2338" w:type="dxa"/>
          </w:tcPr>
          <w:p w14:paraId="3B16B8F8" w14:textId="77777777" w:rsidR="00484060" w:rsidRDefault="00484060" w:rsidP="00484060">
            <w:pPr>
              <w:spacing w:after="0"/>
              <w:jc w:val="center"/>
            </w:pPr>
            <w:r>
              <w:t>October 8</w:t>
            </w:r>
          </w:p>
        </w:tc>
        <w:tc>
          <w:tcPr>
            <w:tcW w:w="2338" w:type="dxa"/>
          </w:tcPr>
          <w:p w14:paraId="71C2C826" w14:textId="77777777" w:rsidR="00484060" w:rsidRDefault="00484060" w:rsidP="00484060">
            <w:pPr>
              <w:spacing w:after="0"/>
              <w:jc w:val="center"/>
            </w:pPr>
            <w:r>
              <w:t>October 15</w:t>
            </w:r>
          </w:p>
        </w:tc>
      </w:tr>
      <w:tr w:rsidR="00484060" w14:paraId="7193388B" w14:textId="77777777" w:rsidTr="00900914">
        <w:tc>
          <w:tcPr>
            <w:tcW w:w="2337" w:type="dxa"/>
            <w:shd w:val="clear" w:color="auto" w:fill="D9D9D9" w:themeFill="background1" w:themeFillShade="D9"/>
          </w:tcPr>
          <w:p w14:paraId="0DE67B8B" w14:textId="77777777" w:rsidR="00484060" w:rsidRDefault="00484060" w:rsidP="00484060">
            <w:pPr>
              <w:spacing w:after="0"/>
              <w:jc w:val="center"/>
            </w:pPr>
            <w:r>
              <w:t>November 13</w:t>
            </w:r>
          </w:p>
        </w:tc>
        <w:tc>
          <w:tcPr>
            <w:tcW w:w="2337" w:type="dxa"/>
            <w:shd w:val="clear" w:color="auto" w:fill="D9D9D9" w:themeFill="background1" w:themeFillShade="D9"/>
          </w:tcPr>
          <w:p w14:paraId="5E1E497A" w14:textId="77777777" w:rsidR="00484060" w:rsidRDefault="00484060" w:rsidP="00484060">
            <w:pPr>
              <w:spacing w:after="0"/>
              <w:jc w:val="center"/>
            </w:pPr>
            <w:r>
              <w:t>November 20</w:t>
            </w:r>
          </w:p>
        </w:tc>
        <w:tc>
          <w:tcPr>
            <w:tcW w:w="2338" w:type="dxa"/>
            <w:shd w:val="clear" w:color="auto" w:fill="D9D9D9" w:themeFill="background1" w:themeFillShade="D9"/>
          </w:tcPr>
          <w:p w14:paraId="4AF5C02F" w14:textId="77777777" w:rsidR="00484060" w:rsidRDefault="00484060" w:rsidP="00484060">
            <w:pPr>
              <w:spacing w:after="0"/>
              <w:jc w:val="center"/>
            </w:pPr>
            <w:r>
              <w:t>November 12</w:t>
            </w:r>
          </w:p>
        </w:tc>
        <w:tc>
          <w:tcPr>
            <w:tcW w:w="2338" w:type="dxa"/>
            <w:shd w:val="clear" w:color="auto" w:fill="D9D9D9" w:themeFill="background1" w:themeFillShade="D9"/>
          </w:tcPr>
          <w:p w14:paraId="50DAB65F" w14:textId="77777777" w:rsidR="00484060" w:rsidRDefault="00484060" w:rsidP="00484060">
            <w:pPr>
              <w:spacing w:after="0"/>
              <w:jc w:val="center"/>
            </w:pPr>
            <w:r>
              <w:t>November 19</w:t>
            </w:r>
          </w:p>
        </w:tc>
      </w:tr>
      <w:tr w:rsidR="00484060" w14:paraId="6938C77D" w14:textId="77777777" w:rsidTr="00900914">
        <w:tc>
          <w:tcPr>
            <w:tcW w:w="2337" w:type="dxa"/>
          </w:tcPr>
          <w:p w14:paraId="37ED2B20" w14:textId="77777777" w:rsidR="00484060" w:rsidRDefault="00484060" w:rsidP="00484060">
            <w:pPr>
              <w:spacing w:after="0"/>
              <w:jc w:val="center"/>
            </w:pPr>
            <w:r>
              <w:t>December 11</w:t>
            </w:r>
          </w:p>
        </w:tc>
        <w:tc>
          <w:tcPr>
            <w:tcW w:w="2337" w:type="dxa"/>
          </w:tcPr>
          <w:p w14:paraId="209C4391" w14:textId="77777777" w:rsidR="00484060" w:rsidRDefault="00484060" w:rsidP="00484060">
            <w:pPr>
              <w:spacing w:after="0"/>
              <w:jc w:val="center"/>
            </w:pPr>
            <w:r>
              <w:t>December 18</w:t>
            </w:r>
          </w:p>
        </w:tc>
        <w:tc>
          <w:tcPr>
            <w:tcW w:w="2338" w:type="dxa"/>
          </w:tcPr>
          <w:p w14:paraId="25D8DC75" w14:textId="77777777" w:rsidR="00484060" w:rsidRDefault="00484060" w:rsidP="00484060">
            <w:pPr>
              <w:spacing w:after="0"/>
              <w:jc w:val="center"/>
            </w:pPr>
            <w:r>
              <w:t>December 10</w:t>
            </w:r>
          </w:p>
        </w:tc>
        <w:tc>
          <w:tcPr>
            <w:tcW w:w="2338" w:type="dxa"/>
          </w:tcPr>
          <w:p w14:paraId="0B8E329F" w14:textId="77777777" w:rsidR="00484060" w:rsidRDefault="00484060" w:rsidP="00484060">
            <w:pPr>
              <w:spacing w:after="0"/>
              <w:jc w:val="center"/>
            </w:pPr>
            <w:r>
              <w:t>December 17</w:t>
            </w:r>
          </w:p>
        </w:tc>
      </w:tr>
    </w:tbl>
    <w:p w14:paraId="0BC417BC" w14:textId="77777777" w:rsidR="00484060" w:rsidRDefault="00484060" w:rsidP="00484060">
      <w:pPr>
        <w:spacing w:after="0" w:line="240" w:lineRule="auto"/>
      </w:pPr>
    </w:p>
    <w:p w14:paraId="7CCF4137" w14:textId="77777777" w:rsidR="00484060" w:rsidRPr="00484060" w:rsidRDefault="00484060" w:rsidP="00484060">
      <w:pPr>
        <w:spacing w:after="0" w:line="240" w:lineRule="auto"/>
        <w:rPr>
          <w:sz w:val="22"/>
        </w:rPr>
      </w:pPr>
      <w:r w:rsidRPr="00484060">
        <w:rPr>
          <w:sz w:val="22"/>
        </w:rPr>
        <w:t xml:space="preserve">Metro COG Transportation Technical Committee meetings are generally held at 10:00 AM (CST) on the second Thursday of each month. Policy Board meetings are generally held at 4:00 PM on the third Thursday of each month. Both meetings are held both as virtual meetings </w:t>
      </w:r>
      <w:proofErr w:type="gramStart"/>
      <w:r w:rsidRPr="00484060">
        <w:rPr>
          <w:sz w:val="22"/>
        </w:rPr>
        <w:t>through the use of</w:t>
      </w:r>
      <w:proofErr w:type="gramEnd"/>
      <w:r w:rsidRPr="00484060">
        <w:rPr>
          <w:sz w:val="22"/>
        </w:rPr>
        <w:t xml:space="preserve"> Zoom, and in person at the Metro COG offices:</w:t>
      </w:r>
    </w:p>
    <w:p w14:paraId="3605C47B" w14:textId="77777777" w:rsidR="00484060" w:rsidRPr="00484060" w:rsidRDefault="00484060" w:rsidP="00484060">
      <w:pPr>
        <w:spacing w:after="0" w:line="240" w:lineRule="auto"/>
        <w:rPr>
          <w:sz w:val="22"/>
        </w:rPr>
      </w:pPr>
    </w:p>
    <w:p w14:paraId="164F72EF" w14:textId="77777777" w:rsidR="00484060" w:rsidRPr="00484060" w:rsidRDefault="00484060" w:rsidP="00484060">
      <w:pPr>
        <w:spacing w:after="0" w:line="240" w:lineRule="auto"/>
        <w:jc w:val="center"/>
        <w:rPr>
          <w:sz w:val="22"/>
        </w:rPr>
      </w:pPr>
      <w:r w:rsidRPr="00484060">
        <w:rPr>
          <w:sz w:val="22"/>
        </w:rPr>
        <w:t>Fargo-Moorhead Metropolitan Council of Governments</w:t>
      </w:r>
    </w:p>
    <w:p w14:paraId="00F902E9" w14:textId="77777777" w:rsidR="00484060" w:rsidRPr="00484060" w:rsidRDefault="00484060" w:rsidP="00484060">
      <w:pPr>
        <w:spacing w:after="0" w:line="240" w:lineRule="auto"/>
        <w:jc w:val="center"/>
        <w:rPr>
          <w:sz w:val="22"/>
        </w:rPr>
      </w:pPr>
      <w:r w:rsidRPr="00484060">
        <w:rPr>
          <w:sz w:val="22"/>
        </w:rPr>
        <w:t>(Metro COG)</w:t>
      </w:r>
    </w:p>
    <w:p w14:paraId="6BF14E14" w14:textId="77777777" w:rsidR="00484060" w:rsidRPr="00484060" w:rsidRDefault="00484060" w:rsidP="00484060">
      <w:pPr>
        <w:spacing w:after="0" w:line="240" w:lineRule="auto"/>
        <w:jc w:val="center"/>
        <w:rPr>
          <w:sz w:val="22"/>
        </w:rPr>
      </w:pPr>
      <w:r w:rsidRPr="00484060">
        <w:rPr>
          <w:sz w:val="22"/>
        </w:rPr>
        <w:t>1 – 2</w:t>
      </w:r>
      <w:r w:rsidRPr="00484060">
        <w:rPr>
          <w:sz w:val="22"/>
          <w:vertAlign w:val="superscript"/>
        </w:rPr>
        <w:t>nd</w:t>
      </w:r>
      <w:r w:rsidRPr="00484060">
        <w:rPr>
          <w:sz w:val="22"/>
        </w:rPr>
        <w:t xml:space="preserve"> Street North</w:t>
      </w:r>
    </w:p>
    <w:p w14:paraId="234D4044" w14:textId="77777777" w:rsidR="00484060" w:rsidRPr="00484060" w:rsidRDefault="00484060" w:rsidP="00484060">
      <w:pPr>
        <w:spacing w:after="0" w:line="240" w:lineRule="auto"/>
        <w:jc w:val="center"/>
        <w:rPr>
          <w:sz w:val="22"/>
        </w:rPr>
      </w:pPr>
      <w:r w:rsidRPr="00484060">
        <w:rPr>
          <w:sz w:val="22"/>
        </w:rPr>
        <w:t>Case Plaza, Suite 232</w:t>
      </w:r>
    </w:p>
    <w:p w14:paraId="65A73E67" w14:textId="77777777" w:rsidR="00484060" w:rsidRPr="00484060" w:rsidRDefault="00484060" w:rsidP="00484060">
      <w:pPr>
        <w:spacing w:after="0" w:line="240" w:lineRule="auto"/>
        <w:jc w:val="center"/>
        <w:rPr>
          <w:sz w:val="22"/>
        </w:rPr>
      </w:pPr>
      <w:r w:rsidRPr="00484060">
        <w:rPr>
          <w:sz w:val="22"/>
        </w:rPr>
        <w:t xml:space="preserve">Fargo, North </w:t>
      </w:r>
      <w:proofErr w:type="gramStart"/>
      <w:r w:rsidRPr="00484060">
        <w:rPr>
          <w:sz w:val="22"/>
        </w:rPr>
        <w:t>Dakota  58102</w:t>
      </w:r>
      <w:proofErr w:type="gramEnd"/>
      <w:r w:rsidRPr="00484060">
        <w:rPr>
          <w:sz w:val="22"/>
        </w:rPr>
        <w:t>-4807</w:t>
      </w:r>
    </w:p>
    <w:p w14:paraId="5C11DD1E" w14:textId="77777777" w:rsidR="00484060" w:rsidRPr="00484060" w:rsidRDefault="00484060" w:rsidP="00484060">
      <w:pPr>
        <w:spacing w:after="0" w:line="240" w:lineRule="auto"/>
        <w:rPr>
          <w:sz w:val="22"/>
        </w:rPr>
      </w:pPr>
    </w:p>
    <w:p w14:paraId="345CB0B9" w14:textId="77777777" w:rsidR="00484060" w:rsidRPr="00484060" w:rsidRDefault="00484060" w:rsidP="00484060">
      <w:pPr>
        <w:spacing w:after="0" w:line="240" w:lineRule="auto"/>
        <w:rPr>
          <w:sz w:val="22"/>
        </w:rPr>
      </w:pPr>
      <w:r w:rsidRPr="00484060">
        <w:rPr>
          <w:sz w:val="22"/>
        </w:rPr>
        <w:t xml:space="preserve">Meeting agenda packets are posted to the Metro COG website at:  </w:t>
      </w:r>
      <w:hyperlink r:id="rId30" w:history="1">
        <w:r w:rsidRPr="00484060">
          <w:rPr>
            <w:rStyle w:val="Hyperlink"/>
            <w:sz w:val="22"/>
          </w:rPr>
          <w:t>www.fmmetrocog.org</w:t>
        </w:r>
      </w:hyperlink>
      <w:r w:rsidRPr="00484060">
        <w:rPr>
          <w:sz w:val="22"/>
        </w:rPr>
        <w:t xml:space="preserve"> and are available at the Metro COG offices one week in advance of the meetings. Interested parties may request to be added to an e-mailed distribution list to receive a Zoom weblink and meeting packet for one or both meetings. </w:t>
      </w:r>
    </w:p>
    <w:p w14:paraId="2DB1AF2D" w14:textId="77777777" w:rsidR="00484060" w:rsidRPr="00484060" w:rsidRDefault="00484060" w:rsidP="00484060">
      <w:pPr>
        <w:spacing w:after="0" w:line="240" w:lineRule="auto"/>
        <w:rPr>
          <w:sz w:val="22"/>
        </w:rPr>
      </w:pPr>
    </w:p>
    <w:p w14:paraId="59FDCD66" w14:textId="0C4AD3F2" w:rsidR="00484060" w:rsidRDefault="00484060" w:rsidP="00484060">
      <w:pPr>
        <w:spacing w:after="0" w:line="240" w:lineRule="auto"/>
        <w:rPr>
          <w:sz w:val="22"/>
        </w:rPr>
      </w:pPr>
      <w:r w:rsidRPr="00484060">
        <w:rPr>
          <w:sz w:val="22"/>
        </w:rPr>
        <w:t xml:space="preserve">On occasion, due to a holiday, or an emergency, Metro COG must change a regularly scheduled meeting to a different date. When this occurs, the information is posted in advance on the website at:  </w:t>
      </w:r>
      <w:hyperlink r:id="rId31" w:history="1">
        <w:r w:rsidRPr="00484060">
          <w:rPr>
            <w:rStyle w:val="Hyperlink"/>
            <w:sz w:val="22"/>
          </w:rPr>
          <w:t>www.fmmetrocog.org</w:t>
        </w:r>
      </w:hyperlink>
      <w:r w:rsidRPr="00484060">
        <w:rPr>
          <w:sz w:val="22"/>
        </w:rPr>
        <w:t xml:space="preserve">. </w:t>
      </w:r>
    </w:p>
    <w:p w14:paraId="34502BBF" w14:textId="61F3E4B5" w:rsidR="007D0308" w:rsidRDefault="007D0308">
      <w:pPr>
        <w:spacing w:after="160" w:line="259" w:lineRule="auto"/>
        <w:rPr>
          <w:sz w:val="22"/>
        </w:rPr>
      </w:pPr>
      <w:r>
        <w:rPr>
          <w:sz w:val="22"/>
        </w:rPr>
        <w:br w:type="page"/>
      </w:r>
    </w:p>
    <w:p w14:paraId="5AAE0B49" w14:textId="77777777" w:rsidR="007D0308" w:rsidRDefault="007D0308">
      <w:pPr>
        <w:spacing w:after="160" w:line="259" w:lineRule="auto"/>
        <w:rPr>
          <w:b/>
          <w:bCs/>
        </w:rPr>
      </w:pPr>
      <w:r w:rsidRPr="007D0308">
        <w:rPr>
          <w:b/>
          <w:bCs/>
        </w:rPr>
        <w:lastRenderedPageBreak/>
        <w:t>Appendix C – Notice of 2021 Planning Emphasis Areas Letter</w:t>
      </w:r>
    </w:p>
    <w:p w14:paraId="2F641959" w14:textId="77777777" w:rsidR="00AD6002" w:rsidRPr="007D0308" w:rsidRDefault="00AD6002">
      <w:pPr>
        <w:spacing w:after="160" w:line="259" w:lineRule="auto"/>
        <w:rPr>
          <w:b/>
          <w:bCs/>
        </w:rPr>
      </w:pPr>
    </w:p>
    <w:p w14:paraId="6CF5B94E" w14:textId="061EA69F" w:rsidR="007D0308" w:rsidRDefault="00AD6002" w:rsidP="00484060">
      <w:r w:rsidRPr="00AD6002">
        <w:rPr>
          <w:noProof/>
        </w:rPr>
        <w:drawing>
          <wp:inline distT="0" distB="0" distL="0" distR="0" wp14:anchorId="58B757E7" wp14:editId="7927C962">
            <wp:extent cx="5926767" cy="7284720"/>
            <wp:effectExtent l="0" t="0" r="0" b="0"/>
            <wp:docPr id="107864253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7388" cy="7310066"/>
                    </a:xfrm>
                    <a:prstGeom prst="rect">
                      <a:avLst/>
                    </a:prstGeom>
                    <a:noFill/>
                    <a:ln>
                      <a:noFill/>
                    </a:ln>
                  </pic:spPr>
                </pic:pic>
              </a:graphicData>
            </a:graphic>
          </wp:inline>
        </w:drawing>
      </w:r>
    </w:p>
    <w:p w14:paraId="0343FDB6" w14:textId="073B4FD6" w:rsidR="00AD6002" w:rsidRDefault="00AD6002" w:rsidP="00484060">
      <w:r w:rsidRPr="00AD6002">
        <w:rPr>
          <w:noProof/>
        </w:rPr>
        <w:lastRenderedPageBreak/>
        <w:drawing>
          <wp:inline distT="0" distB="0" distL="0" distR="0" wp14:anchorId="2AB20797" wp14:editId="14DC9203">
            <wp:extent cx="5930901" cy="7658100"/>
            <wp:effectExtent l="0" t="0" r="0" b="0"/>
            <wp:docPr id="66947133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61582" cy="7697717"/>
                    </a:xfrm>
                    <a:prstGeom prst="rect">
                      <a:avLst/>
                    </a:prstGeom>
                    <a:noFill/>
                    <a:ln>
                      <a:noFill/>
                    </a:ln>
                  </pic:spPr>
                </pic:pic>
              </a:graphicData>
            </a:graphic>
          </wp:inline>
        </w:drawing>
      </w:r>
    </w:p>
    <w:p w14:paraId="0B23E9BA" w14:textId="4BDCC652" w:rsidR="00AD6002" w:rsidRDefault="00AD6002" w:rsidP="00484060">
      <w:r w:rsidRPr="00AD6002">
        <w:rPr>
          <w:noProof/>
        </w:rPr>
        <w:lastRenderedPageBreak/>
        <w:drawing>
          <wp:inline distT="0" distB="0" distL="0" distR="0" wp14:anchorId="72B769EA" wp14:editId="5F55C0CC">
            <wp:extent cx="5935980" cy="7664659"/>
            <wp:effectExtent l="0" t="0" r="7620" b="0"/>
            <wp:docPr id="1884201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8030" cy="7680218"/>
                    </a:xfrm>
                    <a:prstGeom prst="rect">
                      <a:avLst/>
                    </a:prstGeom>
                    <a:noFill/>
                    <a:ln>
                      <a:noFill/>
                    </a:ln>
                  </pic:spPr>
                </pic:pic>
              </a:graphicData>
            </a:graphic>
          </wp:inline>
        </w:drawing>
      </w:r>
    </w:p>
    <w:p w14:paraId="56234CFB" w14:textId="1D85EDB1" w:rsidR="00AD6002" w:rsidRDefault="00AD6002" w:rsidP="00484060">
      <w:r w:rsidRPr="00AD6002">
        <w:rPr>
          <w:noProof/>
        </w:rPr>
        <w:lastRenderedPageBreak/>
        <w:drawing>
          <wp:inline distT="0" distB="0" distL="0" distR="0" wp14:anchorId="471BF345" wp14:editId="7E878655">
            <wp:extent cx="5895492" cy="7612380"/>
            <wp:effectExtent l="0" t="0" r="0" b="7620"/>
            <wp:docPr id="149166129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07459" cy="7627832"/>
                    </a:xfrm>
                    <a:prstGeom prst="rect">
                      <a:avLst/>
                    </a:prstGeom>
                    <a:noFill/>
                    <a:ln>
                      <a:noFill/>
                    </a:ln>
                  </pic:spPr>
                </pic:pic>
              </a:graphicData>
            </a:graphic>
          </wp:inline>
        </w:drawing>
      </w:r>
    </w:p>
    <w:p w14:paraId="414817A8" w14:textId="77777777" w:rsidR="00AD6002" w:rsidRDefault="00AD6002" w:rsidP="00484060"/>
    <w:p w14:paraId="4296C13E" w14:textId="0F5D2ED3" w:rsidR="00AD6002" w:rsidRDefault="00AD6002" w:rsidP="00484060">
      <w:r w:rsidRPr="00AD6002">
        <w:rPr>
          <w:noProof/>
        </w:rPr>
        <w:lastRenderedPageBreak/>
        <w:drawing>
          <wp:inline distT="0" distB="0" distL="0" distR="0" wp14:anchorId="1067B9C6" wp14:editId="5049388C">
            <wp:extent cx="5896827" cy="7033260"/>
            <wp:effectExtent l="0" t="0" r="8890" b="0"/>
            <wp:docPr id="208111761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21132" cy="7062249"/>
                    </a:xfrm>
                    <a:prstGeom prst="rect">
                      <a:avLst/>
                    </a:prstGeom>
                    <a:noFill/>
                    <a:ln>
                      <a:noFill/>
                    </a:ln>
                  </pic:spPr>
                </pic:pic>
              </a:graphicData>
            </a:graphic>
          </wp:inline>
        </w:drawing>
      </w:r>
    </w:p>
    <w:p w14:paraId="5DE687DE" w14:textId="77777777" w:rsidR="00AD6002" w:rsidRDefault="00AD6002" w:rsidP="00484060"/>
    <w:p w14:paraId="767505CA" w14:textId="77777777" w:rsidR="009A5DD0" w:rsidRDefault="009A5DD0" w:rsidP="00484060">
      <w:pPr>
        <w:sectPr w:rsidR="009A5DD0" w:rsidSect="005957F3">
          <w:footerReference w:type="default" r:id="rId37"/>
          <w:footerReference w:type="first" r:id="rId38"/>
          <w:pgSz w:w="12240" w:h="15840"/>
          <w:pgMar w:top="1440" w:right="1440" w:bottom="1440" w:left="1440" w:header="720" w:footer="720" w:gutter="0"/>
          <w:pgNumType w:start="1"/>
          <w:cols w:space="720"/>
          <w:titlePg/>
          <w:docGrid w:linePitch="360"/>
        </w:sectPr>
      </w:pPr>
    </w:p>
    <w:p w14:paraId="11E3F8D6" w14:textId="1C4E6DAF" w:rsidR="00AD6002" w:rsidRPr="0075196C" w:rsidRDefault="0075196C" w:rsidP="00484060">
      <w:pPr>
        <w:rPr>
          <w:b/>
          <w:bCs/>
        </w:rPr>
      </w:pPr>
      <w:r w:rsidRPr="0075196C">
        <w:rPr>
          <w:b/>
          <w:bCs/>
        </w:rPr>
        <w:lastRenderedPageBreak/>
        <w:t>Appendix D – Documentation of Local Match</w:t>
      </w:r>
    </w:p>
    <w:p w14:paraId="339864F2" w14:textId="7583A95F" w:rsidR="0075196C" w:rsidRDefault="0075196C" w:rsidP="00484060">
      <w:r>
        <w:t>The following table shows Metro COG’s operations and overhead and the breakout between Federal and local funding for 2025.</w:t>
      </w:r>
    </w:p>
    <w:p w14:paraId="73DE5597" w14:textId="77A5FDD8" w:rsidR="009833E7" w:rsidRDefault="00DD31E9" w:rsidP="00DD31E9">
      <w:pPr>
        <w:spacing w:after="160" w:line="259" w:lineRule="auto"/>
        <w:ind w:left="-360"/>
      </w:pPr>
      <w:r>
        <w:rPr>
          <w:noProof/>
        </w:rPr>
        <w:drawing>
          <wp:inline distT="0" distB="0" distL="0" distR="0" wp14:anchorId="378BF139" wp14:editId="3C6E3F5E">
            <wp:extent cx="8718005" cy="3086100"/>
            <wp:effectExtent l="0" t="0" r="6985" b="0"/>
            <wp:docPr id="17962367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5190" t="8596" r="6580" b="43123"/>
                    <a:stretch/>
                  </pic:blipFill>
                  <pic:spPr bwMode="auto">
                    <a:xfrm>
                      <a:off x="0" y="0"/>
                      <a:ext cx="8732209" cy="3091128"/>
                    </a:xfrm>
                    <a:prstGeom prst="rect">
                      <a:avLst/>
                    </a:prstGeom>
                    <a:noFill/>
                    <a:ln>
                      <a:noFill/>
                    </a:ln>
                    <a:extLst>
                      <a:ext uri="{53640926-AAD7-44D8-BBD7-CCE9431645EC}">
                        <a14:shadowObscured xmlns:a14="http://schemas.microsoft.com/office/drawing/2010/main"/>
                      </a:ext>
                    </a:extLst>
                  </pic:spPr>
                </pic:pic>
              </a:graphicData>
            </a:graphic>
          </wp:inline>
        </w:drawing>
      </w:r>
    </w:p>
    <w:p w14:paraId="45E87CDB" w14:textId="77777777" w:rsidR="009833E7" w:rsidRDefault="009833E7">
      <w:pPr>
        <w:spacing w:after="160" w:line="259" w:lineRule="auto"/>
      </w:pPr>
    </w:p>
    <w:p w14:paraId="4F9499EC" w14:textId="77777777" w:rsidR="009833E7" w:rsidRDefault="009833E7">
      <w:pPr>
        <w:spacing w:after="160" w:line="259" w:lineRule="auto"/>
      </w:pPr>
    </w:p>
    <w:p w14:paraId="7AD3F330" w14:textId="77777777" w:rsidR="009833E7" w:rsidRDefault="009833E7">
      <w:pPr>
        <w:spacing w:after="160" w:line="259" w:lineRule="auto"/>
      </w:pPr>
    </w:p>
    <w:p w14:paraId="269DD3D4" w14:textId="77777777" w:rsidR="009833E7" w:rsidRDefault="009833E7">
      <w:pPr>
        <w:spacing w:after="160" w:line="259" w:lineRule="auto"/>
      </w:pPr>
    </w:p>
    <w:p w14:paraId="5CBC9D69" w14:textId="77777777" w:rsidR="009833E7" w:rsidRDefault="009833E7">
      <w:pPr>
        <w:spacing w:after="160" w:line="259" w:lineRule="auto"/>
      </w:pPr>
    </w:p>
    <w:p w14:paraId="783E8212" w14:textId="77777777" w:rsidR="00DD31E9" w:rsidRDefault="00DD31E9">
      <w:pPr>
        <w:spacing w:after="160" w:line="259" w:lineRule="auto"/>
      </w:pPr>
    </w:p>
    <w:p w14:paraId="693C727B" w14:textId="5548FFA9" w:rsidR="009833E7" w:rsidRPr="009833E7" w:rsidRDefault="009833E7">
      <w:pPr>
        <w:spacing w:after="160" w:line="259" w:lineRule="auto"/>
        <w:rPr>
          <w:b/>
          <w:bCs/>
        </w:rPr>
      </w:pPr>
      <w:r w:rsidRPr="009833E7">
        <w:rPr>
          <w:b/>
          <w:bCs/>
        </w:rPr>
        <w:lastRenderedPageBreak/>
        <w:t>Appendix D – Documentation of Local Match</w:t>
      </w:r>
    </w:p>
    <w:p w14:paraId="3DE7C2F6" w14:textId="3C7B294D" w:rsidR="009833E7" w:rsidRDefault="009833E7">
      <w:pPr>
        <w:spacing w:after="160" w:line="259" w:lineRule="auto"/>
      </w:pPr>
      <w:r>
        <w:t>The following table shows the projects, project budgets</w:t>
      </w:r>
      <w:r w:rsidR="00CB41B8">
        <w:t>,</w:t>
      </w:r>
      <w:r>
        <w:t xml:space="preserve"> and breakout between Federal and local funding for 2025.</w:t>
      </w:r>
    </w:p>
    <w:p w14:paraId="341AE982" w14:textId="2574504E" w:rsidR="009833E7" w:rsidRDefault="00DD31E9" w:rsidP="00DD31E9">
      <w:pPr>
        <w:spacing w:after="160" w:line="259" w:lineRule="auto"/>
        <w:ind w:left="-360"/>
      </w:pPr>
      <w:r>
        <w:rPr>
          <w:noProof/>
        </w:rPr>
        <w:drawing>
          <wp:inline distT="0" distB="0" distL="0" distR="0" wp14:anchorId="30CBB832" wp14:editId="2800133A">
            <wp:extent cx="8726841" cy="4541520"/>
            <wp:effectExtent l="0" t="0" r="0" b="0"/>
            <wp:docPr id="104438119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5282" t="11748" r="3893" b="15186"/>
                    <a:stretch/>
                  </pic:blipFill>
                  <pic:spPr bwMode="auto">
                    <a:xfrm>
                      <a:off x="0" y="0"/>
                      <a:ext cx="8749973" cy="4553558"/>
                    </a:xfrm>
                    <a:prstGeom prst="rect">
                      <a:avLst/>
                    </a:prstGeom>
                    <a:noFill/>
                    <a:ln>
                      <a:noFill/>
                    </a:ln>
                    <a:extLst>
                      <a:ext uri="{53640926-AAD7-44D8-BBD7-CCE9431645EC}">
                        <a14:shadowObscured xmlns:a14="http://schemas.microsoft.com/office/drawing/2010/main"/>
                      </a:ext>
                    </a:extLst>
                  </pic:spPr>
                </pic:pic>
              </a:graphicData>
            </a:graphic>
          </wp:inline>
        </w:drawing>
      </w:r>
    </w:p>
    <w:p w14:paraId="286E5C97" w14:textId="77777777" w:rsidR="00DD31E9" w:rsidRDefault="00DD31E9">
      <w:pPr>
        <w:spacing w:after="160" w:line="259" w:lineRule="auto"/>
        <w:rPr>
          <w:b/>
          <w:bCs/>
        </w:rPr>
      </w:pPr>
    </w:p>
    <w:p w14:paraId="13FBD768" w14:textId="77777777" w:rsidR="00DD31E9" w:rsidRDefault="00DD31E9">
      <w:pPr>
        <w:spacing w:after="160" w:line="259" w:lineRule="auto"/>
        <w:rPr>
          <w:b/>
          <w:bCs/>
        </w:rPr>
      </w:pPr>
    </w:p>
    <w:p w14:paraId="7A1FFE22" w14:textId="2CE2CDBF" w:rsidR="008D0BB3" w:rsidRPr="008D0BB3" w:rsidRDefault="008D0BB3">
      <w:pPr>
        <w:spacing w:after="160" w:line="259" w:lineRule="auto"/>
        <w:rPr>
          <w:b/>
          <w:bCs/>
        </w:rPr>
      </w:pPr>
      <w:r w:rsidRPr="008D0BB3">
        <w:rPr>
          <w:b/>
          <w:bCs/>
        </w:rPr>
        <w:t>Appendix D – Documentation of Local Match</w:t>
      </w:r>
    </w:p>
    <w:p w14:paraId="61768A71" w14:textId="77777777" w:rsidR="008D0BB3" w:rsidRDefault="008D0BB3">
      <w:pPr>
        <w:spacing w:after="160" w:line="259" w:lineRule="auto"/>
      </w:pPr>
      <w:r>
        <w:t>The following table shows Metro COG’s 2026 operations and overhead and breakout between Federal and local funding for 2026.</w:t>
      </w:r>
    </w:p>
    <w:p w14:paraId="1D3E7741" w14:textId="774B3CAC" w:rsidR="00CB41B8" w:rsidRDefault="00DD31E9" w:rsidP="00DD31E9">
      <w:pPr>
        <w:spacing w:after="160" w:line="259" w:lineRule="auto"/>
        <w:ind w:left="-270"/>
      </w:pPr>
      <w:r>
        <w:rPr>
          <w:noProof/>
        </w:rPr>
        <w:drawing>
          <wp:inline distT="0" distB="0" distL="0" distR="0" wp14:anchorId="2C6F1FB2" wp14:editId="7AFCB841">
            <wp:extent cx="8578488" cy="3124200"/>
            <wp:effectExtent l="0" t="0" r="0" b="0"/>
            <wp:docPr id="211307277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5283" t="11605" r="18627" b="45559"/>
                    <a:stretch/>
                  </pic:blipFill>
                  <pic:spPr bwMode="auto">
                    <a:xfrm>
                      <a:off x="0" y="0"/>
                      <a:ext cx="8592914" cy="3129454"/>
                    </a:xfrm>
                    <a:prstGeom prst="rect">
                      <a:avLst/>
                    </a:prstGeom>
                    <a:noFill/>
                    <a:ln>
                      <a:noFill/>
                    </a:ln>
                    <a:extLst>
                      <a:ext uri="{53640926-AAD7-44D8-BBD7-CCE9431645EC}">
                        <a14:shadowObscured xmlns:a14="http://schemas.microsoft.com/office/drawing/2010/main"/>
                      </a:ext>
                    </a:extLst>
                  </pic:spPr>
                </pic:pic>
              </a:graphicData>
            </a:graphic>
          </wp:inline>
        </w:drawing>
      </w:r>
    </w:p>
    <w:p w14:paraId="27DA7261" w14:textId="77777777" w:rsidR="00CB41B8" w:rsidRDefault="00CB41B8">
      <w:pPr>
        <w:spacing w:after="160" w:line="259" w:lineRule="auto"/>
      </w:pPr>
    </w:p>
    <w:p w14:paraId="1E073321" w14:textId="77777777" w:rsidR="00CB41B8" w:rsidRDefault="00CB41B8">
      <w:pPr>
        <w:spacing w:after="160" w:line="259" w:lineRule="auto"/>
      </w:pPr>
    </w:p>
    <w:p w14:paraId="03D6017F" w14:textId="77777777" w:rsidR="00CB41B8" w:rsidRDefault="00CB41B8">
      <w:pPr>
        <w:spacing w:after="160" w:line="259" w:lineRule="auto"/>
      </w:pPr>
    </w:p>
    <w:p w14:paraId="6A5DF5B8" w14:textId="77777777" w:rsidR="00CB41B8" w:rsidRDefault="00CB41B8">
      <w:pPr>
        <w:spacing w:after="160" w:line="259" w:lineRule="auto"/>
      </w:pPr>
    </w:p>
    <w:p w14:paraId="42930A2E" w14:textId="77777777" w:rsidR="00DD31E9" w:rsidRDefault="00DD31E9">
      <w:pPr>
        <w:spacing w:after="160" w:line="259" w:lineRule="auto"/>
      </w:pPr>
    </w:p>
    <w:p w14:paraId="65493BBB" w14:textId="77777777" w:rsidR="00DD31E9" w:rsidRDefault="00DD31E9">
      <w:pPr>
        <w:spacing w:after="160" w:line="259" w:lineRule="auto"/>
        <w:rPr>
          <w:noProof/>
        </w:rPr>
      </w:pPr>
    </w:p>
    <w:p w14:paraId="38041AD2" w14:textId="77777777" w:rsidR="00CB41B8" w:rsidRPr="00CB41B8" w:rsidRDefault="00CB41B8" w:rsidP="00DD31E9">
      <w:pPr>
        <w:spacing w:after="160" w:line="259" w:lineRule="auto"/>
        <w:jc w:val="center"/>
        <w:rPr>
          <w:b/>
          <w:bCs/>
        </w:rPr>
      </w:pPr>
      <w:r w:rsidRPr="00CB41B8">
        <w:rPr>
          <w:b/>
          <w:bCs/>
        </w:rPr>
        <w:t>Appendix D – Documentation of Local Match</w:t>
      </w:r>
    </w:p>
    <w:p w14:paraId="0123EA5C" w14:textId="77777777" w:rsidR="00CB41B8" w:rsidRDefault="00CB41B8">
      <w:pPr>
        <w:spacing w:after="160" w:line="259" w:lineRule="auto"/>
      </w:pPr>
      <w:r>
        <w:t>The following table shows the 2026 projects, project budgets, and breakdown of Federal and local funding for 2026.</w:t>
      </w:r>
    </w:p>
    <w:p w14:paraId="5332A0F9" w14:textId="21EC93AC" w:rsidR="00A835DA" w:rsidRDefault="00DD31E9" w:rsidP="00DD31E9">
      <w:pPr>
        <w:spacing w:after="160" w:line="259" w:lineRule="auto"/>
        <w:ind w:left="-360"/>
        <w:jc w:val="center"/>
        <w:sectPr w:rsidR="00A835DA" w:rsidSect="001A3D38">
          <w:pgSz w:w="15840" w:h="12240" w:orient="landscape" w:code="1"/>
          <w:pgMar w:top="1440" w:right="1440" w:bottom="1440" w:left="1440" w:header="720" w:footer="720" w:gutter="0"/>
          <w:cols w:space="720"/>
          <w:titlePg/>
          <w:docGrid w:linePitch="360"/>
        </w:sectPr>
      </w:pPr>
      <w:r>
        <w:rPr>
          <w:noProof/>
        </w:rPr>
        <w:drawing>
          <wp:inline distT="0" distB="0" distL="0" distR="0" wp14:anchorId="0BE9EF0D" wp14:editId="1A8EFFEC">
            <wp:extent cx="8740140" cy="2531000"/>
            <wp:effectExtent l="0" t="0" r="3810" b="3175"/>
            <wp:docPr id="2117141568" name="Picture 25"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141568" name="Picture 25" descr="Graphical user interface, application, table, Excel&#10;&#10;Description automatically generated"/>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5097" t="11891" r="5932" b="48281"/>
                    <a:stretch/>
                  </pic:blipFill>
                  <pic:spPr bwMode="auto">
                    <a:xfrm>
                      <a:off x="0" y="0"/>
                      <a:ext cx="8759948" cy="2536736"/>
                    </a:xfrm>
                    <a:prstGeom prst="rect">
                      <a:avLst/>
                    </a:prstGeom>
                    <a:noFill/>
                    <a:ln>
                      <a:noFill/>
                    </a:ln>
                    <a:extLst>
                      <a:ext uri="{53640926-AAD7-44D8-BBD7-CCE9431645EC}">
                        <a14:shadowObscured xmlns:a14="http://schemas.microsoft.com/office/drawing/2010/main"/>
                      </a:ext>
                    </a:extLst>
                  </pic:spPr>
                </pic:pic>
              </a:graphicData>
            </a:graphic>
          </wp:inline>
        </w:drawing>
      </w:r>
    </w:p>
    <w:p w14:paraId="63C33770" w14:textId="0194333A" w:rsidR="00A835DA" w:rsidRPr="00A835DA" w:rsidRDefault="00A835DA">
      <w:pPr>
        <w:spacing w:after="160" w:line="259" w:lineRule="auto"/>
        <w:rPr>
          <w:b/>
          <w:bCs/>
        </w:rPr>
      </w:pPr>
      <w:r w:rsidRPr="00A835DA">
        <w:rPr>
          <w:b/>
          <w:bCs/>
        </w:rPr>
        <w:lastRenderedPageBreak/>
        <w:t>Appendix E – Metro COG Cost Allocation Plan</w:t>
      </w:r>
    </w:p>
    <w:p w14:paraId="54CD53FE" w14:textId="06BDBBE4" w:rsidR="00A835DA" w:rsidRPr="003F0093" w:rsidRDefault="00E8104B">
      <w:pPr>
        <w:spacing w:after="160" w:line="259" w:lineRule="auto"/>
        <w:rPr>
          <w:b/>
          <w:bCs/>
          <w:sz w:val="22"/>
        </w:rPr>
      </w:pPr>
      <w:r w:rsidRPr="003F0093">
        <w:rPr>
          <w:b/>
          <w:bCs/>
          <w:sz w:val="22"/>
        </w:rPr>
        <w:t>Metro COG Cost Allocation Plan</w:t>
      </w:r>
    </w:p>
    <w:p w14:paraId="53593829" w14:textId="6CF430C6" w:rsidR="00E8104B" w:rsidRPr="003F0093" w:rsidRDefault="00E8104B" w:rsidP="00E8104B">
      <w:pPr>
        <w:spacing w:after="160"/>
        <w:rPr>
          <w:sz w:val="22"/>
        </w:rPr>
      </w:pPr>
      <w:r w:rsidRPr="003F0093">
        <w:rPr>
          <w:sz w:val="22"/>
        </w:rPr>
        <w:t>The Fargo-Moorhead Metropolitan Council of Governments (Metro COG) has prepared a cost allocation plan in support of the 2025-2026 Unified Planning Work Program (UPWP). It is intended to describe the procedures used by Metro COG to distribute indirect costs incurred over the 24-month period (January 1, 2025 – December 31, 2026) among local, state and federal granting agencies.</w:t>
      </w:r>
    </w:p>
    <w:p w14:paraId="2236636C" w14:textId="24AB8C0B" w:rsidR="00E8104B" w:rsidRPr="003F0093" w:rsidRDefault="00E8104B" w:rsidP="00E8104B">
      <w:pPr>
        <w:spacing w:after="160"/>
        <w:rPr>
          <w:b/>
          <w:bCs/>
          <w:i/>
          <w:iCs/>
          <w:sz w:val="22"/>
        </w:rPr>
      </w:pPr>
      <w:r w:rsidRPr="003F0093">
        <w:rPr>
          <w:b/>
          <w:bCs/>
          <w:i/>
          <w:iCs/>
          <w:sz w:val="22"/>
        </w:rPr>
        <w:t>Metro COG Funding and Billing Procedures</w:t>
      </w:r>
    </w:p>
    <w:p w14:paraId="7949EA14" w14:textId="76B356D1" w:rsidR="00E8104B" w:rsidRPr="003F0093" w:rsidRDefault="00E8104B" w:rsidP="00E8104B">
      <w:pPr>
        <w:spacing w:after="160"/>
        <w:rPr>
          <w:sz w:val="22"/>
          <w:u w:val="single"/>
        </w:rPr>
      </w:pPr>
      <w:r w:rsidRPr="003F0093">
        <w:rPr>
          <w:sz w:val="22"/>
          <w:u w:val="single"/>
        </w:rPr>
        <w:t>Federal</w:t>
      </w:r>
    </w:p>
    <w:p w14:paraId="6770855D" w14:textId="77777777" w:rsidR="00E8104B" w:rsidRPr="003F0093" w:rsidRDefault="00E8104B" w:rsidP="00E8104B">
      <w:pPr>
        <w:spacing w:after="160"/>
        <w:rPr>
          <w:sz w:val="22"/>
        </w:rPr>
      </w:pPr>
      <w:r w:rsidRPr="003F0093">
        <w:rPr>
          <w:sz w:val="22"/>
        </w:rPr>
        <w:t xml:space="preserve">For 2025-2026, Metro COG will receive </w:t>
      </w:r>
      <w:proofErr w:type="gramStart"/>
      <w:r w:rsidRPr="003F0093">
        <w:rPr>
          <w:sz w:val="22"/>
        </w:rPr>
        <w:t>the majority of</w:t>
      </w:r>
      <w:proofErr w:type="gramEnd"/>
      <w:r w:rsidRPr="003F0093">
        <w:rPr>
          <w:sz w:val="22"/>
        </w:rPr>
        <w:t xml:space="preserve"> its revenues from a Consolidated Planning Grant (CPG) administered by the North Dakota Department of Transportation (NDDOT). The 20% share of the CPG eligible costs are covered through local and state sources of funding. Metro COG bills NDDOT monthly for reimbursement of eligible CPG activities. Metro COG reimbursement requests to NDDOT break out costs by direct labor, indirect costs and contracted planning costs.</w:t>
      </w:r>
    </w:p>
    <w:p w14:paraId="37073118" w14:textId="77777777" w:rsidR="00E8104B" w:rsidRPr="003F0093" w:rsidRDefault="00E8104B" w:rsidP="00E8104B">
      <w:pPr>
        <w:spacing w:after="160"/>
        <w:rPr>
          <w:sz w:val="22"/>
          <w:u w:val="single"/>
        </w:rPr>
      </w:pPr>
      <w:r w:rsidRPr="003F0093">
        <w:rPr>
          <w:sz w:val="22"/>
          <w:u w:val="single"/>
        </w:rPr>
        <w:t>State</w:t>
      </w:r>
    </w:p>
    <w:p w14:paraId="15CE0966" w14:textId="71464247" w:rsidR="003F0093" w:rsidRPr="003F0093" w:rsidRDefault="00E8104B" w:rsidP="00E8104B">
      <w:pPr>
        <w:spacing w:after="160"/>
        <w:rPr>
          <w:sz w:val="22"/>
        </w:rPr>
      </w:pPr>
      <w:r w:rsidRPr="003F0093">
        <w:rPr>
          <w:sz w:val="22"/>
        </w:rPr>
        <w:t xml:space="preserve">Metro COG will receive approximately $30,580 annually from the Minnesota Department of </w:t>
      </w:r>
      <w:r w:rsidR="00CC5478" w:rsidRPr="003F0093">
        <w:rPr>
          <w:sz w:val="22"/>
        </w:rPr>
        <w:t>Transportation (MnDOT) through a</w:t>
      </w:r>
      <w:r w:rsidR="00D51B15">
        <w:rPr>
          <w:sz w:val="22"/>
        </w:rPr>
        <w:t xml:space="preserve"> legislatively created</w:t>
      </w:r>
      <w:r w:rsidR="00CC5478" w:rsidRPr="003F0093">
        <w:rPr>
          <w:sz w:val="22"/>
        </w:rPr>
        <w:t xml:space="preserve"> state-funded planning grant. The MnDOT grant requires a 20% local match, which is met out of expenses billed to Program Area 901; and through the dues collected from Metro COG’s member jurisdictions. The 20% match on the MnDOT amount is estimated annually at approximately $</w:t>
      </w:r>
      <w:r w:rsidR="00D51B15">
        <w:rPr>
          <w:sz w:val="22"/>
        </w:rPr>
        <w:t>7,645</w:t>
      </w:r>
      <w:r w:rsidR="00CC5478" w:rsidRPr="003F0093">
        <w:rPr>
          <w:sz w:val="22"/>
        </w:rPr>
        <w:t xml:space="preserve"> based on the estimated </w:t>
      </w:r>
      <w:r w:rsidR="00CF7073">
        <w:rPr>
          <w:sz w:val="22"/>
        </w:rPr>
        <w:t xml:space="preserve">MnDOT </w:t>
      </w:r>
      <w:r w:rsidR="00CC5478" w:rsidRPr="003F0093">
        <w:rPr>
          <w:sz w:val="22"/>
        </w:rPr>
        <w:t>grant amount. The other 80% of the MnDOT grant is used as the 20% match on CPG eligible activities. Metro COG bills MnDOT quarterly</w:t>
      </w:r>
      <w:r w:rsidR="003F0093" w:rsidRPr="003F0093">
        <w:rPr>
          <w:sz w:val="22"/>
        </w:rPr>
        <w:t xml:space="preserve"> for ¼ of the annual estimated amount for reimbursement of the state planning grant funds.</w:t>
      </w:r>
      <w:r w:rsidR="00CC5478" w:rsidRPr="003F0093">
        <w:rPr>
          <w:sz w:val="22"/>
        </w:rPr>
        <w:t xml:space="preserve"> </w:t>
      </w:r>
    </w:p>
    <w:p w14:paraId="69A5209A" w14:textId="77777777" w:rsidR="003F0093" w:rsidRPr="003F0093" w:rsidRDefault="003F0093" w:rsidP="00E8104B">
      <w:pPr>
        <w:spacing w:after="160"/>
        <w:rPr>
          <w:sz w:val="22"/>
          <w:u w:val="single"/>
        </w:rPr>
      </w:pPr>
      <w:r w:rsidRPr="003F0093">
        <w:rPr>
          <w:sz w:val="22"/>
          <w:u w:val="single"/>
        </w:rPr>
        <w:t>Local</w:t>
      </w:r>
    </w:p>
    <w:p w14:paraId="5AA8F45D" w14:textId="6609BC03" w:rsidR="00CF7073" w:rsidRDefault="003F0093" w:rsidP="00E8104B">
      <w:pPr>
        <w:spacing w:after="160"/>
        <w:rPr>
          <w:sz w:val="22"/>
        </w:rPr>
      </w:pPr>
      <w:r w:rsidRPr="003F0093">
        <w:rPr>
          <w:sz w:val="22"/>
        </w:rPr>
        <w:t>Metro COG will collect local dues annually from its local member jurisdictions. The local dues make up the majority of the required 20% match on CPG eligible costs for internal operations. Local match on contracted planning activities (Program Area 1000) are collected directly from benefitting jurisdictions or agencies and are not covered by Metro COG local dues contributions. Metro COG invoices all local member jurisdictions once annually for payment of local dues and required match on contracted planning activities</w:t>
      </w:r>
      <w:r w:rsidR="00CF7073">
        <w:rPr>
          <w:sz w:val="22"/>
        </w:rPr>
        <w:t xml:space="preserve">. </w:t>
      </w:r>
      <w:r w:rsidR="00AF4A51">
        <w:rPr>
          <w:sz w:val="22"/>
        </w:rPr>
        <w:t>If funding becomes available for additional projects, local jurisdictions’ ability to fund local match is considered whether to proceed or delay until local match is available.</w:t>
      </w:r>
      <w:r w:rsidR="00CF7073">
        <w:rPr>
          <w:sz w:val="22"/>
        </w:rPr>
        <w:t xml:space="preserve"> </w:t>
      </w:r>
    </w:p>
    <w:p w14:paraId="65E01504" w14:textId="77777777" w:rsidR="00CF7073" w:rsidRDefault="00CF7073" w:rsidP="00E8104B">
      <w:pPr>
        <w:spacing w:after="160"/>
        <w:rPr>
          <w:sz w:val="22"/>
        </w:rPr>
      </w:pPr>
    </w:p>
    <w:p w14:paraId="66532250" w14:textId="588F1502" w:rsidR="003F0093" w:rsidRPr="003F0093" w:rsidRDefault="003F0093" w:rsidP="00E8104B">
      <w:pPr>
        <w:spacing w:after="160"/>
        <w:rPr>
          <w:b/>
          <w:bCs/>
          <w:szCs w:val="24"/>
        </w:rPr>
      </w:pPr>
      <w:r w:rsidRPr="003F0093">
        <w:rPr>
          <w:b/>
          <w:bCs/>
          <w:szCs w:val="24"/>
        </w:rPr>
        <w:lastRenderedPageBreak/>
        <w:t>Appendix E – Metro COG Cost Allocation Plan</w:t>
      </w:r>
    </w:p>
    <w:p w14:paraId="7D18CFF1" w14:textId="37CB8057" w:rsidR="003F0093" w:rsidRPr="00C12F7C" w:rsidRDefault="003F0093" w:rsidP="00E8104B">
      <w:pPr>
        <w:spacing w:after="160"/>
        <w:rPr>
          <w:b/>
          <w:bCs/>
          <w:i/>
          <w:iCs/>
          <w:sz w:val="22"/>
        </w:rPr>
      </w:pPr>
      <w:r w:rsidRPr="00C12F7C">
        <w:rPr>
          <w:b/>
          <w:bCs/>
          <w:i/>
          <w:iCs/>
          <w:sz w:val="22"/>
        </w:rPr>
        <w:t>Labor Costs (Direct Costs)</w:t>
      </w:r>
    </w:p>
    <w:p w14:paraId="55347878" w14:textId="3473247F" w:rsidR="003F0093" w:rsidRDefault="003F0093" w:rsidP="00E8104B">
      <w:pPr>
        <w:spacing w:after="160"/>
        <w:rPr>
          <w:sz w:val="22"/>
        </w:rPr>
      </w:pPr>
      <w:r>
        <w:rPr>
          <w:sz w:val="22"/>
        </w:rPr>
        <w:t>The direct cost of Metro COG staff is determined based on both the annual salary and related labor costs which include fringe benefits. Metro COG includes the cost of fringe benefits (health, dental and vision), SIMPLE (retirement) plan contributions, Social Security, Medicare and other employee related expenses</w:t>
      </w:r>
      <w:r w:rsidR="00C12F7C">
        <w:rPr>
          <w:sz w:val="22"/>
        </w:rPr>
        <w:t xml:space="preserve"> into </w:t>
      </w:r>
      <w:proofErr w:type="gramStart"/>
      <w:r w:rsidR="00C12F7C">
        <w:rPr>
          <w:sz w:val="22"/>
        </w:rPr>
        <w:t>it</w:t>
      </w:r>
      <w:proofErr w:type="gramEnd"/>
      <w:r w:rsidR="00C12F7C">
        <w:rPr>
          <w:sz w:val="22"/>
        </w:rPr>
        <w:t xml:space="preserve"> hourly billing rate. When Metro COG bills NDDOT or other benefitting agencies, it is directly recouping these employees’ related costs.</w:t>
      </w:r>
    </w:p>
    <w:p w14:paraId="3A064D93" w14:textId="7318D2DB" w:rsidR="00C12F7C" w:rsidRPr="00C12F7C" w:rsidRDefault="00C12F7C" w:rsidP="00E8104B">
      <w:pPr>
        <w:spacing w:after="160"/>
        <w:rPr>
          <w:b/>
          <w:bCs/>
          <w:i/>
          <w:iCs/>
          <w:sz w:val="22"/>
        </w:rPr>
      </w:pPr>
      <w:r w:rsidRPr="00C12F7C">
        <w:rPr>
          <w:b/>
          <w:bCs/>
          <w:i/>
          <w:iCs/>
          <w:sz w:val="22"/>
        </w:rPr>
        <w:t>Indirect Costs (Overhead, Administration and Release Time)</w:t>
      </w:r>
    </w:p>
    <w:p w14:paraId="6AD814BC" w14:textId="77777777" w:rsidR="00C12F7C" w:rsidRDefault="00C12F7C" w:rsidP="00E8104B">
      <w:pPr>
        <w:spacing w:after="160"/>
        <w:rPr>
          <w:sz w:val="22"/>
        </w:rPr>
      </w:pPr>
      <w:r>
        <w:rPr>
          <w:sz w:val="22"/>
        </w:rPr>
        <w:t>Metro COG’s indirect costs for 2025 and 2026 are demonstrated in Program Area 800 and overhead costs 800a – 800r. Program Area 800 us administrative time billed by Metro COG staff that is not attributable to any specific program activity in that it benefits the overall operation of Metro COG, as discussed under Program Area 800. Program Area 800a – 800r is overhead costs incurred to support the operations of Metro COG.</w:t>
      </w:r>
    </w:p>
    <w:p w14:paraId="7D5D265C" w14:textId="77777777" w:rsidR="00C12F7C" w:rsidRDefault="00C12F7C" w:rsidP="00E8104B">
      <w:pPr>
        <w:spacing w:after="160"/>
        <w:rPr>
          <w:sz w:val="22"/>
        </w:rPr>
      </w:pPr>
      <w:r>
        <w:rPr>
          <w:sz w:val="22"/>
        </w:rPr>
        <w:t xml:space="preserve">Metro COG’s indirect costs support the implementation of Program Area 100 – 900 of the UPWP, as outlined below. Indirect (overhead) costs attribute to </w:t>
      </w:r>
      <w:r w:rsidRPr="00C12F7C">
        <w:rPr>
          <w:i/>
          <w:iCs/>
          <w:sz w:val="22"/>
        </w:rPr>
        <w:t xml:space="preserve">non-metropolitan </w:t>
      </w:r>
      <w:r>
        <w:rPr>
          <w:i/>
          <w:iCs/>
          <w:sz w:val="22"/>
        </w:rPr>
        <w:t>w</w:t>
      </w:r>
      <w:r w:rsidRPr="00C12F7C">
        <w:rPr>
          <w:i/>
          <w:iCs/>
          <w:sz w:val="22"/>
        </w:rPr>
        <w:t>ide</w:t>
      </w:r>
      <w:r>
        <w:rPr>
          <w:sz w:val="22"/>
        </w:rPr>
        <w:t xml:space="preserve"> Program Area 1000 projects are not charged against Metro COG’s overhead for items such as advertising and meeting space costs. These costs are directly recouped from the project-specific Program Area 1000 budget. Certain soft costs such as printing, postage and miscellaneous supply costs for Program Area 1000 projects are charged against Metro COG’s overhead, as those costs are difficult to separate. Indirect (overhead) costs attributable to Program Area 1000 projects, which are metropolitan wide (area wide plans, the MTP or modal plan updates, etc.) are billed against Metro COC’s overhead costs.</w:t>
      </w:r>
    </w:p>
    <w:p w14:paraId="0677252A" w14:textId="7C6135BD" w:rsidR="00CF7073" w:rsidRDefault="00C12F7C" w:rsidP="00E8104B">
      <w:pPr>
        <w:spacing w:after="160"/>
        <w:rPr>
          <w:sz w:val="22"/>
        </w:rPr>
      </w:pPr>
      <w:r>
        <w:rPr>
          <w:sz w:val="22"/>
        </w:rPr>
        <w:t>Metro COG clearly delineates indirect costs from direct project costs (billable staff time or consultant and contracted charges) when it bills NDDO</w:t>
      </w:r>
      <w:r w:rsidR="00AF4A51">
        <w:rPr>
          <w:sz w:val="22"/>
        </w:rPr>
        <w:t>T</w:t>
      </w:r>
      <w:r>
        <w:rPr>
          <w:sz w:val="22"/>
        </w:rPr>
        <w:t xml:space="preserve"> for CPG reimbursements. Metro COG bills NDDOT an indirect rate (which is reconciled and approved annually) to recoup</w:t>
      </w:r>
      <w:r w:rsidR="00CF7073">
        <w:rPr>
          <w:sz w:val="22"/>
        </w:rPr>
        <w:t xml:space="preserve"> overhead and administrative costs incurred as part of its operation, as expressed though activities and expenses related to Program Area 800 and 800a – 800r.</w:t>
      </w:r>
    </w:p>
    <w:p w14:paraId="4307A885" w14:textId="77777777" w:rsidR="008074B2" w:rsidRDefault="00CF7073" w:rsidP="00E8104B">
      <w:pPr>
        <w:spacing w:after="160"/>
        <w:rPr>
          <w:sz w:val="22"/>
        </w:rPr>
      </w:pPr>
      <w:r>
        <w:rPr>
          <w:sz w:val="22"/>
        </w:rPr>
        <w:t>For internal budgeting purposes, Metro COG splits the overhead component of its indirect costs by those eligible for CPG reimbursement (overhead costs) and those ineligible for reimbursement (801). Costs show in 802 are costs considered ineligible to partially meet the local match against the annual MnDOT state planning grant, which requires a local match of 20%, which is estimated annually at approximately $6,177 based on the estimated MnDOT grant amount.</w:t>
      </w:r>
      <w:r w:rsidR="00C12F7C">
        <w:rPr>
          <w:sz w:val="22"/>
        </w:rPr>
        <w:t xml:space="preserve"> </w:t>
      </w:r>
      <w:r>
        <w:rPr>
          <w:sz w:val="22"/>
        </w:rPr>
        <w:t xml:space="preserve">Metro COG and NDDOT annually </w:t>
      </w:r>
    </w:p>
    <w:p w14:paraId="5B21FDE4" w14:textId="77777777" w:rsidR="00175A68" w:rsidRDefault="00175A68" w:rsidP="00E8104B">
      <w:pPr>
        <w:spacing w:after="160"/>
        <w:rPr>
          <w:b/>
          <w:bCs/>
          <w:sz w:val="22"/>
        </w:rPr>
      </w:pPr>
    </w:p>
    <w:p w14:paraId="7648A296" w14:textId="74E6F3C0" w:rsidR="008074B2" w:rsidRPr="0094278B" w:rsidRDefault="008074B2" w:rsidP="00E8104B">
      <w:pPr>
        <w:spacing w:after="160"/>
        <w:rPr>
          <w:b/>
          <w:bCs/>
          <w:szCs w:val="24"/>
        </w:rPr>
      </w:pPr>
      <w:r w:rsidRPr="0094278B">
        <w:rPr>
          <w:b/>
          <w:bCs/>
          <w:szCs w:val="24"/>
        </w:rPr>
        <w:t>Appendix E – Metro COG Cost Allocation Plan</w:t>
      </w:r>
    </w:p>
    <w:p w14:paraId="0B47447B" w14:textId="17D8E151" w:rsidR="00CF7073" w:rsidRDefault="00CF7073" w:rsidP="00E8104B">
      <w:pPr>
        <w:spacing w:after="160"/>
        <w:rPr>
          <w:sz w:val="22"/>
        </w:rPr>
      </w:pPr>
      <w:r>
        <w:rPr>
          <w:sz w:val="22"/>
        </w:rPr>
        <w:t>reconciles indirect billing amounts to ensure accuracy of costs being reimbursed as indirect with CPG funds.</w:t>
      </w:r>
    </w:p>
    <w:p w14:paraId="23EA8ADD" w14:textId="77777777" w:rsidR="00CF7073" w:rsidRPr="00BE768C" w:rsidRDefault="00CF7073" w:rsidP="00E8104B">
      <w:pPr>
        <w:spacing w:after="160"/>
        <w:rPr>
          <w:sz w:val="22"/>
        </w:rPr>
      </w:pPr>
      <w:r w:rsidRPr="00BE768C">
        <w:rPr>
          <w:sz w:val="22"/>
        </w:rPr>
        <w:t>Metro COG uses 19 categories of overhead costs:  many are self-explanatory, but a fill description is provided below:</w:t>
      </w:r>
    </w:p>
    <w:p w14:paraId="241A3F18" w14:textId="3216BAEB" w:rsidR="00C12F7C" w:rsidRPr="00BE768C" w:rsidRDefault="00CF7073" w:rsidP="00CF7073">
      <w:pPr>
        <w:pStyle w:val="ListParagraph"/>
        <w:numPr>
          <w:ilvl w:val="0"/>
          <w:numId w:val="19"/>
        </w:numPr>
        <w:spacing w:after="160"/>
        <w:rPr>
          <w:sz w:val="22"/>
        </w:rPr>
      </w:pPr>
      <w:r w:rsidRPr="00BE768C">
        <w:rPr>
          <w:sz w:val="22"/>
        </w:rPr>
        <w:t>800a – Travel/Registration/Training:  Registration fees for conferences, workshops and seminars; mileage and travel reimbursements, including per diems, related to pre-approved staff travel.</w:t>
      </w:r>
    </w:p>
    <w:p w14:paraId="212B1F15" w14:textId="77777777" w:rsidR="008074B2" w:rsidRPr="00BE768C" w:rsidRDefault="008074B2" w:rsidP="008074B2">
      <w:pPr>
        <w:pStyle w:val="ListParagraph"/>
        <w:spacing w:after="160"/>
        <w:ind w:left="840"/>
        <w:rPr>
          <w:sz w:val="22"/>
        </w:rPr>
      </w:pPr>
    </w:p>
    <w:p w14:paraId="00495423" w14:textId="61BA5E57" w:rsidR="00CF7073" w:rsidRPr="00BE768C" w:rsidRDefault="00CF7073" w:rsidP="00CF7073">
      <w:pPr>
        <w:pStyle w:val="ListParagraph"/>
        <w:numPr>
          <w:ilvl w:val="0"/>
          <w:numId w:val="19"/>
        </w:numPr>
        <w:spacing w:after="160"/>
        <w:rPr>
          <w:sz w:val="22"/>
        </w:rPr>
      </w:pPr>
      <w:r w:rsidRPr="00BE768C">
        <w:rPr>
          <w:sz w:val="22"/>
        </w:rPr>
        <w:t>800b – Dues/Subscriptions:  Expenses for dues and subscriptions for transportation planning related publications and professional organizations (if CPG eligible</w:t>
      </w:r>
      <w:r w:rsidR="008074B2" w:rsidRPr="00BE768C">
        <w:rPr>
          <w:sz w:val="22"/>
        </w:rPr>
        <w:t>).</w:t>
      </w:r>
    </w:p>
    <w:p w14:paraId="3133FDE2" w14:textId="77777777" w:rsidR="008074B2" w:rsidRPr="00BE768C" w:rsidRDefault="008074B2" w:rsidP="008074B2">
      <w:pPr>
        <w:pStyle w:val="ListParagraph"/>
        <w:rPr>
          <w:sz w:val="22"/>
        </w:rPr>
      </w:pPr>
    </w:p>
    <w:p w14:paraId="4EC686F3" w14:textId="27E289E3" w:rsidR="008074B2" w:rsidRPr="00BE768C" w:rsidRDefault="008074B2" w:rsidP="00CF7073">
      <w:pPr>
        <w:pStyle w:val="ListParagraph"/>
        <w:numPr>
          <w:ilvl w:val="0"/>
          <w:numId w:val="19"/>
        </w:numPr>
        <w:spacing w:after="160"/>
        <w:rPr>
          <w:sz w:val="22"/>
        </w:rPr>
      </w:pPr>
      <w:r w:rsidRPr="00BE768C">
        <w:rPr>
          <w:sz w:val="22"/>
        </w:rPr>
        <w:t>800c – Office Supplies:  Materials and supplies (paper, pens, pencils, etc.).</w:t>
      </w:r>
    </w:p>
    <w:p w14:paraId="3A254F84" w14:textId="77777777" w:rsidR="008074B2" w:rsidRPr="00BE768C" w:rsidRDefault="008074B2" w:rsidP="008074B2">
      <w:pPr>
        <w:pStyle w:val="ListParagraph"/>
        <w:rPr>
          <w:sz w:val="22"/>
        </w:rPr>
      </w:pPr>
    </w:p>
    <w:p w14:paraId="35668C68" w14:textId="640A5F8E" w:rsidR="008074B2" w:rsidRPr="00BE768C" w:rsidRDefault="008074B2" w:rsidP="00CF7073">
      <w:pPr>
        <w:pStyle w:val="ListParagraph"/>
        <w:numPr>
          <w:ilvl w:val="0"/>
          <w:numId w:val="19"/>
        </w:numPr>
        <w:spacing w:after="160"/>
        <w:rPr>
          <w:sz w:val="22"/>
        </w:rPr>
      </w:pPr>
      <w:r w:rsidRPr="00BE768C">
        <w:rPr>
          <w:sz w:val="22"/>
        </w:rPr>
        <w:t>800d – Postage:  Postage meter lease and postage costs.</w:t>
      </w:r>
    </w:p>
    <w:p w14:paraId="0D8305D0" w14:textId="77777777" w:rsidR="008074B2" w:rsidRPr="00BE768C" w:rsidRDefault="008074B2" w:rsidP="008074B2">
      <w:pPr>
        <w:pStyle w:val="ListParagraph"/>
        <w:rPr>
          <w:sz w:val="22"/>
        </w:rPr>
      </w:pPr>
    </w:p>
    <w:p w14:paraId="1EE9E1AA" w14:textId="3E10635C" w:rsidR="008074B2" w:rsidRPr="00BE768C" w:rsidRDefault="008074B2" w:rsidP="00CF7073">
      <w:pPr>
        <w:pStyle w:val="ListParagraph"/>
        <w:numPr>
          <w:ilvl w:val="0"/>
          <w:numId w:val="19"/>
        </w:numPr>
        <w:spacing w:after="160"/>
        <w:rPr>
          <w:sz w:val="22"/>
        </w:rPr>
      </w:pPr>
      <w:r w:rsidRPr="00BE768C">
        <w:rPr>
          <w:sz w:val="22"/>
        </w:rPr>
        <w:t>800e – Advertising:  Advertising costs related to the publication of Metro COG meetings and events (PPP); and ads regarding employee recruitment.</w:t>
      </w:r>
    </w:p>
    <w:p w14:paraId="029FED87" w14:textId="77777777" w:rsidR="008074B2" w:rsidRPr="00BE768C" w:rsidRDefault="008074B2" w:rsidP="008074B2">
      <w:pPr>
        <w:pStyle w:val="ListParagraph"/>
        <w:rPr>
          <w:sz w:val="22"/>
        </w:rPr>
      </w:pPr>
    </w:p>
    <w:p w14:paraId="193E35BA" w14:textId="354207B8" w:rsidR="008074B2" w:rsidRPr="00BE768C" w:rsidRDefault="008074B2" w:rsidP="00CF7073">
      <w:pPr>
        <w:pStyle w:val="ListParagraph"/>
        <w:numPr>
          <w:ilvl w:val="0"/>
          <w:numId w:val="19"/>
        </w:numPr>
        <w:spacing w:after="160"/>
        <w:rPr>
          <w:sz w:val="22"/>
        </w:rPr>
      </w:pPr>
      <w:r w:rsidRPr="00BE768C">
        <w:rPr>
          <w:sz w:val="22"/>
        </w:rPr>
        <w:t>800f – Office Rent:  Rent payments regarding Metro COG office space.</w:t>
      </w:r>
    </w:p>
    <w:p w14:paraId="3233B02A" w14:textId="77777777" w:rsidR="008074B2" w:rsidRPr="00BE768C" w:rsidRDefault="008074B2" w:rsidP="008074B2">
      <w:pPr>
        <w:pStyle w:val="ListParagraph"/>
        <w:rPr>
          <w:sz w:val="22"/>
        </w:rPr>
      </w:pPr>
    </w:p>
    <w:p w14:paraId="4073B6AC" w14:textId="4008AF31" w:rsidR="008074B2" w:rsidRPr="00BE768C" w:rsidRDefault="008074B2" w:rsidP="00CF7073">
      <w:pPr>
        <w:pStyle w:val="ListParagraph"/>
        <w:numPr>
          <w:ilvl w:val="0"/>
          <w:numId w:val="19"/>
        </w:numPr>
        <w:spacing w:after="160"/>
        <w:rPr>
          <w:sz w:val="22"/>
        </w:rPr>
      </w:pPr>
      <w:r w:rsidRPr="00BE768C">
        <w:rPr>
          <w:sz w:val="22"/>
        </w:rPr>
        <w:t>800g – Insurance:  Several interrelated insurance policies protecting Metro COG material items, liability for staff, the Director, and the Policy Board.</w:t>
      </w:r>
    </w:p>
    <w:p w14:paraId="4FA67D86" w14:textId="77777777" w:rsidR="008074B2" w:rsidRPr="00BE768C" w:rsidRDefault="008074B2" w:rsidP="008074B2">
      <w:pPr>
        <w:pStyle w:val="ListParagraph"/>
        <w:rPr>
          <w:sz w:val="22"/>
        </w:rPr>
      </w:pPr>
    </w:p>
    <w:p w14:paraId="305889AD" w14:textId="11874D85" w:rsidR="008074B2" w:rsidRPr="00BE768C" w:rsidRDefault="008074B2" w:rsidP="00CF7073">
      <w:pPr>
        <w:pStyle w:val="ListParagraph"/>
        <w:numPr>
          <w:ilvl w:val="0"/>
          <w:numId w:val="19"/>
        </w:numPr>
        <w:spacing w:after="160"/>
        <w:rPr>
          <w:sz w:val="22"/>
        </w:rPr>
      </w:pPr>
      <w:r w:rsidRPr="00BE768C">
        <w:rPr>
          <w:sz w:val="22"/>
        </w:rPr>
        <w:t>800h – Communications:  Monthly internet/phone/data charges.</w:t>
      </w:r>
    </w:p>
    <w:p w14:paraId="73E8A3CA" w14:textId="77777777" w:rsidR="008074B2" w:rsidRPr="00BE768C" w:rsidRDefault="008074B2" w:rsidP="008074B2">
      <w:pPr>
        <w:pStyle w:val="ListParagraph"/>
        <w:rPr>
          <w:sz w:val="22"/>
        </w:rPr>
      </w:pPr>
    </w:p>
    <w:p w14:paraId="688FE8F3" w14:textId="0B2CB65A" w:rsidR="008074B2" w:rsidRPr="00BE768C" w:rsidRDefault="008074B2" w:rsidP="00CF7073">
      <w:pPr>
        <w:pStyle w:val="ListParagraph"/>
        <w:numPr>
          <w:ilvl w:val="0"/>
          <w:numId w:val="19"/>
        </w:numPr>
        <w:spacing w:after="160"/>
        <w:rPr>
          <w:sz w:val="22"/>
        </w:rPr>
      </w:pPr>
      <w:r w:rsidRPr="00BE768C">
        <w:rPr>
          <w:sz w:val="22"/>
        </w:rPr>
        <w:t>800i – Information Systems:  Related to support of information systems (IS) of Metro COG, including hardware, software, website hosting, and managed IT services.</w:t>
      </w:r>
    </w:p>
    <w:p w14:paraId="26A6BD2D" w14:textId="77777777" w:rsidR="008074B2" w:rsidRPr="00BE768C" w:rsidRDefault="008074B2" w:rsidP="008074B2">
      <w:pPr>
        <w:pStyle w:val="ListParagraph"/>
        <w:rPr>
          <w:sz w:val="22"/>
        </w:rPr>
      </w:pPr>
    </w:p>
    <w:p w14:paraId="6A71B12B" w14:textId="658F1239" w:rsidR="008074B2" w:rsidRPr="00BE768C" w:rsidRDefault="008074B2" w:rsidP="00CF7073">
      <w:pPr>
        <w:pStyle w:val="ListParagraph"/>
        <w:numPr>
          <w:ilvl w:val="0"/>
          <w:numId w:val="19"/>
        </w:numPr>
        <w:spacing w:after="160"/>
        <w:rPr>
          <w:sz w:val="22"/>
        </w:rPr>
      </w:pPr>
      <w:r w:rsidRPr="00BE768C">
        <w:rPr>
          <w:sz w:val="22"/>
        </w:rPr>
        <w:t>800j – Audit (contracted):  Metro COG’s annual audit.</w:t>
      </w:r>
    </w:p>
    <w:p w14:paraId="18DE3CD5" w14:textId="77777777" w:rsidR="008074B2" w:rsidRPr="00BE768C" w:rsidRDefault="008074B2" w:rsidP="008074B2">
      <w:pPr>
        <w:pStyle w:val="ListParagraph"/>
        <w:rPr>
          <w:sz w:val="22"/>
        </w:rPr>
      </w:pPr>
    </w:p>
    <w:p w14:paraId="6F7FE76D" w14:textId="3B875D6E" w:rsidR="008074B2" w:rsidRDefault="008074B2" w:rsidP="00CF7073">
      <w:pPr>
        <w:pStyle w:val="ListParagraph"/>
        <w:numPr>
          <w:ilvl w:val="0"/>
          <w:numId w:val="19"/>
        </w:numPr>
        <w:spacing w:after="160"/>
        <w:rPr>
          <w:sz w:val="22"/>
        </w:rPr>
      </w:pPr>
      <w:r w:rsidRPr="00BE768C">
        <w:rPr>
          <w:sz w:val="22"/>
        </w:rPr>
        <w:t>800k – Office Equipment:  Replacement/purchase of office equipment, including desks, chairs, computers, etc. (Metro COG is a stand-alone organization, and all equipment used by Metro COG is used solely for Metro COG functions).</w:t>
      </w:r>
    </w:p>
    <w:p w14:paraId="00FE7ACD" w14:textId="77777777" w:rsidR="00BE768C" w:rsidRDefault="00BE768C" w:rsidP="00BE768C">
      <w:pPr>
        <w:pStyle w:val="ListParagraph"/>
        <w:rPr>
          <w:sz w:val="22"/>
        </w:rPr>
      </w:pPr>
    </w:p>
    <w:p w14:paraId="37CCC0B3" w14:textId="77777777" w:rsidR="0094278B" w:rsidRPr="00BE768C" w:rsidRDefault="0094278B" w:rsidP="00BE768C">
      <w:pPr>
        <w:pStyle w:val="ListParagraph"/>
        <w:rPr>
          <w:sz w:val="22"/>
        </w:rPr>
      </w:pPr>
    </w:p>
    <w:p w14:paraId="7544B28B" w14:textId="7BDBA194" w:rsidR="00BE768C" w:rsidRPr="00BE768C" w:rsidRDefault="00BE768C" w:rsidP="00BE768C">
      <w:pPr>
        <w:ind w:left="120"/>
        <w:rPr>
          <w:b/>
          <w:bCs/>
          <w:szCs w:val="24"/>
        </w:rPr>
      </w:pPr>
      <w:r w:rsidRPr="00BE768C">
        <w:rPr>
          <w:b/>
          <w:bCs/>
          <w:szCs w:val="24"/>
        </w:rPr>
        <w:lastRenderedPageBreak/>
        <w:t>Appendix E – Metro COG Cost Allocation Plan</w:t>
      </w:r>
    </w:p>
    <w:p w14:paraId="5F8AAE55" w14:textId="6730969C" w:rsidR="008074B2" w:rsidRPr="00BE768C" w:rsidRDefault="008074B2" w:rsidP="00CF7073">
      <w:pPr>
        <w:pStyle w:val="ListParagraph"/>
        <w:numPr>
          <w:ilvl w:val="0"/>
          <w:numId w:val="19"/>
        </w:numPr>
        <w:spacing w:after="160"/>
        <w:rPr>
          <w:sz w:val="22"/>
        </w:rPr>
      </w:pPr>
      <w:r w:rsidRPr="00BE768C">
        <w:rPr>
          <w:sz w:val="22"/>
        </w:rPr>
        <w:t>800l – Equipment Rental</w:t>
      </w:r>
      <w:r w:rsidR="00453169" w:rsidRPr="00BE768C">
        <w:rPr>
          <w:sz w:val="22"/>
        </w:rPr>
        <w:t xml:space="preserve"> (including printing):  This relates to the lease/rental of equipment, primarily Metro COG’s multifunction printer; including cost-per-copy printing.</w:t>
      </w:r>
    </w:p>
    <w:p w14:paraId="3E13D018" w14:textId="77777777" w:rsidR="00453169" w:rsidRPr="00BE768C" w:rsidRDefault="00453169" w:rsidP="00453169">
      <w:pPr>
        <w:pStyle w:val="ListParagraph"/>
        <w:rPr>
          <w:sz w:val="22"/>
        </w:rPr>
      </w:pPr>
    </w:p>
    <w:p w14:paraId="26AC610C" w14:textId="0876A6F1" w:rsidR="00453169" w:rsidRPr="00BE768C" w:rsidRDefault="00453169" w:rsidP="00CF7073">
      <w:pPr>
        <w:pStyle w:val="ListParagraph"/>
        <w:numPr>
          <w:ilvl w:val="0"/>
          <w:numId w:val="19"/>
        </w:numPr>
        <w:spacing w:after="160"/>
        <w:rPr>
          <w:sz w:val="22"/>
        </w:rPr>
      </w:pPr>
      <w:r w:rsidRPr="00BE768C">
        <w:rPr>
          <w:sz w:val="22"/>
        </w:rPr>
        <w:t>800m – Attorney’s Fees:  Legal costs. Banking Fees:  Service Charges.</w:t>
      </w:r>
    </w:p>
    <w:p w14:paraId="182957D8" w14:textId="77777777" w:rsidR="00453169" w:rsidRPr="00BE768C" w:rsidRDefault="00453169" w:rsidP="00453169">
      <w:pPr>
        <w:pStyle w:val="ListParagraph"/>
        <w:rPr>
          <w:sz w:val="22"/>
        </w:rPr>
      </w:pPr>
    </w:p>
    <w:p w14:paraId="53665720" w14:textId="7CBA25CE" w:rsidR="00453169" w:rsidRPr="00BE768C" w:rsidRDefault="00453169" w:rsidP="00CF7073">
      <w:pPr>
        <w:pStyle w:val="ListParagraph"/>
        <w:numPr>
          <w:ilvl w:val="0"/>
          <w:numId w:val="19"/>
        </w:numPr>
        <w:spacing w:after="160"/>
        <w:rPr>
          <w:sz w:val="22"/>
        </w:rPr>
      </w:pPr>
      <w:r w:rsidRPr="00BE768C">
        <w:rPr>
          <w:sz w:val="22"/>
        </w:rPr>
        <w:t>800n – Ac</w:t>
      </w:r>
      <w:r w:rsidR="00D52BE4">
        <w:rPr>
          <w:sz w:val="22"/>
        </w:rPr>
        <w:t>c</w:t>
      </w:r>
      <w:r w:rsidRPr="00BE768C">
        <w:rPr>
          <w:sz w:val="22"/>
        </w:rPr>
        <w:t>ounting Services (contracted):  Costs related to accounting services.</w:t>
      </w:r>
    </w:p>
    <w:p w14:paraId="08CF4709" w14:textId="77777777" w:rsidR="00BE768C" w:rsidRPr="00BE768C" w:rsidRDefault="00BE768C" w:rsidP="00453169">
      <w:pPr>
        <w:pStyle w:val="ListParagraph"/>
        <w:rPr>
          <w:sz w:val="22"/>
        </w:rPr>
      </w:pPr>
    </w:p>
    <w:p w14:paraId="7AC4ABB4" w14:textId="69387DFB" w:rsidR="00453169" w:rsidRPr="00BE768C" w:rsidRDefault="00453169" w:rsidP="00CF7073">
      <w:pPr>
        <w:pStyle w:val="ListParagraph"/>
        <w:numPr>
          <w:ilvl w:val="0"/>
          <w:numId w:val="19"/>
        </w:numPr>
        <w:spacing w:after="160"/>
        <w:rPr>
          <w:sz w:val="22"/>
        </w:rPr>
      </w:pPr>
      <w:r w:rsidRPr="00BE768C">
        <w:rPr>
          <w:sz w:val="22"/>
        </w:rPr>
        <w:t>800o – HR services:  Expenses related to Metro COG’s use of Human Resources services.</w:t>
      </w:r>
    </w:p>
    <w:p w14:paraId="576A35AE" w14:textId="77777777" w:rsidR="00453169" w:rsidRPr="00BE768C" w:rsidRDefault="00453169" w:rsidP="00453169">
      <w:pPr>
        <w:pStyle w:val="ListParagraph"/>
        <w:rPr>
          <w:sz w:val="22"/>
        </w:rPr>
      </w:pPr>
    </w:p>
    <w:p w14:paraId="0F4B50DF" w14:textId="06568D89" w:rsidR="00453169" w:rsidRPr="00BE768C" w:rsidRDefault="00453169" w:rsidP="00CF7073">
      <w:pPr>
        <w:pStyle w:val="ListParagraph"/>
        <w:numPr>
          <w:ilvl w:val="0"/>
          <w:numId w:val="19"/>
        </w:numPr>
        <w:spacing w:after="160"/>
        <w:rPr>
          <w:sz w:val="22"/>
        </w:rPr>
      </w:pPr>
      <w:r w:rsidRPr="00BE768C">
        <w:rPr>
          <w:sz w:val="22"/>
        </w:rPr>
        <w:t>800p – Traffic Count Equipment Maintenance:  Costs related to replacement/purchase of traffic count equipment and maintenance.</w:t>
      </w:r>
    </w:p>
    <w:p w14:paraId="48DB371D" w14:textId="77777777" w:rsidR="00453169" w:rsidRPr="00BE768C" w:rsidRDefault="00453169" w:rsidP="00453169">
      <w:pPr>
        <w:pStyle w:val="ListParagraph"/>
        <w:rPr>
          <w:sz w:val="22"/>
        </w:rPr>
      </w:pPr>
    </w:p>
    <w:p w14:paraId="768E36DA" w14:textId="29CDDD80" w:rsidR="00453169" w:rsidRPr="00BE768C" w:rsidRDefault="00453169" w:rsidP="00CF7073">
      <w:pPr>
        <w:pStyle w:val="ListParagraph"/>
        <w:numPr>
          <w:ilvl w:val="0"/>
          <w:numId w:val="19"/>
        </w:numPr>
        <w:spacing w:after="160"/>
        <w:rPr>
          <w:sz w:val="22"/>
        </w:rPr>
      </w:pPr>
      <w:r w:rsidRPr="00BE768C">
        <w:rPr>
          <w:sz w:val="22"/>
        </w:rPr>
        <w:t>800q – Payroll Services:  Payroll services not covered under accounting services.</w:t>
      </w:r>
    </w:p>
    <w:p w14:paraId="328C4EE5" w14:textId="77777777" w:rsidR="00453169" w:rsidRPr="00BE768C" w:rsidRDefault="00453169" w:rsidP="00453169">
      <w:pPr>
        <w:pStyle w:val="ListParagraph"/>
        <w:rPr>
          <w:sz w:val="22"/>
        </w:rPr>
      </w:pPr>
    </w:p>
    <w:p w14:paraId="13E27DCD" w14:textId="6D47225F" w:rsidR="00453169" w:rsidRPr="00BE768C" w:rsidRDefault="009277F7" w:rsidP="00453169">
      <w:pPr>
        <w:spacing w:after="160"/>
        <w:rPr>
          <w:sz w:val="22"/>
        </w:rPr>
      </w:pPr>
      <w:r w:rsidRPr="00BE768C">
        <w:rPr>
          <w:sz w:val="22"/>
        </w:rPr>
        <w:t xml:space="preserve">801 </w:t>
      </w:r>
      <w:r w:rsidR="00453169" w:rsidRPr="00BE768C">
        <w:rPr>
          <w:sz w:val="22"/>
        </w:rPr>
        <w:t>Locally Funded Overhead</w:t>
      </w:r>
    </w:p>
    <w:p w14:paraId="5C1B0852" w14:textId="2A8D9694" w:rsidR="00453169" w:rsidRDefault="00453169" w:rsidP="009277F7">
      <w:pPr>
        <w:spacing w:after="160"/>
        <w:rPr>
          <w:sz w:val="22"/>
        </w:rPr>
      </w:pPr>
      <w:r w:rsidRPr="00BE768C">
        <w:rPr>
          <w:sz w:val="22"/>
        </w:rPr>
        <w:t>Miscellaneous (Locally Funded):  Covers miscellaneous costs that are not eligible for federal reimbursement (occasional food/meals for meetings); and is used to cover unexpected expenses for which no other overhead category is suitable. Local funds were requested to build up a traffic count equipment replacement account.</w:t>
      </w:r>
    </w:p>
    <w:p w14:paraId="6DB1AAC6" w14:textId="6BD7417D" w:rsidR="00D75950" w:rsidRDefault="00D75950" w:rsidP="00D75950">
      <w:pPr>
        <w:pStyle w:val="ListParagraph"/>
        <w:numPr>
          <w:ilvl w:val="0"/>
          <w:numId w:val="24"/>
        </w:numPr>
        <w:spacing w:after="160"/>
        <w:rPr>
          <w:sz w:val="22"/>
        </w:rPr>
      </w:pPr>
      <w:r>
        <w:rPr>
          <w:sz w:val="22"/>
        </w:rPr>
        <w:t>801a – Bike Map App Updates and miscellaneous locally funded supplies</w:t>
      </w:r>
    </w:p>
    <w:p w14:paraId="37FAABAF" w14:textId="77777777" w:rsidR="00D75950" w:rsidRDefault="00D75950" w:rsidP="00D75950">
      <w:pPr>
        <w:pStyle w:val="ListParagraph"/>
        <w:spacing w:after="160"/>
        <w:rPr>
          <w:sz w:val="22"/>
        </w:rPr>
      </w:pPr>
    </w:p>
    <w:p w14:paraId="5B869CD4" w14:textId="29F7141B" w:rsidR="00D75950" w:rsidRDefault="00D75950" w:rsidP="00D75950">
      <w:pPr>
        <w:pStyle w:val="ListParagraph"/>
        <w:numPr>
          <w:ilvl w:val="0"/>
          <w:numId w:val="24"/>
        </w:numPr>
        <w:spacing w:after="0"/>
        <w:rPr>
          <w:sz w:val="22"/>
        </w:rPr>
      </w:pPr>
      <w:r>
        <w:rPr>
          <w:sz w:val="22"/>
        </w:rPr>
        <w:t>801b – Traffic Count Equipment Replacement Fund</w:t>
      </w:r>
    </w:p>
    <w:p w14:paraId="388E538F" w14:textId="77777777" w:rsidR="00D75950" w:rsidRPr="00D75950" w:rsidRDefault="00D75950" w:rsidP="00D75950">
      <w:pPr>
        <w:spacing w:after="0"/>
        <w:rPr>
          <w:sz w:val="22"/>
        </w:rPr>
      </w:pPr>
    </w:p>
    <w:p w14:paraId="604060E4" w14:textId="7C3A3219" w:rsidR="00D75950" w:rsidRPr="00D75950" w:rsidRDefault="00D75950" w:rsidP="00D75950">
      <w:pPr>
        <w:pStyle w:val="ListParagraph"/>
        <w:numPr>
          <w:ilvl w:val="0"/>
          <w:numId w:val="24"/>
        </w:numPr>
        <w:spacing w:after="160"/>
        <w:rPr>
          <w:sz w:val="22"/>
        </w:rPr>
      </w:pPr>
      <w:r>
        <w:rPr>
          <w:sz w:val="22"/>
        </w:rPr>
        <w:t>801c – Miscellaneous Office Supplies</w:t>
      </w:r>
    </w:p>
    <w:p w14:paraId="23A3B9A3" w14:textId="77777777" w:rsidR="009277F7" w:rsidRDefault="009277F7" w:rsidP="009277F7">
      <w:pPr>
        <w:spacing w:after="160"/>
        <w:rPr>
          <w:sz w:val="22"/>
        </w:rPr>
      </w:pPr>
    </w:p>
    <w:p w14:paraId="43E0528E" w14:textId="64E186D4" w:rsidR="00A835DA" w:rsidRDefault="00A835DA">
      <w:pPr>
        <w:spacing w:after="160" w:line="259" w:lineRule="auto"/>
      </w:pPr>
      <w:r>
        <w:t xml:space="preserve">The table </w:t>
      </w:r>
      <w:r w:rsidR="00412595">
        <w:t xml:space="preserve">on the following page </w:t>
      </w:r>
      <w:r>
        <w:t>shows Metro COG’s Overhead Costs as estimated for the 2025-2026 UPWP.</w:t>
      </w:r>
    </w:p>
    <w:p w14:paraId="04387DCF" w14:textId="6E2E6BC9" w:rsidR="00A835DA" w:rsidRDefault="00A835DA">
      <w:pPr>
        <w:spacing w:after="160" w:line="259" w:lineRule="auto"/>
      </w:pPr>
    </w:p>
    <w:p w14:paraId="37FA0851" w14:textId="77777777" w:rsidR="00BE768C" w:rsidRDefault="00BE768C">
      <w:pPr>
        <w:spacing w:after="160" w:line="259" w:lineRule="auto"/>
      </w:pPr>
    </w:p>
    <w:p w14:paraId="6DFC960E" w14:textId="77777777" w:rsidR="00BE768C" w:rsidRDefault="00BE768C">
      <w:pPr>
        <w:spacing w:after="160" w:line="259" w:lineRule="auto"/>
      </w:pPr>
    </w:p>
    <w:p w14:paraId="6BE6F463" w14:textId="77777777" w:rsidR="00BE768C" w:rsidRDefault="00BE768C">
      <w:pPr>
        <w:spacing w:after="160" w:line="259" w:lineRule="auto"/>
      </w:pPr>
    </w:p>
    <w:p w14:paraId="57E169D2" w14:textId="09DD0571" w:rsidR="00E61824" w:rsidRDefault="00E61824">
      <w:pPr>
        <w:spacing w:after="160" w:line="259" w:lineRule="auto"/>
      </w:pPr>
      <w:r>
        <w:br w:type="page"/>
      </w:r>
    </w:p>
    <w:p w14:paraId="64744D88" w14:textId="26BAEBFD" w:rsidR="00BE768C" w:rsidRDefault="00BE768C">
      <w:pPr>
        <w:spacing w:after="160" w:line="259" w:lineRule="auto"/>
        <w:rPr>
          <w:b/>
          <w:bCs/>
        </w:rPr>
      </w:pPr>
      <w:r w:rsidRPr="00BE768C">
        <w:rPr>
          <w:b/>
          <w:bCs/>
        </w:rPr>
        <w:lastRenderedPageBreak/>
        <w:t>Appendix E – Metro COG Cost Allocation Plan</w:t>
      </w:r>
    </w:p>
    <w:p w14:paraId="3E392630" w14:textId="016DEC58" w:rsidR="00D75950" w:rsidRDefault="00540BE4">
      <w:pPr>
        <w:spacing w:after="160" w:line="259" w:lineRule="auto"/>
        <w:rPr>
          <w:b/>
          <w:bCs/>
        </w:rPr>
      </w:pPr>
      <w:r>
        <w:rPr>
          <w:b/>
          <w:bCs/>
          <w:noProof/>
        </w:rPr>
        <w:drawing>
          <wp:inline distT="0" distB="0" distL="0" distR="0" wp14:anchorId="5B681990" wp14:editId="472F42EF">
            <wp:extent cx="6042660" cy="7870511"/>
            <wp:effectExtent l="0" t="0" r="0" b="0"/>
            <wp:docPr id="174333650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43">
                      <a:extLst>
                        <a:ext uri="{28A0092B-C50C-407E-A947-70E740481C1C}">
                          <a14:useLocalDpi xmlns:a14="http://schemas.microsoft.com/office/drawing/2010/main" val="0"/>
                        </a:ext>
                      </a:extLst>
                    </a:blip>
                    <a:srcRect l="10654" t="9028" r="17202" b="18353"/>
                    <a:stretch/>
                  </pic:blipFill>
                  <pic:spPr bwMode="auto">
                    <a:xfrm>
                      <a:off x="0" y="0"/>
                      <a:ext cx="6057689" cy="7890086"/>
                    </a:xfrm>
                    <a:prstGeom prst="rect">
                      <a:avLst/>
                    </a:prstGeom>
                    <a:noFill/>
                    <a:ln>
                      <a:noFill/>
                    </a:ln>
                    <a:extLst>
                      <a:ext uri="{53640926-AAD7-44D8-BBD7-CCE9431645EC}">
                        <a14:shadowObscured xmlns:a14="http://schemas.microsoft.com/office/drawing/2010/main"/>
                      </a:ext>
                    </a:extLst>
                  </pic:spPr>
                </pic:pic>
              </a:graphicData>
            </a:graphic>
          </wp:inline>
        </w:drawing>
      </w:r>
    </w:p>
    <w:p w14:paraId="0113F3AB" w14:textId="3AA5A247" w:rsidR="00A835DA" w:rsidRPr="00412595" w:rsidRDefault="00540BE4">
      <w:pPr>
        <w:spacing w:after="160" w:line="259" w:lineRule="auto"/>
        <w:rPr>
          <w:b/>
          <w:bCs/>
        </w:rPr>
      </w:pPr>
      <w:r>
        <w:rPr>
          <w:b/>
          <w:bCs/>
        </w:rPr>
        <w:lastRenderedPageBreak/>
        <w:t>A</w:t>
      </w:r>
      <w:r w:rsidR="00412595" w:rsidRPr="00412595">
        <w:rPr>
          <w:b/>
          <w:bCs/>
        </w:rPr>
        <w:t>ppendix E – Metro COG Cost Allocation Plan</w:t>
      </w:r>
    </w:p>
    <w:p w14:paraId="47E1A41B" w14:textId="4260F7A1" w:rsidR="00412595" w:rsidRPr="00FE5F58" w:rsidRDefault="00412595">
      <w:pPr>
        <w:spacing w:after="160" w:line="259" w:lineRule="auto"/>
        <w:rPr>
          <w:b/>
          <w:bCs/>
          <w:i/>
          <w:iCs/>
          <w:sz w:val="22"/>
        </w:rPr>
      </w:pPr>
      <w:r w:rsidRPr="00FE5F58">
        <w:rPr>
          <w:b/>
          <w:bCs/>
          <w:i/>
          <w:iCs/>
          <w:sz w:val="22"/>
        </w:rPr>
        <w:t>Metro COG’s Indirect Rate</w:t>
      </w:r>
    </w:p>
    <w:p w14:paraId="70861BAE" w14:textId="19C75459" w:rsidR="00412595" w:rsidRPr="00FE5F58" w:rsidRDefault="00412595">
      <w:pPr>
        <w:spacing w:after="160" w:line="259" w:lineRule="auto"/>
        <w:rPr>
          <w:sz w:val="22"/>
        </w:rPr>
      </w:pPr>
      <w:r w:rsidRPr="00FE5F58">
        <w:rPr>
          <w:sz w:val="22"/>
        </w:rPr>
        <w:t xml:space="preserve">Metro COG’s indirect rate is determined based on a reconciliation of past year costs (e.g., the FY 2025 indirect rate will be based on actual reconciled indirect costs for 2024). A new indirect rate is approved periodically by NDDOT. Review for a new rate is currently underway in the fall of 2024. Indirect costs </w:t>
      </w:r>
      <w:proofErr w:type="gramStart"/>
      <w:r w:rsidRPr="00FE5F58">
        <w:rPr>
          <w:sz w:val="22"/>
        </w:rPr>
        <w:t>take into account</w:t>
      </w:r>
      <w:proofErr w:type="gramEnd"/>
      <w:r w:rsidRPr="00FE5F58">
        <w:rPr>
          <w:sz w:val="22"/>
        </w:rPr>
        <w:t xml:space="preserve"> all overhead costs (as shown in Program 800a – 800r) and administrative costs shown in Program Area 800, as a factor of total direct costs (indirect costs ÷ direct costs = indirect rate). The indirect rate is applied to all work (almost exclusively in the 1000 Program Area) provided by Metro COG for which costs are not reimbursed by NDDOT with CPG funds.</w:t>
      </w:r>
    </w:p>
    <w:p w14:paraId="4F285519" w14:textId="77777777" w:rsidR="00412595" w:rsidRPr="00FE5F58" w:rsidRDefault="00412595">
      <w:pPr>
        <w:spacing w:after="160" w:line="259" w:lineRule="auto"/>
        <w:rPr>
          <w:sz w:val="22"/>
        </w:rPr>
      </w:pPr>
    </w:p>
    <w:p w14:paraId="644B068F" w14:textId="08F8CE43" w:rsidR="00412595" w:rsidRPr="00FE5F58" w:rsidRDefault="00412595">
      <w:pPr>
        <w:spacing w:after="160" w:line="259" w:lineRule="auto"/>
        <w:rPr>
          <w:b/>
          <w:bCs/>
          <w:i/>
          <w:iCs/>
          <w:sz w:val="22"/>
        </w:rPr>
      </w:pPr>
      <w:r w:rsidRPr="00FE5F58">
        <w:rPr>
          <w:b/>
          <w:bCs/>
          <w:i/>
          <w:iCs/>
          <w:sz w:val="22"/>
        </w:rPr>
        <w:t>Contracted Planning Costs</w:t>
      </w:r>
    </w:p>
    <w:p w14:paraId="412B9C3E" w14:textId="11033F9D" w:rsidR="00412595" w:rsidRPr="00FE5F58" w:rsidRDefault="00412595">
      <w:pPr>
        <w:spacing w:after="160" w:line="259" w:lineRule="auto"/>
        <w:rPr>
          <w:sz w:val="22"/>
        </w:rPr>
      </w:pPr>
      <w:r w:rsidRPr="00FE5F58">
        <w:rPr>
          <w:sz w:val="22"/>
        </w:rPr>
        <w:t xml:space="preserve">All direct and identifiable indirect costs attributable to </w:t>
      </w:r>
      <w:r w:rsidRPr="00FE5F58">
        <w:rPr>
          <w:i/>
          <w:iCs/>
          <w:sz w:val="22"/>
        </w:rPr>
        <w:t>non-metropolitan wide</w:t>
      </w:r>
      <w:r w:rsidRPr="00FE5F58">
        <w:rPr>
          <w:sz w:val="22"/>
        </w:rPr>
        <w:t xml:space="preserve"> Contracted Planning Projects in Program Area 1000 are recouped directly from the project budget and are therefore treated as excluded costs. No indirect costs for project implementation of non</w:t>
      </w:r>
      <w:r w:rsidR="00FE5F58" w:rsidRPr="00FE5F58">
        <w:rPr>
          <w:sz w:val="22"/>
        </w:rPr>
        <w:t>-</w:t>
      </w:r>
      <w:r w:rsidRPr="00FE5F58">
        <w:rPr>
          <w:sz w:val="22"/>
        </w:rPr>
        <w:t>metropolitan wide contracted</w:t>
      </w:r>
      <w:r w:rsidR="00FE5F58" w:rsidRPr="00FE5F58">
        <w:rPr>
          <w:sz w:val="22"/>
        </w:rPr>
        <w:t xml:space="preserve"> planning studies (public meeting notices or meeting space rentals) are billed to Metro COG’s overhead. The only deviation would be nominal costs incurred through actions such as photocopying and other tasks, which generate a very small costs to Metro COG’s overhead, mostly related to consultant procurement or contract management.</w:t>
      </w:r>
    </w:p>
    <w:p w14:paraId="19A47FE3" w14:textId="77777777" w:rsidR="00FE5F58" w:rsidRPr="00FE5F58" w:rsidRDefault="00FE5F58">
      <w:pPr>
        <w:spacing w:after="160" w:line="259" w:lineRule="auto"/>
        <w:rPr>
          <w:sz w:val="22"/>
        </w:rPr>
      </w:pPr>
    </w:p>
    <w:p w14:paraId="3F38617B" w14:textId="1056B644" w:rsidR="00FE5F58" w:rsidRPr="00FE5F58" w:rsidRDefault="00FE5F58">
      <w:pPr>
        <w:spacing w:after="160" w:line="259" w:lineRule="auto"/>
        <w:rPr>
          <w:b/>
          <w:bCs/>
          <w:i/>
          <w:iCs/>
          <w:sz w:val="22"/>
        </w:rPr>
      </w:pPr>
      <w:r w:rsidRPr="00FE5F58">
        <w:rPr>
          <w:b/>
          <w:bCs/>
          <w:i/>
          <w:iCs/>
          <w:sz w:val="22"/>
        </w:rPr>
        <w:t>Special Project Costs</w:t>
      </w:r>
    </w:p>
    <w:p w14:paraId="5F505308" w14:textId="77777777" w:rsidR="00FE5F58" w:rsidRDefault="00FE5F58">
      <w:pPr>
        <w:spacing w:after="160" w:line="259" w:lineRule="auto"/>
        <w:rPr>
          <w:sz w:val="22"/>
        </w:rPr>
      </w:pPr>
      <w:r w:rsidRPr="00FE5F58">
        <w:rPr>
          <w:sz w:val="22"/>
        </w:rPr>
        <w:t xml:space="preserve">Metro COG has estimated that less than 5% of all billable labor by Metro COG staff over the calendar years </w:t>
      </w:r>
      <w:proofErr w:type="spellStart"/>
      <w:r w:rsidRPr="00FE5F58">
        <w:rPr>
          <w:sz w:val="22"/>
        </w:rPr>
        <w:t>os</w:t>
      </w:r>
      <w:proofErr w:type="spellEnd"/>
      <w:r w:rsidRPr="00FE5F58">
        <w:rPr>
          <w:sz w:val="22"/>
        </w:rPr>
        <w:t xml:space="preserve"> 2025-2026 will not be eligible for reimbursement through the CPG funds administered by NDDOT. These costs are </w:t>
      </w:r>
      <w:r>
        <w:rPr>
          <w:sz w:val="22"/>
        </w:rPr>
        <w:t>exclusive to Program 1000, Community Planning and Technical Assistance. Fore services provided in the 1000 Program Area, Metro COG recoups ineligible direct costs and indirect costs based on an hourly billing rate through a contract with the recipient community. For projects with a partial CPG component, costs are tracked and billed accordingly and reconciled at the end of the project and the end of each calendar year. Metro COG timesheets and indirect costs tracking procedures allow for accurate tracking of costs by UPWP Program Area and task activity.</w:t>
      </w:r>
    </w:p>
    <w:p w14:paraId="1746E256" w14:textId="77777777" w:rsidR="00FE5F58" w:rsidRDefault="00FE5F58">
      <w:pPr>
        <w:spacing w:after="160" w:line="259" w:lineRule="auto"/>
        <w:rPr>
          <w:sz w:val="22"/>
        </w:rPr>
      </w:pPr>
    </w:p>
    <w:p w14:paraId="78E31864" w14:textId="3468328F" w:rsidR="00D35E87" w:rsidRDefault="00D35E87">
      <w:pPr>
        <w:spacing w:after="160" w:line="259" w:lineRule="auto"/>
        <w:rPr>
          <w:sz w:val="22"/>
        </w:rPr>
      </w:pPr>
      <w:r>
        <w:rPr>
          <w:sz w:val="22"/>
        </w:rPr>
        <w:br w:type="page"/>
      </w:r>
    </w:p>
    <w:p w14:paraId="4E75FCC8" w14:textId="77777777" w:rsidR="00FE5F58" w:rsidRPr="00FE5F58" w:rsidRDefault="00FE5F58">
      <w:pPr>
        <w:spacing w:after="160" w:line="259" w:lineRule="auto"/>
        <w:rPr>
          <w:b/>
          <w:bCs/>
          <w:szCs w:val="24"/>
        </w:rPr>
      </w:pPr>
      <w:r w:rsidRPr="00FE5F58">
        <w:rPr>
          <w:b/>
          <w:bCs/>
          <w:szCs w:val="24"/>
        </w:rPr>
        <w:lastRenderedPageBreak/>
        <w:t>Appendix F – Metro COG 2024 Transportation Improvement Program Self Certification Statement</w:t>
      </w:r>
    </w:p>
    <w:p w14:paraId="7CA399E0" w14:textId="2AB92579" w:rsidR="00FE5F58" w:rsidRPr="00FE5F58" w:rsidRDefault="0047261C">
      <w:pPr>
        <w:spacing w:after="160" w:line="259" w:lineRule="auto"/>
        <w:rPr>
          <w:sz w:val="22"/>
        </w:rPr>
      </w:pPr>
      <w:r>
        <w:rPr>
          <w:noProof/>
          <w:sz w:val="22"/>
        </w:rPr>
        <w:drawing>
          <wp:inline distT="0" distB="0" distL="0" distR="0" wp14:anchorId="5DC7D48B" wp14:editId="71BFBA66">
            <wp:extent cx="5935980" cy="7680960"/>
            <wp:effectExtent l="0" t="0" r="7620" b="0"/>
            <wp:docPr id="13310148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35980" cy="7680960"/>
                    </a:xfrm>
                    <a:prstGeom prst="rect">
                      <a:avLst/>
                    </a:prstGeom>
                    <a:noFill/>
                    <a:ln>
                      <a:noFill/>
                    </a:ln>
                  </pic:spPr>
                </pic:pic>
              </a:graphicData>
            </a:graphic>
          </wp:inline>
        </w:drawing>
      </w:r>
      <w:r w:rsidR="00FE5F58" w:rsidRPr="00FE5F58">
        <w:rPr>
          <w:sz w:val="22"/>
        </w:rPr>
        <w:t xml:space="preserve"> </w:t>
      </w:r>
    </w:p>
    <w:p w14:paraId="1D8F9C02" w14:textId="34344971" w:rsidR="00D35E87" w:rsidRPr="00D35E87" w:rsidRDefault="00D35E87">
      <w:pPr>
        <w:spacing w:after="160" w:line="259" w:lineRule="auto"/>
        <w:rPr>
          <w:b/>
          <w:bCs/>
        </w:rPr>
      </w:pPr>
      <w:r w:rsidRPr="00D35E87">
        <w:rPr>
          <w:b/>
          <w:bCs/>
        </w:rPr>
        <w:lastRenderedPageBreak/>
        <w:t>Appendix F – Metro COG 2024 Transportation Improvement Program Self Certification Statement</w:t>
      </w:r>
    </w:p>
    <w:p w14:paraId="66EE7AF6" w14:textId="7284C715" w:rsidR="00D35E87" w:rsidRDefault="000D5BF5">
      <w:pPr>
        <w:spacing w:after="160" w:line="259" w:lineRule="auto"/>
      </w:pPr>
      <w:r>
        <w:rPr>
          <w:noProof/>
        </w:rPr>
        <w:drawing>
          <wp:inline distT="0" distB="0" distL="0" distR="0" wp14:anchorId="3D12CDE9" wp14:editId="348829CB">
            <wp:extent cx="5954141" cy="6309360"/>
            <wp:effectExtent l="0" t="0" r="8890" b="0"/>
            <wp:docPr id="12649426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5135" t="8532" r="4493" b="17460"/>
                    <a:stretch/>
                  </pic:blipFill>
                  <pic:spPr bwMode="auto">
                    <a:xfrm>
                      <a:off x="0" y="0"/>
                      <a:ext cx="5967245" cy="6323246"/>
                    </a:xfrm>
                    <a:prstGeom prst="rect">
                      <a:avLst/>
                    </a:prstGeom>
                    <a:noFill/>
                    <a:ln>
                      <a:noFill/>
                    </a:ln>
                    <a:extLst>
                      <a:ext uri="{53640926-AAD7-44D8-BBD7-CCE9431645EC}">
                        <a14:shadowObscured xmlns:a14="http://schemas.microsoft.com/office/drawing/2010/main"/>
                      </a:ext>
                    </a:extLst>
                  </pic:spPr>
                </pic:pic>
              </a:graphicData>
            </a:graphic>
          </wp:inline>
        </w:drawing>
      </w:r>
    </w:p>
    <w:p w14:paraId="4A46C6BF" w14:textId="77777777" w:rsidR="00D35E87" w:rsidRDefault="00D35E87">
      <w:pPr>
        <w:spacing w:after="160" w:line="259" w:lineRule="auto"/>
      </w:pPr>
    </w:p>
    <w:p w14:paraId="5A1728C6" w14:textId="77777777" w:rsidR="000D5BF5" w:rsidRDefault="000D5BF5">
      <w:pPr>
        <w:spacing w:after="160" w:line="259" w:lineRule="auto"/>
      </w:pPr>
    </w:p>
    <w:p w14:paraId="7A583EF6" w14:textId="77777777" w:rsidR="000D5BF5" w:rsidRDefault="000D5BF5">
      <w:pPr>
        <w:spacing w:after="160" w:line="259" w:lineRule="auto"/>
      </w:pPr>
    </w:p>
    <w:p w14:paraId="5A75C5DA" w14:textId="77777777" w:rsidR="000D5BF5" w:rsidRDefault="000D5BF5">
      <w:pPr>
        <w:spacing w:after="160" w:line="259" w:lineRule="auto"/>
      </w:pPr>
    </w:p>
    <w:p w14:paraId="1545D583" w14:textId="46A53F5C" w:rsidR="00D35E87" w:rsidRPr="00D35E87" w:rsidRDefault="00D35E87">
      <w:pPr>
        <w:spacing w:after="160" w:line="259" w:lineRule="auto"/>
        <w:rPr>
          <w:b/>
          <w:bCs/>
        </w:rPr>
      </w:pPr>
      <w:r w:rsidRPr="00D35E87">
        <w:rPr>
          <w:b/>
          <w:bCs/>
        </w:rPr>
        <w:lastRenderedPageBreak/>
        <w:t>Appendix F – Metro COG 2024 Transportation Improvement Program Self Certification Statement</w:t>
      </w:r>
    </w:p>
    <w:p w14:paraId="5F5FF3B6" w14:textId="3DE318B5" w:rsidR="00D35E87" w:rsidRDefault="0047261C" w:rsidP="00D81C2C">
      <w:pPr>
        <w:spacing w:after="160" w:line="259" w:lineRule="auto"/>
        <w:jc w:val="center"/>
      </w:pPr>
      <w:r>
        <w:rPr>
          <w:noProof/>
        </w:rPr>
        <w:drawing>
          <wp:inline distT="0" distB="0" distL="0" distR="0" wp14:anchorId="4C379F4F" wp14:editId="1524817C">
            <wp:extent cx="5767481" cy="7559040"/>
            <wp:effectExtent l="0" t="0" r="5080" b="3810"/>
            <wp:docPr id="1642992745" name="Pictur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992745" name="Picture 11" descr="Text&#10;&#10;Description automatically generated"/>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2709" t="9524" r="10012" b="12202"/>
                    <a:stretch/>
                  </pic:blipFill>
                  <pic:spPr bwMode="auto">
                    <a:xfrm>
                      <a:off x="0" y="0"/>
                      <a:ext cx="5803977" cy="7606872"/>
                    </a:xfrm>
                    <a:prstGeom prst="rect">
                      <a:avLst/>
                    </a:prstGeom>
                    <a:noFill/>
                    <a:ln>
                      <a:noFill/>
                    </a:ln>
                    <a:extLst>
                      <a:ext uri="{53640926-AAD7-44D8-BBD7-CCE9431645EC}">
                        <a14:shadowObscured xmlns:a14="http://schemas.microsoft.com/office/drawing/2010/main"/>
                      </a:ext>
                    </a:extLst>
                  </pic:spPr>
                </pic:pic>
              </a:graphicData>
            </a:graphic>
          </wp:inline>
        </w:drawing>
      </w:r>
    </w:p>
    <w:p w14:paraId="373BE1BA" w14:textId="6A95442F" w:rsidR="00A835DA" w:rsidRPr="00594E58" w:rsidRDefault="00594E58">
      <w:pPr>
        <w:spacing w:after="160" w:line="259" w:lineRule="auto"/>
        <w:rPr>
          <w:b/>
          <w:bCs/>
        </w:rPr>
      </w:pPr>
      <w:r w:rsidRPr="00594E58">
        <w:rPr>
          <w:b/>
          <w:bCs/>
        </w:rPr>
        <w:lastRenderedPageBreak/>
        <w:t>Appendix G – Certification of Restrictions on Lobbying</w:t>
      </w:r>
    </w:p>
    <w:p w14:paraId="627C5323" w14:textId="21013B37" w:rsidR="00594E58" w:rsidRDefault="000D5BF5">
      <w:pPr>
        <w:spacing w:after="160" w:line="259" w:lineRule="auto"/>
      </w:pPr>
      <w:r>
        <w:rPr>
          <w:noProof/>
        </w:rPr>
        <w:drawing>
          <wp:inline distT="0" distB="0" distL="0" distR="0" wp14:anchorId="62EDB58B" wp14:editId="14B23EEB">
            <wp:extent cx="5934748" cy="5539740"/>
            <wp:effectExtent l="0" t="0" r="8890" b="3810"/>
            <wp:docPr id="151384647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9756" t="13095" r="11168" b="29861"/>
                    <a:stretch/>
                  </pic:blipFill>
                  <pic:spPr bwMode="auto">
                    <a:xfrm>
                      <a:off x="0" y="0"/>
                      <a:ext cx="5945314" cy="5549603"/>
                    </a:xfrm>
                    <a:prstGeom prst="rect">
                      <a:avLst/>
                    </a:prstGeom>
                    <a:noFill/>
                    <a:ln>
                      <a:noFill/>
                    </a:ln>
                    <a:extLst>
                      <a:ext uri="{53640926-AAD7-44D8-BBD7-CCE9431645EC}">
                        <a14:shadowObscured xmlns:a14="http://schemas.microsoft.com/office/drawing/2010/main"/>
                      </a:ext>
                    </a:extLst>
                  </pic:spPr>
                </pic:pic>
              </a:graphicData>
            </a:graphic>
          </wp:inline>
        </w:drawing>
      </w:r>
    </w:p>
    <w:p w14:paraId="14ECBEFD" w14:textId="7E1C5896" w:rsidR="00AE22BB" w:rsidRDefault="00AE22BB" w:rsidP="00CF75E9">
      <w:pPr>
        <w:spacing w:after="160" w:line="259" w:lineRule="auto"/>
      </w:pPr>
    </w:p>
    <w:p w14:paraId="7BB3F370" w14:textId="77777777" w:rsidR="00AE22BB" w:rsidRDefault="00AE22BB">
      <w:pPr>
        <w:spacing w:after="160" w:line="259" w:lineRule="auto"/>
      </w:pPr>
    </w:p>
    <w:p w14:paraId="29026856" w14:textId="5C6964A3" w:rsidR="00AE22BB" w:rsidRDefault="00AE22BB">
      <w:pPr>
        <w:spacing w:after="160" w:line="259" w:lineRule="auto"/>
      </w:pPr>
      <w:r>
        <w:br w:type="page"/>
      </w:r>
    </w:p>
    <w:p w14:paraId="5246A04C" w14:textId="0A07BC02" w:rsidR="00AE22BB" w:rsidRPr="00AE22BB" w:rsidRDefault="00AE22BB">
      <w:pPr>
        <w:spacing w:after="160" w:line="259" w:lineRule="auto"/>
        <w:rPr>
          <w:b/>
          <w:bCs/>
        </w:rPr>
      </w:pPr>
      <w:r w:rsidRPr="00AE22BB">
        <w:rPr>
          <w:b/>
          <w:bCs/>
        </w:rPr>
        <w:lastRenderedPageBreak/>
        <w:t>Appendix H – MATBUS FTA Section 5307 Projects</w:t>
      </w:r>
    </w:p>
    <w:tbl>
      <w:tblPr>
        <w:tblStyle w:val="TableGrid"/>
        <w:tblW w:w="0" w:type="auto"/>
        <w:tblLook w:val="04A0" w:firstRow="1" w:lastRow="0" w:firstColumn="1" w:lastColumn="0" w:noHBand="0" w:noVBand="1"/>
      </w:tblPr>
      <w:tblGrid>
        <w:gridCol w:w="4675"/>
        <w:gridCol w:w="4675"/>
      </w:tblGrid>
      <w:tr w:rsidR="00BC416E" w:rsidRPr="00BC416E" w14:paraId="0FD60591" w14:textId="77777777" w:rsidTr="00BC416E">
        <w:tc>
          <w:tcPr>
            <w:tcW w:w="4675" w:type="dxa"/>
          </w:tcPr>
          <w:p w14:paraId="03B76451" w14:textId="356A842C" w:rsidR="00BC416E" w:rsidRPr="00BC416E" w:rsidRDefault="00BC416E">
            <w:pPr>
              <w:spacing w:after="160" w:line="259" w:lineRule="auto"/>
              <w:rPr>
                <w:b/>
                <w:bCs/>
                <w:sz w:val="20"/>
                <w:szCs w:val="20"/>
              </w:rPr>
            </w:pPr>
            <w:r w:rsidRPr="00BC416E">
              <w:rPr>
                <w:b/>
                <w:bCs/>
                <w:sz w:val="20"/>
                <w:szCs w:val="20"/>
              </w:rPr>
              <w:t>Local Transit Planning (FTA 5307 Funded)</w:t>
            </w:r>
          </w:p>
        </w:tc>
        <w:tc>
          <w:tcPr>
            <w:tcW w:w="4675" w:type="dxa"/>
          </w:tcPr>
          <w:p w14:paraId="0085AB8D" w14:textId="77777777" w:rsidR="00BC416E" w:rsidRPr="00BC416E" w:rsidRDefault="00BC416E" w:rsidP="00BC416E">
            <w:pPr>
              <w:spacing w:after="0" w:line="259" w:lineRule="auto"/>
              <w:jc w:val="right"/>
              <w:rPr>
                <w:sz w:val="20"/>
                <w:szCs w:val="20"/>
              </w:rPr>
            </w:pPr>
            <w:r w:rsidRPr="00BC416E">
              <w:rPr>
                <w:b/>
                <w:bCs/>
                <w:sz w:val="20"/>
                <w:szCs w:val="20"/>
              </w:rPr>
              <w:t xml:space="preserve">Participant(s):  </w:t>
            </w:r>
            <w:r w:rsidRPr="00BC416E">
              <w:rPr>
                <w:sz w:val="20"/>
                <w:szCs w:val="20"/>
              </w:rPr>
              <w:t xml:space="preserve">City of Fargo </w:t>
            </w:r>
          </w:p>
          <w:p w14:paraId="2D9031DF" w14:textId="4DE5B60B" w:rsidR="00BC416E" w:rsidRPr="00BC416E" w:rsidRDefault="00BC416E" w:rsidP="00BC416E">
            <w:pPr>
              <w:spacing w:after="0" w:line="259" w:lineRule="auto"/>
              <w:jc w:val="right"/>
              <w:rPr>
                <w:b/>
                <w:bCs/>
                <w:sz w:val="20"/>
                <w:szCs w:val="20"/>
              </w:rPr>
            </w:pPr>
            <w:r w:rsidRPr="00BC416E">
              <w:rPr>
                <w:sz w:val="20"/>
                <w:szCs w:val="20"/>
              </w:rPr>
              <w:t>Transit Division</w:t>
            </w:r>
          </w:p>
        </w:tc>
      </w:tr>
    </w:tbl>
    <w:p w14:paraId="48AC8088" w14:textId="77777777" w:rsidR="00BC416E" w:rsidRPr="00BC416E" w:rsidRDefault="00BC416E" w:rsidP="00BC416E">
      <w:pPr>
        <w:spacing w:after="0" w:line="259" w:lineRule="auto"/>
        <w:rPr>
          <w:sz w:val="20"/>
          <w:szCs w:val="20"/>
        </w:rPr>
      </w:pPr>
    </w:p>
    <w:p w14:paraId="3931C477" w14:textId="200E69B5" w:rsidR="00AE22BB" w:rsidRPr="00BC416E" w:rsidRDefault="00AE22BB">
      <w:pPr>
        <w:spacing w:after="160" w:line="259" w:lineRule="auto"/>
        <w:rPr>
          <w:sz w:val="20"/>
          <w:szCs w:val="20"/>
        </w:rPr>
      </w:pPr>
      <w:r w:rsidRPr="00BC416E">
        <w:rPr>
          <w:sz w:val="20"/>
          <w:szCs w:val="20"/>
        </w:rPr>
        <w:t xml:space="preserve">This section describes transit planning activities conducted by the City of Fargo through Section 5307 transit funding, so that FM Metro COG’s UPWP reflects the complementary nature of area wide and local planning efforts. Funding for these projects is not included in Metro COG’s UPWP budget, because the funding is </w:t>
      </w:r>
      <w:r w:rsidR="00E47061">
        <w:rPr>
          <w:sz w:val="20"/>
          <w:szCs w:val="20"/>
        </w:rPr>
        <w:t xml:space="preserve">now </w:t>
      </w:r>
      <w:r w:rsidRPr="00BC416E">
        <w:rPr>
          <w:sz w:val="20"/>
          <w:szCs w:val="20"/>
        </w:rPr>
        <w:t>provided directly to the City of Fargo.</w:t>
      </w:r>
    </w:p>
    <w:p w14:paraId="24424E47" w14:textId="7057AC87" w:rsidR="00AE22BB" w:rsidRPr="00BC416E" w:rsidRDefault="00AE22BB" w:rsidP="00611701">
      <w:pPr>
        <w:spacing w:after="0" w:line="259" w:lineRule="auto"/>
        <w:rPr>
          <w:b/>
          <w:bCs/>
          <w:sz w:val="20"/>
          <w:szCs w:val="20"/>
        </w:rPr>
      </w:pPr>
      <w:r w:rsidRPr="00BC416E">
        <w:rPr>
          <w:b/>
          <w:bCs/>
          <w:sz w:val="20"/>
          <w:szCs w:val="20"/>
        </w:rPr>
        <w:t>Objective:</w:t>
      </w:r>
    </w:p>
    <w:p w14:paraId="27E21BE1" w14:textId="0D865F72" w:rsidR="00AE22BB" w:rsidRPr="00BC416E" w:rsidRDefault="00AE22BB">
      <w:pPr>
        <w:spacing w:after="160" w:line="259" w:lineRule="auto"/>
        <w:rPr>
          <w:sz w:val="20"/>
          <w:szCs w:val="20"/>
        </w:rPr>
      </w:pPr>
      <w:r w:rsidRPr="00BC416E">
        <w:rPr>
          <w:sz w:val="20"/>
          <w:szCs w:val="20"/>
        </w:rPr>
        <w:t>To provide staff support for planning activities for the City of Fargo transit system, including coordination with the City of Moorhead</w:t>
      </w:r>
      <w:r w:rsidR="00611701" w:rsidRPr="00BC416E">
        <w:rPr>
          <w:sz w:val="20"/>
          <w:szCs w:val="20"/>
        </w:rPr>
        <w:t xml:space="preserve"> and other private and public transportation services and human service agencies for community wide transportation opportunities for </w:t>
      </w:r>
      <w:r w:rsidR="00984C85">
        <w:rPr>
          <w:sz w:val="20"/>
          <w:szCs w:val="20"/>
        </w:rPr>
        <w:t xml:space="preserve">members of </w:t>
      </w:r>
      <w:r w:rsidR="00611701" w:rsidRPr="00BC416E">
        <w:rPr>
          <w:sz w:val="20"/>
          <w:szCs w:val="20"/>
        </w:rPr>
        <w:t>the public, elderly, disabled and economically disadvantaged.</w:t>
      </w:r>
    </w:p>
    <w:p w14:paraId="21119090" w14:textId="6646F101" w:rsidR="00611701" w:rsidRPr="00BC416E" w:rsidRDefault="00611701">
      <w:pPr>
        <w:spacing w:after="160" w:line="259" w:lineRule="auto"/>
        <w:rPr>
          <w:sz w:val="20"/>
          <w:szCs w:val="20"/>
        </w:rPr>
      </w:pPr>
      <w:r w:rsidRPr="00BC416E">
        <w:rPr>
          <w:b/>
          <w:bCs/>
          <w:sz w:val="20"/>
          <w:szCs w:val="20"/>
        </w:rPr>
        <w:t>Assigned Staff Hours:</w:t>
      </w:r>
      <w:r w:rsidRPr="00BC416E">
        <w:rPr>
          <w:sz w:val="20"/>
          <w:szCs w:val="20"/>
        </w:rPr>
        <w:tab/>
      </w:r>
      <w:r w:rsidR="00CF75E9">
        <w:rPr>
          <w:sz w:val="20"/>
          <w:szCs w:val="20"/>
        </w:rPr>
        <w:t>1,04</w:t>
      </w:r>
      <w:r w:rsidRPr="00BC416E">
        <w:rPr>
          <w:sz w:val="20"/>
          <w:szCs w:val="20"/>
        </w:rPr>
        <w:t>0 (2025)</w:t>
      </w:r>
      <w:r w:rsidRPr="00BC416E">
        <w:rPr>
          <w:sz w:val="20"/>
          <w:szCs w:val="20"/>
        </w:rPr>
        <w:tab/>
      </w:r>
      <w:r w:rsidRPr="00BC416E">
        <w:rPr>
          <w:sz w:val="20"/>
          <w:szCs w:val="20"/>
        </w:rPr>
        <w:tab/>
      </w:r>
      <w:r w:rsidR="00CF75E9">
        <w:rPr>
          <w:sz w:val="20"/>
          <w:szCs w:val="20"/>
        </w:rPr>
        <w:t>1,04</w:t>
      </w:r>
      <w:r w:rsidRPr="00BC416E">
        <w:rPr>
          <w:sz w:val="20"/>
          <w:szCs w:val="20"/>
        </w:rPr>
        <w:t>0 (2026)</w:t>
      </w:r>
    </w:p>
    <w:p w14:paraId="46305A8A" w14:textId="363AE3BD" w:rsidR="00611701" w:rsidRPr="00BC416E" w:rsidRDefault="00611701" w:rsidP="00611701">
      <w:pPr>
        <w:spacing w:after="0" w:line="259" w:lineRule="auto"/>
        <w:rPr>
          <w:b/>
          <w:bCs/>
          <w:sz w:val="20"/>
          <w:szCs w:val="20"/>
        </w:rPr>
      </w:pPr>
      <w:r w:rsidRPr="00BC416E">
        <w:rPr>
          <w:b/>
          <w:bCs/>
          <w:sz w:val="20"/>
          <w:szCs w:val="20"/>
        </w:rPr>
        <w:t>Activities:</w:t>
      </w:r>
    </w:p>
    <w:p w14:paraId="7EB2AB37" w14:textId="0DCE1718" w:rsidR="00611701" w:rsidRPr="00BC416E" w:rsidRDefault="00611701" w:rsidP="00611701">
      <w:pPr>
        <w:pStyle w:val="ListParagraph"/>
        <w:numPr>
          <w:ilvl w:val="0"/>
          <w:numId w:val="22"/>
        </w:numPr>
        <w:spacing w:after="160" w:line="259" w:lineRule="auto"/>
        <w:rPr>
          <w:sz w:val="20"/>
          <w:szCs w:val="20"/>
        </w:rPr>
      </w:pPr>
      <w:r w:rsidRPr="00BC416E">
        <w:rPr>
          <w:sz w:val="20"/>
          <w:szCs w:val="20"/>
        </w:rPr>
        <w:t>Ridership and statistical analysis</w:t>
      </w:r>
    </w:p>
    <w:p w14:paraId="4233D007" w14:textId="1B942F1B" w:rsidR="00611701" w:rsidRPr="00BC416E" w:rsidRDefault="00611701" w:rsidP="00611701">
      <w:pPr>
        <w:pStyle w:val="ListParagraph"/>
        <w:numPr>
          <w:ilvl w:val="0"/>
          <w:numId w:val="22"/>
        </w:numPr>
        <w:spacing w:after="160" w:line="259" w:lineRule="auto"/>
        <w:rPr>
          <w:sz w:val="20"/>
          <w:szCs w:val="20"/>
        </w:rPr>
      </w:pPr>
      <w:r w:rsidRPr="00BC416E">
        <w:rPr>
          <w:sz w:val="20"/>
          <w:szCs w:val="20"/>
        </w:rPr>
        <w:t>Financial Planning – update short- and long-term financial plans, capital improvement plans, asset management plans</w:t>
      </w:r>
    </w:p>
    <w:p w14:paraId="7C72B68A" w14:textId="2EF236A1" w:rsidR="00611701" w:rsidRPr="00BC416E" w:rsidRDefault="00611701" w:rsidP="00611701">
      <w:pPr>
        <w:pStyle w:val="ListParagraph"/>
        <w:numPr>
          <w:ilvl w:val="0"/>
          <w:numId w:val="22"/>
        </w:numPr>
        <w:spacing w:after="160" w:line="259" w:lineRule="auto"/>
        <w:rPr>
          <w:sz w:val="20"/>
          <w:szCs w:val="20"/>
        </w:rPr>
      </w:pPr>
      <w:r w:rsidRPr="00BC416E">
        <w:rPr>
          <w:sz w:val="20"/>
          <w:szCs w:val="20"/>
        </w:rPr>
        <w:t>Route and operations planning – evaluate route performance, plan new routes and changes to existing routes, conduct passenger surveys</w:t>
      </w:r>
    </w:p>
    <w:p w14:paraId="0C67C2A0" w14:textId="299FF7E1" w:rsidR="00611701" w:rsidRPr="00BC416E" w:rsidRDefault="00611701" w:rsidP="00611701">
      <w:pPr>
        <w:pStyle w:val="ListParagraph"/>
        <w:numPr>
          <w:ilvl w:val="0"/>
          <w:numId w:val="22"/>
        </w:numPr>
        <w:spacing w:after="160" w:line="259" w:lineRule="auto"/>
        <w:rPr>
          <w:sz w:val="20"/>
          <w:szCs w:val="20"/>
        </w:rPr>
      </w:pPr>
      <w:r w:rsidRPr="00BC416E">
        <w:rPr>
          <w:sz w:val="20"/>
          <w:szCs w:val="20"/>
        </w:rPr>
        <w:t>Safety and security – review plans and analyze effectiveness</w:t>
      </w:r>
    </w:p>
    <w:p w14:paraId="732BF698" w14:textId="64244300" w:rsidR="00611701" w:rsidRPr="00BC416E" w:rsidRDefault="00611701" w:rsidP="00611701">
      <w:pPr>
        <w:pStyle w:val="ListParagraph"/>
        <w:numPr>
          <w:ilvl w:val="0"/>
          <w:numId w:val="22"/>
        </w:numPr>
        <w:spacing w:after="160" w:line="259" w:lineRule="auto"/>
        <w:rPr>
          <w:sz w:val="20"/>
          <w:szCs w:val="20"/>
        </w:rPr>
      </w:pPr>
      <w:r w:rsidRPr="00BC416E">
        <w:rPr>
          <w:sz w:val="20"/>
          <w:szCs w:val="20"/>
        </w:rPr>
        <w:t>Transit marketing – evaluate plans and analyze effectiveness of activities and communication through social media</w:t>
      </w:r>
    </w:p>
    <w:p w14:paraId="3C05C25F" w14:textId="72D7EE0A" w:rsidR="00611701" w:rsidRDefault="00611701" w:rsidP="00611701">
      <w:pPr>
        <w:pStyle w:val="ListParagraph"/>
        <w:numPr>
          <w:ilvl w:val="0"/>
          <w:numId w:val="22"/>
        </w:numPr>
        <w:spacing w:after="160" w:line="259" w:lineRule="auto"/>
        <w:rPr>
          <w:sz w:val="20"/>
          <w:szCs w:val="20"/>
        </w:rPr>
      </w:pPr>
      <w:r w:rsidRPr="00BC416E">
        <w:rPr>
          <w:sz w:val="20"/>
          <w:szCs w:val="20"/>
        </w:rPr>
        <w:t xml:space="preserve">Meeting participation – Transportation Technical Committee, Bike and Pedestrian Committee, Metropolitan Area Transit Coordinating Board, Metropolitan Council of Governments Policy Board, Transportation Improvement Program, Transit Development Plan, Long Range Transportation Plan, </w:t>
      </w:r>
      <w:r w:rsidR="00BC416E" w:rsidRPr="00BC416E">
        <w:rPr>
          <w:sz w:val="20"/>
          <w:szCs w:val="20"/>
        </w:rPr>
        <w:t>U-Pass Program, and other transit and human service agencies</w:t>
      </w:r>
    </w:p>
    <w:p w14:paraId="2AE1DE6A" w14:textId="77777777" w:rsidR="00BC416E" w:rsidRPr="00BC416E" w:rsidRDefault="00BC416E" w:rsidP="00BC416E">
      <w:pPr>
        <w:pStyle w:val="ListParagraph"/>
        <w:spacing w:after="160" w:line="259" w:lineRule="auto"/>
        <w:rPr>
          <w:sz w:val="20"/>
          <w:szCs w:val="20"/>
        </w:rPr>
      </w:pPr>
    </w:p>
    <w:tbl>
      <w:tblPr>
        <w:tblStyle w:val="TableGrid"/>
        <w:tblW w:w="7735" w:type="dxa"/>
        <w:jc w:val="center"/>
        <w:tblLook w:val="04A0" w:firstRow="1" w:lastRow="0" w:firstColumn="1" w:lastColumn="0" w:noHBand="0" w:noVBand="1"/>
      </w:tblPr>
      <w:tblGrid>
        <w:gridCol w:w="5305"/>
        <w:gridCol w:w="2430"/>
      </w:tblGrid>
      <w:tr w:rsidR="00BC416E" w:rsidRPr="00BC416E" w14:paraId="37DD5EF9" w14:textId="77777777" w:rsidTr="00BC416E">
        <w:trPr>
          <w:jc w:val="center"/>
        </w:trPr>
        <w:tc>
          <w:tcPr>
            <w:tcW w:w="5305" w:type="dxa"/>
          </w:tcPr>
          <w:p w14:paraId="6AC8238C" w14:textId="0E77CDE6" w:rsidR="00BC416E" w:rsidRPr="00BC416E" w:rsidRDefault="00BC416E" w:rsidP="00BC416E">
            <w:pPr>
              <w:spacing w:after="0" w:line="259" w:lineRule="auto"/>
              <w:rPr>
                <w:b/>
                <w:bCs/>
                <w:sz w:val="20"/>
                <w:szCs w:val="20"/>
              </w:rPr>
            </w:pPr>
            <w:r w:rsidRPr="00BC416E">
              <w:rPr>
                <w:b/>
                <w:bCs/>
                <w:sz w:val="20"/>
                <w:szCs w:val="20"/>
              </w:rPr>
              <w:t>Products</w:t>
            </w:r>
          </w:p>
        </w:tc>
        <w:tc>
          <w:tcPr>
            <w:tcW w:w="2430" w:type="dxa"/>
          </w:tcPr>
          <w:p w14:paraId="1B08B390" w14:textId="61ED6F49" w:rsidR="00BC416E" w:rsidRPr="00BC416E" w:rsidRDefault="00BC416E" w:rsidP="00BC416E">
            <w:pPr>
              <w:spacing w:after="0" w:line="259" w:lineRule="auto"/>
              <w:jc w:val="right"/>
              <w:rPr>
                <w:b/>
                <w:bCs/>
                <w:sz w:val="20"/>
                <w:szCs w:val="20"/>
              </w:rPr>
            </w:pPr>
            <w:r w:rsidRPr="00BC416E">
              <w:rPr>
                <w:b/>
                <w:bCs/>
                <w:sz w:val="20"/>
                <w:szCs w:val="20"/>
              </w:rPr>
              <w:t>Completion Date</w:t>
            </w:r>
          </w:p>
        </w:tc>
      </w:tr>
      <w:tr w:rsidR="00BC416E" w:rsidRPr="00BC416E" w14:paraId="03EF4159" w14:textId="77777777" w:rsidTr="00BC416E">
        <w:trPr>
          <w:jc w:val="center"/>
        </w:trPr>
        <w:tc>
          <w:tcPr>
            <w:tcW w:w="5305" w:type="dxa"/>
          </w:tcPr>
          <w:p w14:paraId="4291511F" w14:textId="7354128E" w:rsidR="00BC416E" w:rsidRPr="00BC416E" w:rsidRDefault="00BC416E" w:rsidP="00BC416E">
            <w:pPr>
              <w:spacing w:after="0" w:line="259" w:lineRule="auto"/>
              <w:rPr>
                <w:sz w:val="20"/>
                <w:szCs w:val="20"/>
              </w:rPr>
            </w:pPr>
            <w:r>
              <w:rPr>
                <w:sz w:val="20"/>
                <w:szCs w:val="20"/>
              </w:rPr>
              <w:t>Ridership and Operations/Performance Reports</w:t>
            </w:r>
          </w:p>
        </w:tc>
        <w:tc>
          <w:tcPr>
            <w:tcW w:w="2430" w:type="dxa"/>
          </w:tcPr>
          <w:p w14:paraId="5BE1E3DB" w14:textId="10674889" w:rsidR="00BC416E" w:rsidRPr="00BC416E" w:rsidRDefault="00BC416E" w:rsidP="00BC416E">
            <w:pPr>
              <w:spacing w:after="0" w:line="259" w:lineRule="auto"/>
              <w:jc w:val="right"/>
              <w:rPr>
                <w:sz w:val="20"/>
                <w:szCs w:val="20"/>
              </w:rPr>
            </w:pPr>
            <w:r>
              <w:rPr>
                <w:sz w:val="20"/>
                <w:szCs w:val="20"/>
              </w:rPr>
              <w:t>Monthly</w:t>
            </w:r>
          </w:p>
        </w:tc>
      </w:tr>
      <w:tr w:rsidR="00BC416E" w:rsidRPr="00BC416E" w14:paraId="30E7FB56" w14:textId="77777777" w:rsidTr="00BC416E">
        <w:trPr>
          <w:jc w:val="center"/>
        </w:trPr>
        <w:tc>
          <w:tcPr>
            <w:tcW w:w="5305" w:type="dxa"/>
          </w:tcPr>
          <w:p w14:paraId="0CAA9F52" w14:textId="651BFB6F" w:rsidR="00BC416E" w:rsidRPr="00BC416E" w:rsidRDefault="00BC416E" w:rsidP="00BC416E">
            <w:pPr>
              <w:spacing w:after="0" w:line="259" w:lineRule="auto"/>
              <w:rPr>
                <w:sz w:val="20"/>
                <w:szCs w:val="20"/>
              </w:rPr>
            </w:pPr>
            <w:r>
              <w:rPr>
                <w:sz w:val="20"/>
                <w:szCs w:val="20"/>
              </w:rPr>
              <w:t>Annual Ridership and Statistical Report</w:t>
            </w:r>
          </w:p>
        </w:tc>
        <w:tc>
          <w:tcPr>
            <w:tcW w:w="2430" w:type="dxa"/>
          </w:tcPr>
          <w:p w14:paraId="08AEB1CF" w14:textId="3565A3E5" w:rsidR="00BC416E" w:rsidRPr="00BC416E" w:rsidRDefault="00BC416E" w:rsidP="00BC416E">
            <w:pPr>
              <w:spacing w:after="0" w:line="259" w:lineRule="auto"/>
              <w:jc w:val="right"/>
              <w:rPr>
                <w:sz w:val="20"/>
                <w:szCs w:val="20"/>
              </w:rPr>
            </w:pPr>
            <w:r>
              <w:rPr>
                <w:sz w:val="20"/>
                <w:szCs w:val="20"/>
              </w:rPr>
              <w:t>1</w:t>
            </w:r>
            <w:r w:rsidRPr="00BC416E">
              <w:rPr>
                <w:sz w:val="20"/>
                <w:szCs w:val="20"/>
                <w:vertAlign w:val="superscript"/>
              </w:rPr>
              <w:t>st</w:t>
            </w:r>
            <w:r>
              <w:rPr>
                <w:sz w:val="20"/>
                <w:szCs w:val="20"/>
              </w:rPr>
              <w:t xml:space="preserve"> Quarter</w:t>
            </w:r>
          </w:p>
        </w:tc>
      </w:tr>
      <w:tr w:rsidR="00BC416E" w:rsidRPr="00BC416E" w14:paraId="11984400" w14:textId="77777777" w:rsidTr="00BC416E">
        <w:trPr>
          <w:jc w:val="center"/>
        </w:trPr>
        <w:tc>
          <w:tcPr>
            <w:tcW w:w="5305" w:type="dxa"/>
          </w:tcPr>
          <w:p w14:paraId="4EA1E15E" w14:textId="53EF946F" w:rsidR="00BC416E" w:rsidRPr="00BC416E" w:rsidRDefault="00BC416E" w:rsidP="00BC416E">
            <w:pPr>
              <w:spacing w:after="0" w:line="259" w:lineRule="auto"/>
              <w:rPr>
                <w:sz w:val="20"/>
                <w:szCs w:val="20"/>
              </w:rPr>
            </w:pPr>
            <w:r>
              <w:rPr>
                <w:sz w:val="20"/>
                <w:szCs w:val="20"/>
              </w:rPr>
              <w:t>Farebox Revenue Analyses</w:t>
            </w:r>
          </w:p>
        </w:tc>
        <w:tc>
          <w:tcPr>
            <w:tcW w:w="2430" w:type="dxa"/>
          </w:tcPr>
          <w:p w14:paraId="334FA5CC" w14:textId="19C77279" w:rsidR="00BC416E" w:rsidRPr="00BC416E" w:rsidRDefault="00BC416E" w:rsidP="00BC416E">
            <w:pPr>
              <w:spacing w:after="0" w:line="259" w:lineRule="auto"/>
              <w:jc w:val="right"/>
              <w:rPr>
                <w:sz w:val="20"/>
                <w:szCs w:val="20"/>
              </w:rPr>
            </w:pPr>
            <w:r>
              <w:rPr>
                <w:sz w:val="20"/>
                <w:szCs w:val="20"/>
              </w:rPr>
              <w:t>Quarterly</w:t>
            </w:r>
          </w:p>
        </w:tc>
      </w:tr>
      <w:tr w:rsidR="00BC416E" w:rsidRPr="00BC416E" w14:paraId="6CC990D3" w14:textId="77777777" w:rsidTr="00BC416E">
        <w:trPr>
          <w:jc w:val="center"/>
        </w:trPr>
        <w:tc>
          <w:tcPr>
            <w:tcW w:w="5305" w:type="dxa"/>
          </w:tcPr>
          <w:p w14:paraId="19757304" w14:textId="53E9C66D" w:rsidR="00BC416E" w:rsidRPr="00BC416E" w:rsidRDefault="00BC416E" w:rsidP="00BC416E">
            <w:pPr>
              <w:spacing w:after="0" w:line="259" w:lineRule="auto"/>
              <w:rPr>
                <w:sz w:val="20"/>
                <w:szCs w:val="20"/>
              </w:rPr>
            </w:pPr>
            <w:r>
              <w:rPr>
                <w:sz w:val="20"/>
                <w:szCs w:val="20"/>
              </w:rPr>
              <w:t>10-Year Financial Plan</w:t>
            </w:r>
          </w:p>
        </w:tc>
        <w:tc>
          <w:tcPr>
            <w:tcW w:w="2430" w:type="dxa"/>
          </w:tcPr>
          <w:p w14:paraId="49CA3113" w14:textId="5AC939B1" w:rsidR="00BC416E" w:rsidRPr="00BC416E" w:rsidRDefault="00BC416E" w:rsidP="00BC416E">
            <w:pPr>
              <w:spacing w:after="0" w:line="259" w:lineRule="auto"/>
              <w:jc w:val="right"/>
              <w:rPr>
                <w:sz w:val="20"/>
                <w:szCs w:val="20"/>
              </w:rPr>
            </w:pPr>
            <w:r>
              <w:rPr>
                <w:sz w:val="20"/>
                <w:szCs w:val="20"/>
              </w:rPr>
              <w:t>2</w:t>
            </w:r>
            <w:r w:rsidRPr="00BC416E">
              <w:rPr>
                <w:sz w:val="20"/>
                <w:szCs w:val="20"/>
                <w:vertAlign w:val="superscript"/>
              </w:rPr>
              <w:t>nd</w:t>
            </w:r>
            <w:r>
              <w:rPr>
                <w:sz w:val="20"/>
                <w:szCs w:val="20"/>
              </w:rPr>
              <w:t xml:space="preserve"> Quarter</w:t>
            </w:r>
          </w:p>
        </w:tc>
      </w:tr>
      <w:tr w:rsidR="00BC416E" w:rsidRPr="00BC416E" w14:paraId="0380584A" w14:textId="77777777" w:rsidTr="00BC416E">
        <w:trPr>
          <w:jc w:val="center"/>
        </w:trPr>
        <w:tc>
          <w:tcPr>
            <w:tcW w:w="5305" w:type="dxa"/>
          </w:tcPr>
          <w:p w14:paraId="0BC5D036" w14:textId="33DCE1CD" w:rsidR="00BC416E" w:rsidRPr="00BC416E" w:rsidRDefault="00BC416E" w:rsidP="00BC416E">
            <w:pPr>
              <w:spacing w:after="0" w:line="259" w:lineRule="auto"/>
              <w:rPr>
                <w:sz w:val="20"/>
                <w:szCs w:val="20"/>
              </w:rPr>
            </w:pPr>
            <w:r>
              <w:rPr>
                <w:sz w:val="20"/>
                <w:szCs w:val="20"/>
              </w:rPr>
              <w:t>5-Year Capital Improvement Plan</w:t>
            </w:r>
          </w:p>
        </w:tc>
        <w:tc>
          <w:tcPr>
            <w:tcW w:w="2430" w:type="dxa"/>
          </w:tcPr>
          <w:p w14:paraId="3ED16E46" w14:textId="59910FFF" w:rsidR="00BC416E" w:rsidRPr="00BC416E" w:rsidRDefault="00BC416E" w:rsidP="00BC416E">
            <w:pPr>
              <w:spacing w:after="0" w:line="259" w:lineRule="auto"/>
              <w:jc w:val="right"/>
              <w:rPr>
                <w:sz w:val="20"/>
                <w:szCs w:val="20"/>
              </w:rPr>
            </w:pPr>
            <w:r>
              <w:rPr>
                <w:sz w:val="20"/>
                <w:szCs w:val="20"/>
              </w:rPr>
              <w:t>3</w:t>
            </w:r>
            <w:r w:rsidRPr="00BC416E">
              <w:rPr>
                <w:sz w:val="20"/>
                <w:szCs w:val="20"/>
                <w:vertAlign w:val="superscript"/>
              </w:rPr>
              <w:t>rd</w:t>
            </w:r>
            <w:r>
              <w:rPr>
                <w:sz w:val="20"/>
                <w:szCs w:val="20"/>
              </w:rPr>
              <w:t xml:space="preserve"> Quarter</w:t>
            </w:r>
          </w:p>
        </w:tc>
      </w:tr>
      <w:tr w:rsidR="00BC416E" w:rsidRPr="00BC416E" w14:paraId="74BDB3C0" w14:textId="77777777" w:rsidTr="00BC416E">
        <w:trPr>
          <w:jc w:val="center"/>
        </w:trPr>
        <w:tc>
          <w:tcPr>
            <w:tcW w:w="5305" w:type="dxa"/>
          </w:tcPr>
          <w:p w14:paraId="6DC7AEBA" w14:textId="239443DD" w:rsidR="00BC416E" w:rsidRPr="00BC416E" w:rsidRDefault="00BC416E" w:rsidP="00BC416E">
            <w:pPr>
              <w:spacing w:after="0" w:line="259" w:lineRule="auto"/>
              <w:rPr>
                <w:sz w:val="20"/>
                <w:szCs w:val="20"/>
              </w:rPr>
            </w:pPr>
            <w:r>
              <w:rPr>
                <w:sz w:val="20"/>
                <w:szCs w:val="20"/>
              </w:rPr>
              <w:t>Asset Management Plan Update</w:t>
            </w:r>
          </w:p>
        </w:tc>
        <w:tc>
          <w:tcPr>
            <w:tcW w:w="2430" w:type="dxa"/>
          </w:tcPr>
          <w:p w14:paraId="2086F6FB" w14:textId="41699F21" w:rsidR="00BC416E" w:rsidRPr="00BC416E" w:rsidRDefault="00BC416E" w:rsidP="00BC416E">
            <w:pPr>
              <w:spacing w:after="0" w:line="259" w:lineRule="auto"/>
              <w:jc w:val="right"/>
              <w:rPr>
                <w:sz w:val="20"/>
                <w:szCs w:val="20"/>
              </w:rPr>
            </w:pPr>
            <w:r>
              <w:rPr>
                <w:sz w:val="20"/>
                <w:szCs w:val="20"/>
              </w:rPr>
              <w:t>1</w:t>
            </w:r>
            <w:r w:rsidRPr="00BC416E">
              <w:rPr>
                <w:sz w:val="20"/>
                <w:szCs w:val="20"/>
                <w:vertAlign w:val="superscript"/>
              </w:rPr>
              <w:t>st</w:t>
            </w:r>
            <w:r>
              <w:rPr>
                <w:sz w:val="20"/>
                <w:szCs w:val="20"/>
              </w:rPr>
              <w:t xml:space="preserve"> Quarter</w:t>
            </w:r>
          </w:p>
        </w:tc>
      </w:tr>
      <w:tr w:rsidR="00BC416E" w:rsidRPr="00BC416E" w14:paraId="0FEBBA6F" w14:textId="77777777" w:rsidTr="00BC416E">
        <w:trPr>
          <w:jc w:val="center"/>
        </w:trPr>
        <w:tc>
          <w:tcPr>
            <w:tcW w:w="5305" w:type="dxa"/>
          </w:tcPr>
          <w:p w14:paraId="2CA5D246" w14:textId="7F414D4B" w:rsidR="00BC416E" w:rsidRPr="00BC416E" w:rsidRDefault="00BC416E" w:rsidP="00BC416E">
            <w:pPr>
              <w:spacing w:after="0" w:line="259" w:lineRule="auto"/>
              <w:rPr>
                <w:sz w:val="20"/>
                <w:szCs w:val="20"/>
              </w:rPr>
            </w:pPr>
            <w:r>
              <w:rPr>
                <w:sz w:val="20"/>
                <w:szCs w:val="20"/>
              </w:rPr>
              <w:t>Safety and Security Analysis</w:t>
            </w:r>
          </w:p>
        </w:tc>
        <w:tc>
          <w:tcPr>
            <w:tcW w:w="2430" w:type="dxa"/>
          </w:tcPr>
          <w:p w14:paraId="70809547" w14:textId="602D488A" w:rsidR="00BC416E" w:rsidRPr="00BC416E" w:rsidRDefault="00BC416E" w:rsidP="00BC416E">
            <w:pPr>
              <w:spacing w:after="0" w:line="259" w:lineRule="auto"/>
              <w:jc w:val="right"/>
              <w:rPr>
                <w:sz w:val="20"/>
                <w:szCs w:val="20"/>
              </w:rPr>
            </w:pPr>
            <w:r>
              <w:rPr>
                <w:sz w:val="20"/>
                <w:szCs w:val="20"/>
              </w:rPr>
              <w:t>Ongoing</w:t>
            </w:r>
          </w:p>
        </w:tc>
      </w:tr>
      <w:tr w:rsidR="00BC416E" w:rsidRPr="00BC416E" w14:paraId="30E1217E" w14:textId="77777777" w:rsidTr="00BC416E">
        <w:trPr>
          <w:jc w:val="center"/>
        </w:trPr>
        <w:tc>
          <w:tcPr>
            <w:tcW w:w="5305" w:type="dxa"/>
          </w:tcPr>
          <w:p w14:paraId="7F64DD84" w14:textId="762F8A7D" w:rsidR="00BC416E" w:rsidRPr="00BC416E" w:rsidRDefault="00BC416E" w:rsidP="00BC416E">
            <w:pPr>
              <w:spacing w:after="0" w:line="259" w:lineRule="auto"/>
              <w:rPr>
                <w:sz w:val="20"/>
                <w:szCs w:val="20"/>
              </w:rPr>
            </w:pPr>
            <w:r>
              <w:rPr>
                <w:sz w:val="20"/>
                <w:szCs w:val="20"/>
              </w:rPr>
              <w:t xml:space="preserve">Marketing and </w:t>
            </w:r>
            <w:r w:rsidR="00984C85">
              <w:rPr>
                <w:sz w:val="20"/>
                <w:szCs w:val="20"/>
              </w:rPr>
              <w:t>social media</w:t>
            </w:r>
          </w:p>
        </w:tc>
        <w:tc>
          <w:tcPr>
            <w:tcW w:w="2430" w:type="dxa"/>
          </w:tcPr>
          <w:p w14:paraId="5B92FC2D" w14:textId="5C686CC9" w:rsidR="00BC416E" w:rsidRPr="00BC416E" w:rsidRDefault="00BC416E" w:rsidP="00BC416E">
            <w:pPr>
              <w:spacing w:after="0" w:line="259" w:lineRule="auto"/>
              <w:jc w:val="right"/>
              <w:rPr>
                <w:sz w:val="20"/>
                <w:szCs w:val="20"/>
              </w:rPr>
            </w:pPr>
            <w:r>
              <w:rPr>
                <w:sz w:val="20"/>
                <w:szCs w:val="20"/>
              </w:rPr>
              <w:t>Ongoing</w:t>
            </w:r>
          </w:p>
        </w:tc>
      </w:tr>
      <w:tr w:rsidR="00BC416E" w:rsidRPr="00BC416E" w14:paraId="3671A98A" w14:textId="77777777" w:rsidTr="00BC416E">
        <w:trPr>
          <w:jc w:val="center"/>
        </w:trPr>
        <w:tc>
          <w:tcPr>
            <w:tcW w:w="5305" w:type="dxa"/>
          </w:tcPr>
          <w:p w14:paraId="660F6B9C" w14:textId="7DB31E6F" w:rsidR="00BC416E" w:rsidRPr="00BC416E" w:rsidRDefault="00BC416E" w:rsidP="00BC416E">
            <w:pPr>
              <w:spacing w:after="0" w:line="259" w:lineRule="auto"/>
              <w:rPr>
                <w:sz w:val="20"/>
                <w:szCs w:val="20"/>
              </w:rPr>
            </w:pPr>
            <w:r>
              <w:rPr>
                <w:sz w:val="20"/>
                <w:szCs w:val="20"/>
              </w:rPr>
              <w:t>Meeting Participation</w:t>
            </w:r>
          </w:p>
        </w:tc>
        <w:tc>
          <w:tcPr>
            <w:tcW w:w="2430" w:type="dxa"/>
          </w:tcPr>
          <w:p w14:paraId="78A03DD9" w14:textId="3EE073EA" w:rsidR="00BC416E" w:rsidRDefault="00BC416E" w:rsidP="00BC416E">
            <w:pPr>
              <w:spacing w:after="0" w:line="259" w:lineRule="auto"/>
              <w:jc w:val="right"/>
              <w:rPr>
                <w:sz w:val="20"/>
                <w:szCs w:val="20"/>
              </w:rPr>
            </w:pPr>
            <w:r>
              <w:rPr>
                <w:sz w:val="20"/>
                <w:szCs w:val="20"/>
              </w:rPr>
              <w:t>Monthly</w:t>
            </w:r>
          </w:p>
        </w:tc>
      </w:tr>
    </w:tbl>
    <w:p w14:paraId="6D328DAA" w14:textId="418F1416" w:rsidR="0075196C" w:rsidRDefault="0075196C">
      <w:pPr>
        <w:spacing w:after="160" w:line="259" w:lineRule="auto"/>
      </w:pPr>
      <w:r>
        <w:br w:type="page"/>
      </w:r>
    </w:p>
    <w:p w14:paraId="5B517535" w14:textId="53B91C3F" w:rsidR="00A835DA" w:rsidRPr="00E47061" w:rsidRDefault="00E47061">
      <w:pPr>
        <w:spacing w:after="160" w:line="259" w:lineRule="auto"/>
        <w:rPr>
          <w:b/>
          <w:bCs/>
        </w:rPr>
      </w:pPr>
      <w:r w:rsidRPr="00E47061">
        <w:rPr>
          <w:b/>
          <w:bCs/>
        </w:rPr>
        <w:lastRenderedPageBreak/>
        <w:t>Appendix H – MATBUS Section 5307 Projects</w:t>
      </w:r>
    </w:p>
    <w:tbl>
      <w:tblPr>
        <w:tblStyle w:val="TableGrid"/>
        <w:tblW w:w="0" w:type="auto"/>
        <w:tblLook w:val="04A0" w:firstRow="1" w:lastRow="0" w:firstColumn="1" w:lastColumn="0" w:noHBand="0" w:noVBand="1"/>
      </w:tblPr>
      <w:tblGrid>
        <w:gridCol w:w="4675"/>
        <w:gridCol w:w="4675"/>
      </w:tblGrid>
      <w:tr w:rsidR="00E47061" w:rsidRPr="00BC416E" w14:paraId="3D0941A3" w14:textId="77777777" w:rsidTr="007F6C53">
        <w:tc>
          <w:tcPr>
            <w:tcW w:w="4675" w:type="dxa"/>
          </w:tcPr>
          <w:p w14:paraId="7E964CFC" w14:textId="77777777" w:rsidR="00E47061" w:rsidRPr="00BC416E" w:rsidRDefault="00E47061" w:rsidP="007F6C53">
            <w:pPr>
              <w:spacing w:after="160" w:line="259" w:lineRule="auto"/>
              <w:rPr>
                <w:b/>
                <w:bCs/>
                <w:sz w:val="20"/>
                <w:szCs w:val="20"/>
              </w:rPr>
            </w:pPr>
            <w:r w:rsidRPr="00BC416E">
              <w:rPr>
                <w:b/>
                <w:bCs/>
                <w:sz w:val="20"/>
                <w:szCs w:val="20"/>
              </w:rPr>
              <w:t>Local Transit Planning (FTA 5307 Funded)</w:t>
            </w:r>
          </w:p>
        </w:tc>
        <w:tc>
          <w:tcPr>
            <w:tcW w:w="4675" w:type="dxa"/>
          </w:tcPr>
          <w:p w14:paraId="671456D5" w14:textId="14AC144C" w:rsidR="00E47061" w:rsidRPr="00BC416E" w:rsidRDefault="00E47061" w:rsidP="007F6C53">
            <w:pPr>
              <w:spacing w:after="0" w:line="259" w:lineRule="auto"/>
              <w:jc w:val="right"/>
              <w:rPr>
                <w:sz w:val="20"/>
                <w:szCs w:val="20"/>
              </w:rPr>
            </w:pPr>
            <w:r w:rsidRPr="00BC416E">
              <w:rPr>
                <w:b/>
                <w:bCs/>
                <w:sz w:val="20"/>
                <w:szCs w:val="20"/>
              </w:rPr>
              <w:t xml:space="preserve">Participant(s):  </w:t>
            </w:r>
            <w:r w:rsidRPr="00BC416E">
              <w:rPr>
                <w:sz w:val="20"/>
                <w:szCs w:val="20"/>
              </w:rPr>
              <w:t xml:space="preserve">City of </w:t>
            </w:r>
            <w:r>
              <w:rPr>
                <w:sz w:val="20"/>
                <w:szCs w:val="20"/>
              </w:rPr>
              <w:t>Moorhead</w:t>
            </w:r>
            <w:r w:rsidRPr="00BC416E">
              <w:rPr>
                <w:sz w:val="20"/>
                <w:szCs w:val="20"/>
              </w:rPr>
              <w:t xml:space="preserve"> </w:t>
            </w:r>
          </w:p>
          <w:p w14:paraId="125409D1" w14:textId="77777777" w:rsidR="00E47061" w:rsidRPr="00BC416E" w:rsidRDefault="00E47061" w:rsidP="007F6C53">
            <w:pPr>
              <w:spacing w:after="0" w:line="259" w:lineRule="auto"/>
              <w:jc w:val="right"/>
              <w:rPr>
                <w:b/>
                <w:bCs/>
                <w:sz w:val="20"/>
                <w:szCs w:val="20"/>
              </w:rPr>
            </w:pPr>
            <w:r w:rsidRPr="00BC416E">
              <w:rPr>
                <w:sz w:val="20"/>
                <w:szCs w:val="20"/>
              </w:rPr>
              <w:t>Transit Division</w:t>
            </w:r>
          </w:p>
        </w:tc>
      </w:tr>
    </w:tbl>
    <w:p w14:paraId="2727D239" w14:textId="77777777" w:rsidR="00E47061" w:rsidRPr="00BC416E" w:rsidRDefault="00E47061" w:rsidP="00E47061">
      <w:pPr>
        <w:spacing w:after="0" w:line="259" w:lineRule="auto"/>
        <w:rPr>
          <w:sz w:val="20"/>
          <w:szCs w:val="20"/>
        </w:rPr>
      </w:pPr>
    </w:p>
    <w:p w14:paraId="3DB89D8A" w14:textId="23CB2513" w:rsidR="00E47061" w:rsidRPr="00BC416E" w:rsidRDefault="00E47061" w:rsidP="00E47061">
      <w:pPr>
        <w:spacing w:after="160" w:line="259" w:lineRule="auto"/>
        <w:rPr>
          <w:sz w:val="20"/>
          <w:szCs w:val="20"/>
        </w:rPr>
      </w:pPr>
      <w:r w:rsidRPr="00BC416E">
        <w:rPr>
          <w:sz w:val="20"/>
          <w:szCs w:val="20"/>
        </w:rPr>
        <w:t xml:space="preserve">This section describes transit planning activities conducted by the City of </w:t>
      </w:r>
      <w:r>
        <w:rPr>
          <w:sz w:val="20"/>
          <w:szCs w:val="20"/>
        </w:rPr>
        <w:t>Moorhead</w:t>
      </w:r>
      <w:r w:rsidRPr="00BC416E">
        <w:rPr>
          <w:sz w:val="20"/>
          <w:szCs w:val="20"/>
        </w:rPr>
        <w:t xml:space="preserve"> through Section 5307 transit funding, so that FM Metro COG’s UPWP reflects the complementary nature of area wide and local planning efforts. Funding for these projects is not included in Metro COG’s UPWP budget, because the funding is </w:t>
      </w:r>
      <w:r>
        <w:rPr>
          <w:sz w:val="20"/>
          <w:szCs w:val="20"/>
        </w:rPr>
        <w:t xml:space="preserve">now </w:t>
      </w:r>
      <w:r w:rsidRPr="00BC416E">
        <w:rPr>
          <w:sz w:val="20"/>
          <w:szCs w:val="20"/>
        </w:rPr>
        <w:t xml:space="preserve">provided directly to the City of </w:t>
      </w:r>
      <w:r>
        <w:rPr>
          <w:sz w:val="20"/>
          <w:szCs w:val="20"/>
        </w:rPr>
        <w:t>Fargo</w:t>
      </w:r>
      <w:r w:rsidRPr="00BC416E">
        <w:rPr>
          <w:sz w:val="20"/>
          <w:szCs w:val="20"/>
        </w:rPr>
        <w:t>.</w:t>
      </w:r>
    </w:p>
    <w:p w14:paraId="6E807FE3" w14:textId="77777777" w:rsidR="00E47061" w:rsidRPr="00BC416E" w:rsidRDefault="00E47061" w:rsidP="00E47061">
      <w:pPr>
        <w:spacing w:after="0" w:line="259" w:lineRule="auto"/>
        <w:rPr>
          <w:b/>
          <w:bCs/>
          <w:sz w:val="20"/>
          <w:szCs w:val="20"/>
        </w:rPr>
      </w:pPr>
      <w:r w:rsidRPr="00BC416E">
        <w:rPr>
          <w:b/>
          <w:bCs/>
          <w:sz w:val="20"/>
          <w:szCs w:val="20"/>
        </w:rPr>
        <w:t>Objective:</w:t>
      </w:r>
    </w:p>
    <w:p w14:paraId="52B70F9D" w14:textId="038C90E2" w:rsidR="00E47061" w:rsidRPr="00BC416E" w:rsidRDefault="00E47061" w:rsidP="00E47061">
      <w:pPr>
        <w:spacing w:after="160" w:line="259" w:lineRule="auto"/>
        <w:rPr>
          <w:sz w:val="20"/>
          <w:szCs w:val="20"/>
        </w:rPr>
      </w:pPr>
      <w:r w:rsidRPr="00BC416E">
        <w:rPr>
          <w:sz w:val="20"/>
          <w:szCs w:val="20"/>
        </w:rPr>
        <w:t xml:space="preserve">To provide staff support for planning activities for the City of </w:t>
      </w:r>
      <w:r>
        <w:rPr>
          <w:sz w:val="20"/>
          <w:szCs w:val="20"/>
        </w:rPr>
        <w:t>Moorhead</w:t>
      </w:r>
      <w:r w:rsidRPr="00BC416E">
        <w:rPr>
          <w:sz w:val="20"/>
          <w:szCs w:val="20"/>
        </w:rPr>
        <w:t xml:space="preserve"> transit system, including coordination with the City of </w:t>
      </w:r>
      <w:r>
        <w:rPr>
          <w:sz w:val="20"/>
          <w:szCs w:val="20"/>
        </w:rPr>
        <w:t>Fargo</w:t>
      </w:r>
      <w:r w:rsidRPr="00BC416E">
        <w:rPr>
          <w:sz w:val="20"/>
          <w:szCs w:val="20"/>
        </w:rPr>
        <w:t xml:space="preserve"> and other private and public transportation services and human service agencies for community wide transportation opportunities for </w:t>
      </w:r>
      <w:r w:rsidR="00984C85">
        <w:rPr>
          <w:sz w:val="20"/>
          <w:szCs w:val="20"/>
        </w:rPr>
        <w:t>members of the</w:t>
      </w:r>
      <w:r w:rsidRPr="00BC416E">
        <w:rPr>
          <w:sz w:val="20"/>
          <w:szCs w:val="20"/>
        </w:rPr>
        <w:t xml:space="preserve"> public, elderly, disabled and economically disadvantaged.</w:t>
      </w:r>
    </w:p>
    <w:p w14:paraId="53DEE675" w14:textId="28A64D90" w:rsidR="00E47061" w:rsidRPr="00BC416E" w:rsidRDefault="00E47061" w:rsidP="00E47061">
      <w:pPr>
        <w:spacing w:after="160" w:line="259" w:lineRule="auto"/>
        <w:rPr>
          <w:sz w:val="20"/>
          <w:szCs w:val="20"/>
        </w:rPr>
      </w:pPr>
      <w:r w:rsidRPr="00BC416E">
        <w:rPr>
          <w:b/>
          <w:bCs/>
          <w:sz w:val="20"/>
          <w:szCs w:val="20"/>
        </w:rPr>
        <w:t>Assigned Staff Hours:</w:t>
      </w:r>
      <w:r w:rsidRPr="00BC416E">
        <w:rPr>
          <w:sz w:val="20"/>
          <w:szCs w:val="20"/>
        </w:rPr>
        <w:tab/>
      </w:r>
      <w:r w:rsidR="00CF75E9">
        <w:rPr>
          <w:sz w:val="20"/>
          <w:szCs w:val="20"/>
        </w:rPr>
        <w:t>1,04</w:t>
      </w:r>
      <w:r w:rsidRPr="00BC416E">
        <w:rPr>
          <w:sz w:val="20"/>
          <w:szCs w:val="20"/>
        </w:rPr>
        <w:t>0 (2025)</w:t>
      </w:r>
      <w:r w:rsidRPr="00BC416E">
        <w:rPr>
          <w:sz w:val="20"/>
          <w:szCs w:val="20"/>
        </w:rPr>
        <w:tab/>
      </w:r>
      <w:r w:rsidRPr="00BC416E">
        <w:rPr>
          <w:sz w:val="20"/>
          <w:szCs w:val="20"/>
        </w:rPr>
        <w:tab/>
      </w:r>
      <w:r w:rsidR="00CF75E9">
        <w:rPr>
          <w:sz w:val="20"/>
          <w:szCs w:val="20"/>
        </w:rPr>
        <w:t>1,04</w:t>
      </w:r>
      <w:r w:rsidRPr="00BC416E">
        <w:rPr>
          <w:sz w:val="20"/>
          <w:szCs w:val="20"/>
        </w:rPr>
        <w:t>0 (2026)</w:t>
      </w:r>
    </w:p>
    <w:p w14:paraId="293BE9FA" w14:textId="77777777" w:rsidR="00E47061" w:rsidRPr="00BC416E" w:rsidRDefault="00E47061" w:rsidP="00E47061">
      <w:pPr>
        <w:spacing w:after="0" w:line="259" w:lineRule="auto"/>
        <w:rPr>
          <w:b/>
          <w:bCs/>
          <w:sz w:val="20"/>
          <w:szCs w:val="20"/>
        </w:rPr>
      </w:pPr>
      <w:r w:rsidRPr="00BC416E">
        <w:rPr>
          <w:b/>
          <w:bCs/>
          <w:sz w:val="20"/>
          <w:szCs w:val="20"/>
        </w:rPr>
        <w:t>Activities:</w:t>
      </w:r>
    </w:p>
    <w:p w14:paraId="7A8BDCA1" w14:textId="77777777" w:rsidR="00E47061" w:rsidRPr="00BC416E" w:rsidRDefault="00E47061" w:rsidP="00E47061">
      <w:pPr>
        <w:pStyle w:val="ListParagraph"/>
        <w:numPr>
          <w:ilvl w:val="0"/>
          <w:numId w:val="22"/>
        </w:numPr>
        <w:spacing w:after="160" w:line="259" w:lineRule="auto"/>
        <w:rPr>
          <w:sz w:val="20"/>
          <w:szCs w:val="20"/>
        </w:rPr>
      </w:pPr>
      <w:r w:rsidRPr="00BC416E">
        <w:rPr>
          <w:sz w:val="20"/>
          <w:szCs w:val="20"/>
        </w:rPr>
        <w:t>Ridership and statistical analysis</w:t>
      </w:r>
    </w:p>
    <w:p w14:paraId="629C1142" w14:textId="77777777" w:rsidR="00E47061" w:rsidRPr="00BC416E" w:rsidRDefault="00E47061" w:rsidP="00E47061">
      <w:pPr>
        <w:pStyle w:val="ListParagraph"/>
        <w:numPr>
          <w:ilvl w:val="0"/>
          <w:numId w:val="22"/>
        </w:numPr>
        <w:spacing w:after="160" w:line="259" w:lineRule="auto"/>
        <w:rPr>
          <w:sz w:val="20"/>
          <w:szCs w:val="20"/>
        </w:rPr>
      </w:pPr>
      <w:r w:rsidRPr="00BC416E">
        <w:rPr>
          <w:sz w:val="20"/>
          <w:szCs w:val="20"/>
        </w:rPr>
        <w:t>Financial Planning – update short- and long-term financial plans, capital improvement plans, asset management plans</w:t>
      </w:r>
    </w:p>
    <w:p w14:paraId="184F0C16" w14:textId="77777777" w:rsidR="00E47061" w:rsidRPr="00BC416E" w:rsidRDefault="00E47061" w:rsidP="00E47061">
      <w:pPr>
        <w:pStyle w:val="ListParagraph"/>
        <w:numPr>
          <w:ilvl w:val="0"/>
          <w:numId w:val="22"/>
        </w:numPr>
        <w:spacing w:after="160" w:line="259" w:lineRule="auto"/>
        <w:rPr>
          <w:sz w:val="20"/>
          <w:szCs w:val="20"/>
        </w:rPr>
      </w:pPr>
      <w:r w:rsidRPr="00BC416E">
        <w:rPr>
          <w:sz w:val="20"/>
          <w:szCs w:val="20"/>
        </w:rPr>
        <w:t>Route and operations planning – evaluate route performance, plan new routes and changes to existing routes, conduct passenger surveys</w:t>
      </w:r>
    </w:p>
    <w:p w14:paraId="2B8F6C2E" w14:textId="77777777" w:rsidR="00E47061" w:rsidRPr="00BC416E" w:rsidRDefault="00E47061" w:rsidP="00E47061">
      <w:pPr>
        <w:pStyle w:val="ListParagraph"/>
        <w:numPr>
          <w:ilvl w:val="0"/>
          <w:numId w:val="22"/>
        </w:numPr>
        <w:spacing w:after="160" w:line="259" w:lineRule="auto"/>
        <w:rPr>
          <w:sz w:val="20"/>
          <w:szCs w:val="20"/>
        </w:rPr>
      </w:pPr>
      <w:r w:rsidRPr="00BC416E">
        <w:rPr>
          <w:sz w:val="20"/>
          <w:szCs w:val="20"/>
        </w:rPr>
        <w:t>Safety and security – review plans and analyze effectiveness</w:t>
      </w:r>
    </w:p>
    <w:p w14:paraId="3835DF6D" w14:textId="77777777" w:rsidR="00E47061" w:rsidRPr="00BC416E" w:rsidRDefault="00E47061" w:rsidP="00E47061">
      <w:pPr>
        <w:pStyle w:val="ListParagraph"/>
        <w:numPr>
          <w:ilvl w:val="0"/>
          <w:numId w:val="22"/>
        </w:numPr>
        <w:spacing w:after="160" w:line="259" w:lineRule="auto"/>
        <w:rPr>
          <w:sz w:val="20"/>
          <w:szCs w:val="20"/>
        </w:rPr>
      </w:pPr>
      <w:r w:rsidRPr="00BC416E">
        <w:rPr>
          <w:sz w:val="20"/>
          <w:szCs w:val="20"/>
        </w:rPr>
        <w:t>Transit marketing – evaluate plans and analyze effectiveness of activities and communication through social media</w:t>
      </w:r>
    </w:p>
    <w:p w14:paraId="05C933B7" w14:textId="0EFA6728" w:rsidR="00E47061" w:rsidRDefault="00E47061" w:rsidP="00E47061">
      <w:pPr>
        <w:pStyle w:val="ListParagraph"/>
        <w:numPr>
          <w:ilvl w:val="0"/>
          <w:numId w:val="22"/>
        </w:numPr>
        <w:spacing w:after="160" w:line="259" w:lineRule="auto"/>
        <w:rPr>
          <w:sz w:val="20"/>
          <w:szCs w:val="20"/>
        </w:rPr>
      </w:pPr>
      <w:r w:rsidRPr="00BC416E">
        <w:rPr>
          <w:sz w:val="20"/>
          <w:szCs w:val="20"/>
        </w:rPr>
        <w:t>Meeting participation – Transportation Technical Committee, Bike and Pedestrian Committee, Metropolitan Area Transit Coordinating Board, Metropolitan Council of Governments Policy Board, Transportation Improvement Program, Transit Development Plan, Long Range Transportation Plan, U-Pass Program, and other transit and human service agencies</w:t>
      </w:r>
    </w:p>
    <w:p w14:paraId="12D1A22A" w14:textId="77777777" w:rsidR="00E47061" w:rsidRPr="00BC416E" w:rsidRDefault="00E47061" w:rsidP="00E47061">
      <w:pPr>
        <w:pStyle w:val="ListParagraph"/>
        <w:spacing w:after="160" w:line="259" w:lineRule="auto"/>
        <w:rPr>
          <w:sz w:val="20"/>
          <w:szCs w:val="20"/>
        </w:rPr>
      </w:pPr>
    </w:p>
    <w:tbl>
      <w:tblPr>
        <w:tblStyle w:val="TableGrid"/>
        <w:tblW w:w="7735" w:type="dxa"/>
        <w:jc w:val="center"/>
        <w:tblLook w:val="04A0" w:firstRow="1" w:lastRow="0" w:firstColumn="1" w:lastColumn="0" w:noHBand="0" w:noVBand="1"/>
      </w:tblPr>
      <w:tblGrid>
        <w:gridCol w:w="5305"/>
        <w:gridCol w:w="2430"/>
      </w:tblGrid>
      <w:tr w:rsidR="00E47061" w:rsidRPr="00BC416E" w14:paraId="438FD969" w14:textId="77777777" w:rsidTr="007F6C53">
        <w:trPr>
          <w:jc w:val="center"/>
        </w:trPr>
        <w:tc>
          <w:tcPr>
            <w:tcW w:w="5305" w:type="dxa"/>
          </w:tcPr>
          <w:p w14:paraId="0F46DEF5" w14:textId="77777777" w:rsidR="00E47061" w:rsidRPr="00BC416E" w:rsidRDefault="00E47061" w:rsidP="007F6C53">
            <w:pPr>
              <w:spacing w:after="0" w:line="259" w:lineRule="auto"/>
              <w:rPr>
                <w:b/>
                <w:bCs/>
                <w:sz w:val="20"/>
                <w:szCs w:val="20"/>
              </w:rPr>
            </w:pPr>
            <w:r w:rsidRPr="00BC416E">
              <w:rPr>
                <w:b/>
                <w:bCs/>
                <w:sz w:val="20"/>
                <w:szCs w:val="20"/>
              </w:rPr>
              <w:t>Products</w:t>
            </w:r>
          </w:p>
        </w:tc>
        <w:tc>
          <w:tcPr>
            <w:tcW w:w="2430" w:type="dxa"/>
          </w:tcPr>
          <w:p w14:paraId="2CE40B3C" w14:textId="77777777" w:rsidR="00E47061" w:rsidRPr="00BC416E" w:rsidRDefault="00E47061" w:rsidP="007F6C53">
            <w:pPr>
              <w:spacing w:after="0" w:line="259" w:lineRule="auto"/>
              <w:jc w:val="right"/>
              <w:rPr>
                <w:b/>
                <w:bCs/>
                <w:sz w:val="20"/>
                <w:szCs w:val="20"/>
              </w:rPr>
            </w:pPr>
            <w:r w:rsidRPr="00BC416E">
              <w:rPr>
                <w:b/>
                <w:bCs/>
                <w:sz w:val="20"/>
                <w:szCs w:val="20"/>
              </w:rPr>
              <w:t>Completion Date</w:t>
            </w:r>
          </w:p>
        </w:tc>
      </w:tr>
      <w:tr w:rsidR="00E47061" w:rsidRPr="00BC416E" w14:paraId="0E0C5C4A" w14:textId="77777777" w:rsidTr="007F6C53">
        <w:trPr>
          <w:jc w:val="center"/>
        </w:trPr>
        <w:tc>
          <w:tcPr>
            <w:tcW w:w="5305" w:type="dxa"/>
          </w:tcPr>
          <w:p w14:paraId="0094581B" w14:textId="77777777" w:rsidR="00E47061" w:rsidRPr="00BC416E" w:rsidRDefault="00E47061" w:rsidP="007F6C53">
            <w:pPr>
              <w:spacing w:after="0" w:line="259" w:lineRule="auto"/>
              <w:rPr>
                <w:sz w:val="20"/>
                <w:szCs w:val="20"/>
              </w:rPr>
            </w:pPr>
            <w:r>
              <w:rPr>
                <w:sz w:val="20"/>
                <w:szCs w:val="20"/>
              </w:rPr>
              <w:t>Ridership and Operations/Performance Reports</w:t>
            </w:r>
          </w:p>
        </w:tc>
        <w:tc>
          <w:tcPr>
            <w:tcW w:w="2430" w:type="dxa"/>
          </w:tcPr>
          <w:p w14:paraId="5604B7CF" w14:textId="77777777" w:rsidR="00E47061" w:rsidRPr="00BC416E" w:rsidRDefault="00E47061" w:rsidP="007F6C53">
            <w:pPr>
              <w:spacing w:after="0" w:line="259" w:lineRule="auto"/>
              <w:jc w:val="right"/>
              <w:rPr>
                <w:sz w:val="20"/>
                <w:szCs w:val="20"/>
              </w:rPr>
            </w:pPr>
            <w:r>
              <w:rPr>
                <w:sz w:val="20"/>
                <w:szCs w:val="20"/>
              </w:rPr>
              <w:t>Monthly</w:t>
            </w:r>
          </w:p>
        </w:tc>
      </w:tr>
      <w:tr w:rsidR="00E47061" w:rsidRPr="00BC416E" w14:paraId="3C077D27" w14:textId="77777777" w:rsidTr="007F6C53">
        <w:trPr>
          <w:jc w:val="center"/>
        </w:trPr>
        <w:tc>
          <w:tcPr>
            <w:tcW w:w="5305" w:type="dxa"/>
          </w:tcPr>
          <w:p w14:paraId="0B3D4AE4" w14:textId="77777777" w:rsidR="00E47061" w:rsidRPr="00BC416E" w:rsidRDefault="00E47061" w:rsidP="007F6C53">
            <w:pPr>
              <w:spacing w:after="0" w:line="259" w:lineRule="auto"/>
              <w:rPr>
                <w:sz w:val="20"/>
                <w:szCs w:val="20"/>
              </w:rPr>
            </w:pPr>
            <w:r>
              <w:rPr>
                <w:sz w:val="20"/>
                <w:szCs w:val="20"/>
              </w:rPr>
              <w:t>Annual Ridership and Statistical Report</w:t>
            </w:r>
          </w:p>
        </w:tc>
        <w:tc>
          <w:tcPr>
            <w:tcW w:w="2430" w:type="dxa"/>
          </w:tcPr>
          <w:p w14:paraId="496ED5A8" w14:textId="77777777" w:rsidR="00E47061" w:rsidRPr="00BC416E" w:rsidRDefault="00E47061" w:rsidP="007F6C53">
            <w:pPr>
              <w:spacing w:after="0" w:line="259" w:lineRule="auto"/>
              <w:jc w:val="right"/>
              <w:rPr>
                <w:sz w:val="20"/>
                <w:szCs w:val="20"/>
              </w:rPr>
            </w:pPr>
            <w:r>
              <w:rPr>
                <w:sz w:val="20"/>
                <w:szCs w:val="20"/>
              </w:rPr>
              <w:t>1</w:t>
            </w:r>
            <w:r w:rsidRPr="00BC416E">
              <w:rPr>
                <w:sz w:val="20"/>
                <w:szCs w:val="20"/>
                <w:vertAlign w:val="superscript"/>
              </w:rPr>
              <w:t>st</w:t>
            </w:r>
            <w:r>
              <w:rPr>
                <w:sz w:val="20"/>
                <w:szCs w:val="20"/>
              </w:rPr>
              <w:t xml:space="preserve"> Quarter</w:t>
            </w:r>
          </w:p>
        </w:tc>
      </w:tr>
      <w:tr w:rsidR="00E47061" w:rsidRPr="00BC416E" w14:paraId="04EE748C" w14:textId="77777777" w:rsidTr="007F6C53">
        <w:trPr>
          <w:jc w:val="center"/>
        </w:trPr>
        <w:tc>
          <w:tcPr>
            <w:tcW w:w="5305" w:type="dxa"/>
          </w:tcPr>
          <w:p w14:paraId="065902F5" w14:textId="77777777" w:rsidR="00E47061" w:rsidRPr="00BC416E" w:rsidRDefault="00E47061" w:rsidP="007F6C53">
            <w:pPr>
              <w:spacing w:after="0" w:line="259" w:lineRule="auto"/>
              <w:rPr>
                <w:sz w:val="20"/>
                <w:szCs w:val="20"/>
              </w:rPr>
            </w:pPr>
            <w:r>
              <w:rPr>
                <w:sz w:val="20"/>
                <w:szCs w:val="20"/>
              </w:rPr>
              <w:t>Farebox Revenue Analyses</w:t>
            </w:r>
          </w:p>
        </w:tc>
        <w:tc>
          <w:tcPr>
            <w:tcW w:w="2430" w:type="dxa"/>
          </w:tcPr>
          <w:p w14:paraId="1FD336EA" w14:textId="77777777" w:rsidR="00E47061" w:rsidRPr="00BC416E" w:rsidRDefault="00E47061" w:rsidP="007F6C53">
            <w:pPr>
              <w:spacing w:after="0" w:line="259" w:lineRule="auto"/>
              <w:jc w:val="right"/>
              <w:rPr>
                <w:sz w:val="20"/>
                <w:szCs w:val="20"/>
              </w:rPr>
            </w:pPr>
            <w:r>
              <w:rPr>
                <w:sz w:val="20"/>
                <w:szCs w:val="20"/>
              </w:rPr>
              <w:t>Quarterly</w:t>
            </w:r>
          </w:p>
        </w:tc>
      </w:tr>
      <w:tr w:rsidR="00E47061" w:rsidRPr="00BC416E" w14:paraId="42D188E4" w14:textId="77777777" w:rsidTr="007F6C53">
        <w:trPr>
          <w:jc w:val="center"/>
        </w:trPr>
        <w:tc>
          <w:tcPr>
            <w:tcW w:w="5305" w:type="dxa"/>
          </w:tcPr>
          <w:p w14:paraId="4AF9C18D" w14:textId="77777777" w:rsidR="00E47061" w:rsidRPr="00BC416E" w:rsidRDefault="00E47061" w:rsidP="007F6C53">
            <w:pPr>
              <w:spacing w:after="0" w:line="259" w:lineRule="auto"/>
              <w:rPr>
                <w:sz w:val="20"/>
                <w:szCs w:val="20"/>
              </w:rPr>
            </w:pPr>
            <w:r>
              <w:rPr>
                <w:sz w:val="20"/>
                <w:szCs w:val="20"/>
              </w:rPr>
              <w:t>10-Year Financial Plan</w:t>
            </w:r>
          </w:p>
        </w:tc>
        <w:tc>
          <w:tcPr>
            <w:tcW w:w="2430" w:type="dxa"/>
          </w:tcPr>
          <w:p w14:paraId="6A831BE1" w14:textId="77777777" w:rsidR="00E47061" w:rsidRPr="00BC416E" w:rsidRDefault="00E47061" w:rsidP="007F6C53">
            <w:pPr>
              <w:spacing w:after="0" w:line="259" w:lineRule="auto"/>
              <w:jc w:val="right"/>
              <w:rPr>
                <w:sz w:val="20"/>
                <w:szCs w:val="20"/>
              </w:rPr>
            </w:pPr>
            <w:r>
              <w:rPr>
                <w:sz w:val="20"/>
                <w:szCs w:val="20"/>
              </w:rPr>
              <w:t>2</w:t>
            </w:r>
            <w:r w:rsidRPr="00BC416E">
              <w:rPr>
                <w:sz w:val="20"/>
                <w:szCs w:val="20"/>
                <w:vertAlign w:val="superscript"/>
              </w:rPr>
              <w:t>nd</w:t>
            </w:r>
            <w:r>
              <w:rPr>
                <w:sz w:val="20"/>
                <w:szCs w:val="20"/>
              </w:rPr>
              <w:t xml:space="preserve"> Quarter</w:t>
            </w:r>
          </w:p>
        </w:tc>
      </w:tr>
      <w:tr w:rsidR="00E47061" w:rsidRPr="00BC416E" w14:paraId="30144BA8" w14:textId="77777777" w:rsidTr="007F6C53">
        <w:trPr>
          <w:jc w:val="center"/>
        </w:trPr>
        <w:tc>
          <w:tcPr>
            <w:tcW w:w="5305" w:type="dxa"/>
          </w:tcPr>
          <w:p w14:paraId="7B7D59DB" w14:textId="77777777" w:rsidR="00E47061" w:rsidRPr="00BC416E" w:rsidRDefault="00E47061" w:rsidP="007F6C53">
            <w:pPr>
              <w:spacing w:after="0" w:line="259" w:lineRule="auto"/>
              <w:rPr>
                <w:sz w:val="20"/>
                <w:szCs w:val="20"/>
              </w:rPr>
            </w:pPr>
            <w:r>
              <w:rPr>
                <w:sz w:val="20"/>
                <w:szCs w:val="20"/>
              </w:rPr>
              <w:t>5-Year Capital Improvement Plan</w:t>
            </w:r>
          </w:p>
        </w:tc>
        <w:tc>
          <w:tcPr>
            <w:tcW w:w="2430" w:type="dxa"/>
          </w:tcPr>
          <w:p w14:paraId="12ED2E42" w14:textId="77777777" w:rsidR="00E47061" w:rsidRPr="00BC416E" w:rsidRDefault="00E47061" w:rsidP="007F6C53">
            <w:pPr>
              <w:spacing w:after="0" w:line="259" w:lineRule="auto"/>
              <w:jc w:val="right"/>
              <w:rPr>
                <w:sz w:val="20"/>
                <w:szCs w:val="20"/>
              </w:rPr>
            </w:pPr>
            <w:r>
              <w:rPr>
                <w:sz w:val="20"/>
                <w:szCs w:val="20"/>
              </w:rPr>
              <w:t>3</w:t>
            </w:r>
            <w:r w:rsidRPr="00BC416E">
              <w:rPr>
                <w:sz w:val="20"/>
                <w:szCs w:val="20"/>
                <w:vertAlign w:val="superscript"/>
              </w:rPr>
              <w:t>rd</w:t>
            </w:r>
            <w:r>
              <w:rPr>
                <w:sz w:val="20"/>
                <w:szCs w:val="20"/>
              </w:rPr>
              <w:t xml:space="preserve"> Quarter</w:t>
            </w:r>
          </w:p>
        </w:tc>
      </w:tr>
      <w:tr w:rsidR="00E47061" w:rsidRPr="00BC416E" w14:paraId="1A89DA01" w14:textId="77777777" w:rsidTr="007F6C53">
        <w:trPr>
          <w:jc w:val="center"/>
        </w:trPr>
        <w:tc>
          <w:tcPr>
            <w:tcW w:w="5305" w:type="dxa"/>
          </w:tcPr>
          <w:p w14:paraId="15A72FEB" w14:textId="77777777" w:rsidR="00E47061" w:rsidRPr="00BC416E" w:rsidRDefault="00E47061" w:rsidP="007F6C53">
            <w:pPr>
              <w:spacing w:after="0" w:line="259" w:lineRule="auto"/>
              <w:rPr>
                <w:sz w:val="20"/>
                <w:szCs w:val="20"/>
              </w:rPr>
            </w:pPr>
            <w:r>
              <w:rPr>
                <w:sz w:val="20"/>
                <w:szCs w:val="20"/>
              </w:rPr>
              <w:t>Asset Management Plan Update</w:t>
            </w:r>
          </w:p>
        </w:tc>
        <w:tc>
          <w:tcPr>
            <w:tcW w:w="2430" w:type="dxa"/>
          </w:tcPr>
          <w:p w14:paraId="49E61393" w14:textId="77777777" w:rsidR="00E47061" w:rsidRPr="00BC416E" w:rsidRDefault="00E47061" w:rsidP="007F6C53">
            <w:pPr>
              <w:spacing w:after="0" w:line="259" w:lineRule="auto"/>
              <w:jc w:val="right"/>
              <w:rPr>
                <w:sz w:val="20"/>
                <w:szCs w:val="20"/>
              </w:rPr>
            </w:pPr>
            <w:r>
              <w:rPr>
                <w:sz w:val="20"/>
                <w:szCs w:val="20"/>
              </w:rPr>
              <w:t>1</w:t>
            </w:r>
            <w:r w:rsidRPr="00BC416E">
              <w:rPr>
                <w:sz w:val="20"/>
                <w:szCs w:val="20"/>
                <w:vertAlign w:val="superscript"/>
              </w:rPr>
              <w:t>st</w:t>
            </w:r>
            <w:r>
              <w:rPr>
                <w:sz w:val="20"/>
                <w:szCs w:val="20"/>
              </w:rPr>
              <w:t xml:space="preserve"> Quarter</w:t>
            </w:r>
          </w:p>
        </w:tc>
      </w:tr>
      <w:tr w:rsidR="00E47061" w:rsidRPr="00BC416E" w14:paraId="000ED4DF" w14:textId="77777777" w:rsidTr="007F6C53">
        <w:trPr>
          <w:jc w:val="center"/>
        </w:trPr>
        <w:tc>
          <w:tcPr>
            <w:tcW w:w="5305" w:type="dxa"/>
          </w:tcPr>
          <w:p w14:paraId="357D058C" w14:textId="77777777" w:rsidR="00E47061" w:rsidRPr="00BC416E" w:rsidRDefault="00E47061" w:rsidP="007F6C53">
            <w:pPr>
              <w:spacing w:after="0" w:line="259" w:lineRule="auto"/>
              <w:rPr>
                <w:sz w:val="20"/>
                <w:szCs w:val="20"/>
              </w:rPr>
            </w:pPr>
            <w:r>
              <w:rPr>
                <w:sz w:val="20"/>
                <w:szCs w:val="20"/>
              </w:rPr>
              <w:t>Safety and Security Analysis</w:t>
            </w:r>
          </w:p>
        </w:tc>
        <w:tc>
          <w:tcPr>
            <w:tcW w:w="2430" w:type="dxa"/>
          </w:tcPr>
          <w:p w14:paraId="184A93A5" w14:textId="77777777" w:rsidR="00E47061" w:rsidRPr="00BC416E" w:rsidRDefault="00E47061" w:rsidP="007F6C53">
            <w:pPr>
              <w:spacing w:after="0" w:line="259" w:lineRule="auto"/>
              <w:jc w:val="right"/>
              <w:rPr>
                <w:sz w:val="20"/>
                <w:szCs w:val="20"/>
              </w:rPr>
            </w:pPr>
            <w:r>
              <w:rPr>
                <w:sz w:val="20"/>
                <w:szCs w:val="20"/>
              </w:rPr>
              <w:t>Ongoing</w:t>
            </w:r>
          </w:p>
        </w:tc>
      </w:tr>
      <w:tr w:rsidR="00E47061" w:rsidRPr="00BC416E" w14:paraId="1865E88C" w14:textId="77777777" w:rsidTr="007F6C53">
        <w:trPr>
          <w:jc w:val="center"/>
        </w:trPr>
        <w:tc>
          <w:tcPr>
            <w:tcW w:w="5305" w:type="dxa"/>
          </w:tcPr>
          <w:p w14:paraId="54091DC4" w14:textId="178A5684" w:rsidR="00E47061" w:rsidRPr="00BC416E" w:rsidRDefault="00E47061" w:rsidP="007F6C53">
            <w:pPr>
              <w:spacing w:after="0" w:line="259" w:lineRule="auto"/>
              <w:rPr>
                <w:sz w:val="20"/>
                <w:szCs w:val="20"/>
              </w:rPr>
            </w:pPr>
            <w:r>
              <w:rPr>
                <w:sz w:val="20"/>
                <w:szCs w:val="20"/>
              </w:rPr>
              <w:t xml:space="preserve">Marketing and </w:t>
            </w:r>
            <w:r w:rsidR="00984C85">
              <w:rPr>
                <w:sz w:val="20"/>
                <w:szCs w:val="20"/>
              </w:rPr>
              <w:t>social media</w:t>
            </w:r>
          </w:p>
        </w:tc>
        <w:tc>
          <w:tcPr>
            <w:tcW w:w="2430" w:type="dxa"/>
          </w:tcPr>
          <w:p w14:paraId="7CC7CF3A" w14:textId="77777777" w:rsidR="00E47061" w:rsidRPr="00BC416E" w:rsidRDefault="00E47061" w:rsidP="007F6C53">
            <w:pPr>
              <w:spacing w:after="0" w:line="259" w:lineRule="auto"/>
              <w:jc w:val="right"/>
              <w:rPr>
                <w:sz w:val="20"/>
                <w:szCs w:val="20"/>
              </w:rPr>
            </w:pPr>
            <w:r>
              <w:rPr>
                <w:sz w:val="20"/>
                <w:szCs w:val="20"/>
              </w:rPr>
              <w:t>Ongoing</w:t>
            </w:r>
          </w:p>
        </w:tc>
      </w:tr>
      <w:tr w:rsidR="00E47061" w:rsidRPr="00BC416E" w14:paraId="14313C87" w14:textId="77777777" w:rsidTr="007F6C53">
        <w:trPr>
          <w:jc w:val="center"/>
        </w:trPr>
        <w:tc>
          <w:tcPr>
            <w:tcW w:w="5305" w:type="dxa"/>
          </w:tcPr>
          <w:p w14:paraId="1896FBBC" w14:textId="77777777" w:rsidR="00E47061" w:rsidRPr="00BC416E" w:rsidRDefault="00E47061" w:rsidP="007F6C53">
            <w:pPr>
              <w:spacing w:after="0" w:line="259" w:lineRule="auto"/>
              <w:rPr>
                <w:sz w:val="20"/>
                <w:szCs w:val="20"/>
              </w:rPr>
            </w:pPr>
            <w:r>
              <w:rPr>
                <w:sz w:val="20"/>
                <w:szCs w:val="20"/>
              </w:rPr>
              <w:t>Meeting Participation</w:t>
            </w:r>
          </w:p>
        </w:tc>
        <w:tc>
          <w:tcPr>
            <w:tcW w:w="2430" w:type="dxa"/>
          </w:tcPr>
          <w:p w14:paraId="7344099A" w14:textId="77777777" w:rsidR="00E47061" w:rsidRDefault="00E47061" w:rsidP="007F6C53">
            <w:pPr>
              <w:spacing w:after="0" w:line="259" w:lineRule="auto"/>
              <w:jc w:val="right"/>
              <w:rPr>
                <w:sz w:val="20"/>
                <w:szCs w:val="20"/>
              </w:rPr>
            </w:pPr>
            <w:r>
              <w:rPr>
                <w:sz w:val="20"/>
                <w:szCs w:val="20"/>
              </w:rPr>
              <w:t>Monthly</w:t>
            </w:r>
          </w:p>
        </w:tc>
      </w:tr>
    </w:tbl>
    <w:p w14:paraId="0C1DE54A" w14:textId="77777777" w:rsidR="00E47061" w:rsidRDefault="00E47061">
      <w:pPr>
        <w:spacing w:after="160" w:line="259" w:lineRule="auto"/>
      </w:pPr>
    </w:p>
    <w:p w14:paraId="73C90E39" w14:textId="77777777" w:rsidR="0075196C" w:rsidRDefault="0075196C" w:rsidP="00484060"/>
    <w:p w14:paraId="0F7E7DA7" w14:textId="6E957B9F" w:rsidR="00E47061" w:rsidRPr="00E47061" w:rsidRDefault="00E47061" w:rsidP="00484060">
      <w:pPr>
        <w:rPr>
          <w:b/>
          <w:bCs/>
        </w:rPr>
      </w:pPr>
      <w:r w:rsidRPr="00E47061">
        <w:rPr>
          <w:b/>
          <w:bCs/>
        </w:rPr>
        <w:lastRenderedPageBreak/>
        <w:t xml:space="preserve">Appendix I – </w:t>
      </w:r>
      <w:r w:rsidR="00301E58" w:rsidRPr="00E47061">
        <w:rPr>
          <w:b/>
          <w:bCs/>
        </w:rPr>
        <w:t xml:space="preserve">Adopting Resolution and </w:t>
      </w:r>
      <w:r w:rsidRPr="00E47061">
        <w:rPr>
          <w:b/>
          <w:bCs/>
        </w:rPr>
        <w:t xml:space="preserve">Meeting Minutes from the October 17, </w:t>
      </w:r>
      <w:proofErr w:type="gramStart"/>
      <w:r w:rsidRPr="00E47061">
        <w:rPr>
          <w:b/>
          <w:bCs/>
        </w:rPr>
        <w:t>2024</w:t>
      </w:r>
      <w:proofErr w:type="gramEnd"/>
      <w:r w:rsidRPr="00E47061">
        <w:rPr>
          <w:b/>
          <w:bCs/>
        </w:rPr>
        <w:t xml:space="preserve"> Policy Board Meeting</w:t>
      </w:r>
    </w:p>
    <w:p w14:paraId="63C2142B" w14:textId="77755CE9" w:rsidR="00E47061" w:rsidRDefault="000D5BF5" w:rsidP="000D5BF5">
      <w:pPr>
        <w:jc w:val="center"/>
      </w:pPr>
      <w:r>
        <w:rPr>
          <w:noProof/>
        </w:rPr>
        <w:drawing>
          <wp:inline distT="0" distB="0" distL="0" distR="0" wp14:anchorId="5280B361" wp14:editId="2978A72D">
            <wp:extent cx="5303520" cy="7585166"/>
            <wp:effectExtent l="0" t="0" r="0" b="0"/>
            <wp:docPr id="38181623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0655" t="8532" r="11168" b="5060"/>
                    <a:stretch/>
                  </pic:blipFill>
                  <pic:spPr bwMode="auto">
                    <a:xfrm>
                      <a:off x="0" y="0"/>
                      <a:ext cx="5308498" cy="7592285"/>
                    </a:xfrm>
                    <a:prstGeom prst="rect">
                      <a:avLst/>
                    </a:prstGeom>
                    <a:noFill/>
                    <a:ln>
                      <a:noFill/>
                    </a:ln>
                    <a:extLst>
                      <a:ext uri="{53640926-AAD7-44D8-BBD7-CCE9431645EC}">
                        <a14:shadowObscured xmlns:a14="http://schemas.microsoft.com/office/drawing/2010/main"/>
                      </a:ext>
                    </a:extLst>
                  </pic:spPr>
                </pic:pic>
              </a:graphicData>
            </a:graphic>
          </wp:inline>
        </w:drawing>
      </w:r>
    </w:p>
    <w:p w14:paraId="3577C919" w14:textId="05A79C1A" w:rsidR="00E91004" w:rsidRDefault="006A20CD" w:rsidP="00484060">
      <w:r>
        <w:lastRenderedPageBreak/>
        <w:t>[</w:t>
      </w:r>
      <w:r w:rsidR="00E91004">
        <w:t xml:space="preserve">Insert APPROVED October 17, </w:t>
      </w:r>
      <w:proofErr w:type="gramStart"/>
      <w:r w:rsidR="00E91004">
        <w:t>2024</w:t>
      </w:r>
      <w:proofErr w:type="gramEnd"/>
      <w:r w:rsidR="00E91004">
        <w:t xml:space="preserve"> Policy Board Meeting Minutes Here</w:t>
      </w:r>
      <w:r>
        <w:t>]</w:t>
      </w:r>
    </w:p>
    <w:p w14:paraId="7B164CBC" w14:textId="77777777" w:rsidR="00E47061" w:rsidRDefault="00E47061" w:rsidP="00484060"/>
    <w:p w14:paraId="6EAF7D09" w14:textId="70B2B2A1" w:rsidR="00AD6002" w:rsidRDefault="00AD6002" w:rsidP="00484060"/>
    <w:p w14:paraId="4FDF92B9" w14:textId="77777777" w:rsidR="007D0308" w:rsidRDefault="007D0308" w:rsidP="00484060"/>
    <w:p w14:paraId="452A9EB7" w14:textId="6B6DACE6" w:rsidR="00890A9D" w:rsidRPr="007E072A" w:rsidRDefault="00890A9D" w:rsidP="00484060"/>
    <w:sectPr w:rsidR="00890A9D" w:rsidRPr="007E072A" w:rsidSect="002529CC">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E3AD1B" w14:textId="77777777" w:rsidR="00E34ECD" w:rsidRDefault="00E34ECD" w:rsidP="004D4D07">
      <w:pPr>
        <w:spacing w:after="0" w:line="240" w:lineRule="auto"/>
      </w:pPr>
      <w:r>
        <w:separator/>
      </w:r>
    </w:p>
  </w:endnote>
  <w:endnote w:type="continuationSeparator" w:id="0">
    <w:p w14:paraId="22F163F3" w14:textId="77777777" w:rsidR="00E34ECD" w:rsidRDefault="00E34ECD" w:rsidP="004D4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939367017"/>
      <w:docPartObj>
        <w:docPartGallery w:val="Page Numbers (Bottom of Page)"/>
        <w:docPartUnique/>
      </w:docPartObj>
    </w:sdtPr>
    <w:sdtEndPr>
      <w:rPr>
        <w:b/>
        <w:bCs/>
        <w:noProof/>
      </w:rPr>
    </w:sdtEndPr>
    <w:sdtContent>
      <w:p w14:paraId="7D426133" w14:textId="0A68CA31" w:rsidR="00F956A8" w:rsidRPr="00F956A8" w:rsidRDefault="00F956A8">
        <w:pPr>
          <w:pStyle w:val="Footer"/>
          <w:jc w:val="center"/>
          <w:rPr>
            <w:sz w:val="20"/>
            <w:szCs w:val="20"/>
          </w:rPr>
        </w:pPr>
        <w:r w:rsidRPr="00F956A8">
          <w:rPr>
            <w:sz w:val="20"/>
            <w:szCs w:val="20"/>
          </w:rPr>
          <w:t xml:space="preserve">Metro COG 2025-2026 UPWP – page </w:t>
        </w:r>
        <w:r w:rsidRPr="00F956A8">
          <w:rPr>
            <w:b/>
            <w:bCs/>
            <w:sz w:val="20"/>
            <w:szCs w:val="20"/>
          </w:rPr>
          <w:fldChar w:fldCharType="begin"/>
        </w:r>
        <w:r w:rsidRPr="00F956A8">
          <w:rPr>
            <w:b/>
            <w:bCs/>
            <w:sz w:val="20"/>
            <w:szCs w:val="20"/>
          </w:rPr>
          <w:instrText xml:space="preserve"> PAGE   \* MERGEFORMAT </w:instrText>
        </w:r>
        <w:r w:rsidRPr="00F956A8">
          <w:rPr>
            <w:b/>
            <w:bCs/>
            <w:sz w:val="20"/>
            <w:szCs w:val="20"/>
          </w:rPr>
          <w:fldChar w:fldCharType="separate"/>
        </w:r>
        <w:r w:rsidRPr="00F956A8">
          <w:rPr>
            <w:b/>
            <w:bCs/>
            <w:noProof/>
            <w:sz w:val="20"/>
            <w:szCs w:val="20"/>
          </w:rPr>
          <w:t>2</w:t>
        </w:r>
        <w:r w:rsidRPr="00F956A8">
          <w:rPr>
            <w:b/>
            <w:bCs/>
            <w:noProof/>
            <w:sz w:val="20"/>
            <w:szCs w:val="20"/>
          </w:rPr>
          <w:fldChar w:fldCharType="end"/>
        </w:r>
      </w:p>
    </w:sdtContent>
  </w:sdt>
  <w:p w14:paraId="405F933F" w14:textId="77777777" w:rsidR="00F956A8" w:rsidRDefault="00F956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917710764"/>
      <w:docPartObj>
        <w:docPartGallery w:val="Page Numbers (Bottom of Page)"/>
        <w:docPartUnique/>
      </w:docPartObj>
    </w:sdtPr>
    <w:sdtEndPr>
      <w:rPr>
        <w:b/>
        <w:bCs/>
        <w:noProof/>
      </w:rPr>
    </w:sdtEndPr>
    <w:sdtContent>
      <w:p w14:paraId="425B14A4" w14:textId="77777777" w:rsidR="002130A8" w:rsidRPr="00F956A8" w:rsidRDefault="002130A8" w:rsidP="002130A8">
        <w:pPr>
          <w:pStyle w:val="Footer"/>
          <w:jc w:val="center"/>
          <w:rPr>
            <w:sz w:val="20"/>
            <w:szCs w:val="20"/>
          </w:rPr>
        </w:pPr>
        <w:r w:rsidRPr="00F956A8">
          <w:rPr>
            <w:sz w:val="20"/>
            <w:szCs w:val="20"/>
          </w:rPr>
          <w:t xml:space="preserve">Metro COG 2025-2026 UPWP – page </w:t>
        </w:r>
        <w:r w:rsidRPr="00F956A8">
          <w:rPr>
            <w:b/>
            <w:bCs/>
            <w:sz w:val="20"/>
            <w:szCs w:val="20"/>
          </w:rPr>
          <w:fldChar w:fldCharType="begin"/>
        </w:r>
        <w:r w:rsidRPr="00F956A8">
          <w:rPr>
            <w:b/>
            <w:bCs/>
            <w:sz w:val="20"/>
            <w:szCs w:val="20"/>
          </w:rPr>
          <w:instrText xml:space="preserve"> PAGE   \* MERGEFORMAT </w:instrText>
        </w:r>
        <w:r w:rsidRPr="00F956A8">
          <w:rPr>
            <w:b/>
            <w:bCs/>
            <w:sz w:val="20"/>
            <w:szCs w:val="20"/>
          </w:rPr>
          <w:fldChar w:fldCharType="separate"/>
        </w:r>
        <w:r>
          <w:rPr>
            <w:b/>
            <w:bCs/>
            <w:sz w:val="20"/>
            <w:szCs w:val="20"/>
          </w:rPr>
          <w:t>109</w:t>
        </w:r>
        <w:r w:rsidRPr="00F956A8">
          <w:rPr>
            <w:b/>
            <w:bCs/>
            <w:noProof/>
            <w:sz w:val="20"/>
            <w:szCs w:val="20"/>
          </w:rPr>
          <w:fldChar w:fldCharType="end"/>
        </w:r>
      </w:p>
    </w:sdtContent>
  </w:sdt>
  <w:p w14:paraId="269FB8E0" w14:textId="77777777" w:rsidR="002130A8" w:rsidRDefault="002130A8" w:rsidP="002130A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B978D4" w14:textId="77777777" w:rsidR="00E34ECD" w:rsidRDefault="00E34ECD" w:rsidP="004D4D07">
      <w:pPr>
        <w:spacing w:after="0" w:line="240" w:lineRule="auto"/>
      </w:pPr>
      <w:r>
        <w:separator/>
      </w:r>
    </w:p>
  </w:footnote>
  <w:footnote w:type="continuationSeparator" w:id="0">
    <w:p w14:paraId="26E96572" w14:textId="77777777" w:rsidR="00E34ECD" w:rsidRDefault="00E34ECD" w:rsidP="004D4D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C437C"/>
    <w:multiLevelType w:val="hybridMultilevel"/>
    <w:tmpl w:val="66E00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D31B9"/>
    <w:multiLevelType w:val="hybridMultilevel"/>
    <w:tmpl w:val="65F4BF78"/>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 w15:restartNumberingAfterBreak="0">
    <w:nsid w:val="02006CC4"/>
    <w:multiLevelType w:val="hybridMultilevel"/>
    <w:tmpl w:val="D090D4BA"/>
    <w:lvl w:ilvl="0" w:tplc="E0940B68">
      <w:numFmt w:val="bullet"/>
      <w:lvlText w:val="•"/>
      <w:lvlJc w:val="left"/>
      <w:pPr>
        <w:ind w:left="720" w:hanging="36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DF2C13"/>
    <w:multiLevelType w:val="hybridMultilevel"/>
    <w:tmpl w:val="DB6A1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3B7C8F"/>
    <w:multiLevelType w:val="hybridMultilevel"/>
    <w:tmpl w:val="3038195C"/>
    <w:lvl w:ilvl="0" w:tplc="E0940B68">
      <w:numFmt w:val="bullet"/>
      <w:lvlText w:val="•"/>
      <w:lvlJc w:val="left"/>
      <w:pPr>
        <w:ind w:left="720" w:hanging="36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FD0C22"/>
    <w:multiLevelType w:val="hybridMultilevel"/>
    <w:tmpl w:val="6FCC8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490B56"/>
    <w:multiLevelType w:val="hybridMultilevel"/>
    <w:tmpl w:val="E6DAF374"/>
    <w:lvl w:ilvl="0" w:tplc="E0940B68">
      <w:numFmt w:val="bullet"/>
      <w:lvlText w:val="•"/>
      <w:lvlJc w:val="left"/>
      <w:pPr>
        <w:ind w:left="720" w:hanging="36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A6081A"/>
    <w:multiLevelType w:val="hybridMultilevel"/>
    <w:tmpl w:val="105CE5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0059EF"/>
    <w:multiLevelType w:val="hybridMultilevel"/>
    <w:tmpl w:val="D4FEC8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4644E50"/>
    <w:multiLevelType w:val="hybridMultilevel"/>
    <w:tmpl w:val="10E6B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E82673"/>
    <w:multiLevelType w:val="hybridMultilevel"/>
    <w:tmpl w:val="678A8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C27D7C"/>
    <w:multiLevelType w:val="hybridMultilevel"/>
    <w:tmpl w:val="8B000A56"/>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2" w15:restartNumberingAfterBreak="0">
    <w:nsid w:val="37C24665"/>
    <w:multiLevelType w:val="hybridMultilevel"/>
    <w:tmpl w:val="90AA2F24"/>
    <w:lvl w:ilvl="0" w:tplc="E0940B68">
      <w:numFmt w:val="bullet"/>
      <w:lvlText w:val="•"/>
      <w:lvlJc w:val="left"/>
      <w:pPr>
        <w:ind w:left="720" w:hanging="36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3C50CD"/>
    <w:multiLevelType w:val="hybridMultilevel"/>
    <w:tmpl w:val="37C04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5F3B29"/>
    <w:multiLevelType w:val="hybridMultilevel"/>
    <w:tmpl w:val="9C40D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F861CB"/>
    <w:multiLevelType w:val="hybridMultilevel"/>
    <w:tmpl w:val="CF0C8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B961FD"/>
    <w:multiLevelType w:val="hybridMultilevel"/>
    <w:tmpl w:val="38B60332"/>
    <w:lvl w:ilvl="0" w:tplc="FE465EB8">
      <w:start w:val="2024"/>
      <w:numFmt w:val="bullet"/>
      <w:lvlText w:val="•"/>
      <w:lvlJc w:val="left"/>
      <w:pPr>
        <w:ind w:left="820" w:hanging="360"/>
      </w:pPr>
      <w:rPr>
        <w:rFonts w:ascii="Times New Roman" w:eastAsia="Times New Roman" w:hAnsi="Times New Roman" w:cs="Times New Roman" w:hint="default"/>
        <w:w w:val="131"/>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7" w15:restartNumberingAfterBreak="0">
    <w:nsid w:val="4D3F2263"/>
    <w:multiLevelType w:val="hybridMultilevel"/>
    <w:tmpl w:val="EC063A12"/>
    <w:lvl w:ilvl="0" w:tplc="E0940B68">
      <w:numFmt w:val="bullet"/>
      <w:lvlText w:val="•"/>
      <w:lvlJc w:val="left"/>
      <w:pPr>
        <w:ind w:left="720" w:hanging="36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D24A83"/>
    <w:multiLevelType w:val="hybridMultilevel"/>
    <w:tmpl w:val="7EA86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036918"/>
    <w:multiLevelType w:val="hybridMultilevel"/>
    <w:tmpl w:val="31481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F01042"/>
    <w:multiLevelType w:val="hybridMultilevel"/>
    <w:tmpl w:val="C0728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5D16EF"/>
    <w:multiLevelType w:val="hybridMultilevel"/>
    <w:tmpl w:val="1898D69A"/>
    <w:lvl w:ilvl="0" w:tplc="E0940B68">
      <w:numFmt w:val="bullet"/>
      <w:lvlText w:val="•"/>
      <w:lvlJc w:val="left"/>
      <w:pPr>
        <w:ind w:left="720" w:hanging="36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A952D4"/>
    <w:multiLevelType w:val="hybridMultilevel"/>
    <w:tmpl w:val="D09ED8C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3" w15:restartNumberingAfterBreak="0">
    <w:nsid w:val="74733D05"/>
    <w:multiLevelType w:val="hybridMultilevel"/>
    <w:tmpl w:val="74DCB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0913864">
    <w:abstractNumId w:val="6"/>
  </w:num>
  <w:num w:numId="2" w16cid:durableId="1926381937">
    <w:abstractNumId w:val="7"/>
  </w:num>
  <w:num w:numId="3" w16cid:durableId="1669945622">
    <w:abstractNumId w:val="13"/>
  </w:num>
  <w:num w:numId="4" w16cid:durableId="327902258">
    <w:abstractNumId w:val="2"/>
  </w:num>
  <w:num w:numId="5" w16cid:durableId="1174801505">
    <w:abstractNumId w:val="17"/>
  </w:num>
  <w:num w:numId="6" w16cid:durableId="1892882896">
    <w:abstractNumId w:val="12"/>
  </w:num>
  <w:num w:numId="7" w16cid:durableId="1866286411">
    <w:abstractNumId w:val="4"/>
  </w:num>
  <w:num w:numId="8" w16cid:durableId="851839894">
    <w:abstractNumId w:val="21"/>
  </w:num>
  <w:num w:numId="9" w16cid:durableId="941836813">
    <w:abstractNumId w:val="8"/>
  </w:num>
  <w:num w:numId="10" w16cid:durableId="413013586">
    <w:abstractNumId w:val="3"/>
  </w:num>
  <w:num w:numId="11" w16cid:durableId="1583758307">
    <w:abstractNumId w:val="10"/>
  </w:num>
  <w:num w:numId="12" w16cid:durableId="1468859528">
    <w:abstractNumId w:val="1"/>
  </w:num>
  <w:num w:numId="13" w16cid:durableId="1199465575">
    <w:abstractNumId w:val="11"/>
  </w:num>
  <w:num w:numId="14" w16cid:durableId="1405450077">
    <w:abstractNumId w:val="16"/>
  </w:num>
  <w:num w:numId="15" w16cid:durableId="1426077307">
    <w:abstractNumId w:val="0"/>
  </w:num>
  <w:num w:numId="16" w16cid:durableId="260182629">
    <w:abstractNumId w:val="19"/>
  </w:num>
  <w:num w:numId="17" w16cid:durableId="1463039566">
    <w:abstractNumId w:val="5"/>
  </w:num>
  <w:num w:numId="18" w16cid:durableId="1264731135">
    <w:abstractNumId w:val="14"/>
  </w:num>
  <w:num w:numId="19" w16cid:durableId="1489713775">
    <w:abstractNumId w:val="22"/>
  </w:num>
  <w:num w:numId="20" w16cid:durableId="1208029687">
    <w:abstractNumId w:val="23"/>
  </w:num>
  <w:num w:numId="21" w16cid:durableId="1049955964">
    <w:abstractNumId w:val="20"/>
  </w:num>
  <w:num w:numId="22" w16cid:durableId="202249568">
    <w:abstractNumId w:val="15"/>
  </w:num>
  <w:num w:numId="23" w16cid:durableId="1741635325">
    <w:abstractNumId w:val="9"/>
  </w:num>
  <w:num w:numId="24" w16cid:durableId="675889985">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AA8"/>
    <w:rsid w:val="00000550"/>
    <w:rsid w:val="00002EA9"/>
    <w:rsid w:val="00007A19"/>
    <w:rsid w:val="00010409"/>
    <w:rsid w:val="0001273B"/>
    <w:rsid w:val="00012C30"/>
    <w:rsid w:val="0001452E"/>
    <w:rsid w:val="0002440B"/>
    <w:rsid w:val="00037931"/>
    <w:rsid w:val="00037B75"/>
    <w:rsid w:val="000418F6"/>
    <w:rsid w:val="0004597C"/>
    <w:rsid w:val="00047E04"/>
    <w:rsid w:val="00052519"/>
    <w:rsid w:val="000532C4"/>
    <w:rsid w:val="000553F2"/>
    <w:rsid w:val="00055B03"/>
    <w:rsid w:val="00055CBA"/>
    <w:rsid w:val="00057688"/>
    <w:rsid w:val="0005788E"/>
    <w:rsid w:val="000607F8"/>
    <w:rsid w:val="000651CB"/>
    <w:rsid w:val="0006597D"/>
    <w:rsid w:val="0007130D"/>
    <w:rsid w:val="00071BF2"/>
    <w:rsid w:val="0007784C"/>
    <w:rsid w:val="00080BD3"/>
    <w:rsid w:val="00085661"/>
    <w:rsid w:val="00086F21"/>
    <w:rsid w:val="000915DB"/>
    <w:rsid w:val="00093051"/>
    <w:rsid w:val="000936AA"/>
    <w:rsid w:val="00095868"/>
    <w:rsid w:val="00097703"/>
    <w:rsid w:val="000A22C5"/>
    <w:rsid w:val="000A23C9"/>
    <w:rsid w:val="000A6F10"/>
    <w:rsid w:val="000B40E6"/>
    <w:rsid w:val="000B786E"/>
    <w:rsid w:val="000B7C51"/>
    <w:rsid w:val="000C33AA"/>
    <w:rsid w:val="000C733B"/>
    <w:rsid w:val="000C79A9"/>
    <w:rsid w:val="000D1908"/>
    <w:rsid w:val="000D369F"/>
    <w:rsid w:val="000D52AA"/>
    <w:rsid w:val="000D5604"/>
    <w:rsid w:val="000D5BF5"/>
    <w:rsid w:val="000D6020"/>
    <w:rsid w:val="000D638B"/>
    <w:rsid w:val="000D74D3"/>
    <w:rsid w:val="000E1CDB"/>
    <w:rsid w:val="000E2578"/>
    <w:rsid w:val="000E400A"/>
    <w:rsid w:val="000E4A7D"/>
    <w:rsid w:val="000E60E1"/>
    <w:rsid w:val="000F0FEF"/>
    <w:rsid w:val="000F218F"/>
    <w:rsid w:val="000F273B"/>
    <w:rsid w:val="00100315"/>
    <w:rsid w:val="001005D9"/>
    <w:rsid w:val="001050B7"/>
    <w:rsid w:val="00106990"/>
    <w:rsid w:val="00106CFD"/>
    <w:rsid w:val="00110B74"/>
    <w:rsid w:val="00110C90"/>
    <w:rsid w:val="00112747"/>
    <w:rsid w:val="00113F8B"/>
    <w:rsid w:val="00113FDA"/>
    <w:rsid w:val="001151CA"/>
    <w:rsid w:val="00117FCE"/>
    <w:rsid w:val="0012056D"/>
    <w:rsid w:val="00120EC0"/>
    <w:rsid w:val="00121BE3"/>
    <w:rsid w:val="00124B88"/>
    <w:rsid w:val="00124E62"/>
    <w:rsid w:val="001262BF"/>
    <w:rsid w:val="00127739"/>
    <w:rsid w:val="00127F2A"/>
    <w:rsid w:val="001309BB"/>
    <w:rsid w:val="00131FD1"/>
    <w:rsid w:val="00135D08"/>
    <w:rsid w:val="00136518"/>
    <w:rsid w:val="00140E96"/>
    <w:rsid w:val="0014176D"/>
    <w:rsid w:val="001425DE"/>
    <w:rsid w:val="00144CCA"/>
    <w:rsid w:val="00145E8D"/>
    <w:rsid w:val="0015516F"/>
    <w:rsid w:val="00156F1E"/>
    <w:rsid w:val="0016308A"/>
    <w:rsid w:val="00164863"/>
    <w:rsid w:val="00166C0F"/>
    <w:rsid w:val="00167560"/>
    <w:rsid w:val="00167993"/>
    <w:rsid w:val="0017092E"/>
    <w:rsid w:val="001743D2"/>
    <w:rsid w:val="001746CD"/>
    <w:rsid w:val="00175221"/>
    <w:rsid w:val="00175A68"/>
    <w:rsid w:val="00180E77"/>
    <w:rsid w:val="00185600"/>
    <w:rsid w:val="00186742"/>
    <w:rsid w:val="00187A0F"/>
    <w:rsid w:val="00191265"/>
    <w:rsid w:val="00191708"/>
    <w:rsid w:val="00194CD8"/>
    <w:rsid w:val="001966E4"/>
    <w:rsid w:val="00197ED5"/>
    <w:rsid w:val="001A2E15"/>
    <w:rsid w:val="001A3D38"/>
    <w:rsid w:val="001A43ED"/>
    <w:rsid w:val="001A5BE8"/>
    <w:rsid w:val="001A6710"/>
    <w:rsid w:val="001B2EC3"/>
    <w:rsid w:val="001C1FBE"/>
    <w:rsid w:val="001C1FFD"/>
    <w:rsid w:val="001C2ABC"/>
    <w:rsid w:val="001C461A"/>
    <w:rsid w:val="001C5C1A"/>
    <w:rsid w:val="001C63FF"/>
    <w:rsid w:val="001D0AF3"/>
    <w:rsid w:val="001D0F97"/>
    <w:rsid w:val="001D3CB5"/>
    <w:rsid w:val="001D428F"/>
    <w:rsid w:val="001D55AF"/>
    <w:rsid w:val="001D5A50"/>
    <w:rsid w:val="001D6204"/>
    <w:rsid w:val="001D6C2E"/>
    <w:rsid w:val="001E281C"/>
    <w:rsid w:val="001F11D5"/>
    <w:rsid w:val="001F3ED9"/>
    <w:rsid w:val="001F4A60"/>
    <w:rsid w:val="001F72A3"/>
    <w:rsid w:val="002012BD"/>
    <w:rsid w:val="00201431"/>
    <w:rsid w:val="00201DCB"/>
    <w:rsid w:val="00205CC7"/>
    <w:rsid w:val="00212FDB"/>
    <w:rsid w:val="002130A8"/>
    <w:rsid w:val="00220CF3"/>
    <w:rsid w:val="00222C7F"/>
    <w:rsid w:val="00223878"/>
    <w:rsid w:val="00224E7D"/>
    <w:rsid w:val="00224E9A"/>
    <w:rsid w:val="00225C00"/>
    <w:rsid w:val="002279F7"/>
    <w:rsid w:val="00227DAB"/>
    <w:rsid w:val="00234508"/>
    <w:rsid w:val="00235AFA"/>
    <w:rsid w:val="0024018A"/>
    <w:rsid w:val="00240F82"/>
    <w:rsid w:val="00242B94"/>
    <w:rsid w:val="00252331"/>
    <w:rsid w:val="002529CC"/>
    <w:rsid w:val="0025369A"/>
    <w:rsid w:val="00255195"/>
    <w:rsid w:val="0025679C"/>
    <w:rsid w:val="00256A18"/>
    <w:rsid w:val="00260248"/>
    <w:rsid w:val="00261378"/>
    <w:rsid w:val="00263133"/>
    <w:rsid w:val="0027025E"/>
    <w:rsid w:val="00275C8E"/>
    <w:rsid w:val="00277E89"/>
    <w:rsid w:val="00282100"/>
    <w:rsid w:val="00282282"/>
    <w:rsid w:val="00282C82"/>
    <w:rsid w:val="002873A3"/>
    <w:rsid w:val="002876B2"/>
    <w:rsid w:val="002910ED"/>
    <w:rsid w:val="00295125"/>
    <w:rsid w:val="00296068"/>
    <w:rsid w:val="00297D2A"/>
    <w:rsid w:val="002A1DCF"/>
    <w:rsid w:val="002A3541"/>
    <w:rsid w:val="002A38D0"/>
    <w:rsid w:val="002A4074"/>
    <w:rsid w:val="002B5F23"/>
    <w:rsid w:val="002C0D61"/>
    <w:rsid w:val="002C4B9D"/>
    <w:rsid w:val="002C58FE"/>
    <w:rsid w:val="002C7761"/>
    <w:rsid w:val="002D0CD3"/>
    <w:rsid w:val="002D359B"/>
    <w:rsid w:val="002E08D6"/>
    <w:rsid w:val="002E10F5"/>
    <w:rsid w:val="002E1C26"/>
    <w:rsid w:val="002E20F9"/>
    <w:rsid w:val="002E5DFB"/>
    <w:rsid w:val="002E773F"/>
    <w:rsid w:val="002F0B69"/>
    <w:rsid w:val="002F1DC8"/>
    <w:rsid w:val="002F265E"/>
    <w:rsid w:val="002F53C8"/>
    <w:rsid w:val="0030189A"/>
    <w:rsid w:val="00301E58"/>
    <w:rsid w:val="00302541"/>
    <w:rsid w:val="00303FB2"/>
    <w:rsid w:val="00306EFC"/>
    <w:rsid w:val="00312935"/>
    <w:rsid w:val="0031296A"/>
    <w:rsid w:val="00315250"/>
    <w:rsid w:val="0032214F"/>
    <w:rsid w:val="00323484"/>
    <w:rsid w:val="00325B7C"/>
    <w:rsid w:val="00325CF0"/>
    <w:rsid w:val="003312C1"/>
    <w:rsid w:val="0033305C"/>
    <w:rsid w:val="0033337A"/>
    <w:rsid w:val="00334E43"/>
    <w:rsid w:val="00336B73"/>
    <w:rsid w:val="00340C63"/>
    <w:rsid w:val="00342978"/>
    <w:rsid w:val="003431CE"/>
    <w:rsid w:val="003435A5"/>
    <w:rsid w:val="0034434F"/>
    <w:rsid w:val="00346B6D"/>
    <w:rsid w:val="0035300B"/>
    <w:rsid w:val="003535A7"/>
    <w:rsid w:val="003542E0"/>
    <w:rsid w:val="003606F9"/>
    <w:rsid w:val="00363532"/>
    <w:rsid w:val="0036405E"/>
    <w:rsid w:val="00364D95"/>
    <w:rsid w:val="00371242"/>
    <w:rsid w:val="00375C6A"/>
    <w:rsid w:val="00377840"/>
    <w:rsid w:val="00377F06"/>
    <w:rsid w:val="00381F0B"/>
    <w:rsid w:val="0038417B"/>
    <w:rsid w:val="00386951"/>
    <w:rsid w:val="00392EDB"/>
    <w:rsid w:val="00393839"/>
    <w:rsid w:val="00395AF4"/>
    <w:rsid w:val="00397597"/>
    <w:rsid w:val="003A0EAE"/>
    <w:rsid w:val="003A263D"/>
    <w:rsid w:val="003A2845"/>
    <w:rsid w:val="003A3141"/>
    <w:rsid w:val="003A48C1"/>
    <w:rsid w:val="003A544F"/>
    <w:rsid w:val="003A64D9"/>
    <w:rsid w:val="003A7E4C"/>
    <w:rsid w:val="003B0015"/>
    <w:rsid w:val="003B12D1"/>
    <w:rsid w:val="003B2D2F"/>
    <w:rsid w:val="003B34C4"/>
    <w:rsid w:val="003B4C07"/>
    <w:rsid w:val="003B605A"/>
    <w:rsid w:val="003B63F0"/>
    <w:rsid w:val="003B7CE1"/>
    <w:rsid w:val="003C3B12"/>
    <w:rsid w:val="003C569D"/>
    <w:rsid w:val="003C6B7A"/>
    <w:rsid w:val="003C6C5D"/>
    <w:rsid w:val="003C6C7B"/>
    <w:rsid w:val="003C73C0"/>
    <w:rsid w:val="003D1D44"/>
    <w:rsid w:val="003D3BF1"/>
    <w:rsid w:val="003D5C2E"/>
    <w:rsid w:val="003E0E52"/>
    <w:rsid w:val="003E2123"/>
    <w:rsid w:val="003E2164"/>
    <w:rsid w:val="003E2889"/>
    <w:rsid w:val="003E531C"/>
    <w:rsid w:val="003E5B11"/>
    <w:rsid w:val="003E5BCD"/>
    <w:rsid w:val="003F0093"/>
    <w:rsid w:val="003F3E92"/>
    <w:rsid w:val="003F3F3D"/>
    <w:rsid w:val="003F731E"/>
    <w:rsid w:val="00402142"/>
    <w:rsid w:val="00402A94"/>
    <w:rsid w:val="004076DD"/>
    <w:rsid w:val="00410345"/>
    <w:rsid w:val="004106A8"/>
    <w:rsid w:val="00411823"/>
    <w:rsid w:val="00411BDB"/>
    <w:rsid w:val="00412595"/>
    <w:rsid w:val="0041268D"/>
    <w:rsid w:val="004162CA"/>
    <w:rsid w:val="00420A5F"/>
    <w:rsid w:val="00426619"/>
    <w:rsid w:val="004300BE"/>
    <w:rsid w:val="00430109"/>
    <w:rsid w:val="00435327"/>
    <w:rsid w:val="00435A79"/>
    <w:rsid w:val="004375C0"/>
    <w:rsid w:val="004405E5"/>
    <w:rsid w:val="0044102E"/>
    <w:rsid w:val="00441820"/>
    <w:rsid w:val="00441954"/>
    <w:rsid w:val="00443DBC"/>
    <w:rsid w:val="00446D41"/>
    <w:rsid w:val="00450848"/>
    <w:rsid w:val="0045162E"/>
    <w:rsid w:val="0045176D"/>
    <w:rsid w:val="00453169"/>
    <w:rsid w:val="00456DAF"/>
    <w:rsid w:val="00461C50"/>
    <w:rsid w:val="00461E3F"/>
    <w:rsid w:val="0046399A"/>
    <w:rsid w:val="004665C9"/>
    <w:rsid w:val="00467F36"/>
    <w:rsid w:val="0047261C"/>
    <w:rsid w:val="00473F8E"/>
    <w:rsid w:val="00473F9F"/>
    <w:rsid w:val="00474173"/>
    <w:rsid w:val="00477EE0"/>
    <w:rsid w:val="0048182C"/>
    <w:rsid w:val="00482C3B"/>
    <w:rsid w:val="00484060"/>
    <w:rsid w:val="00485126"/>
    <w:rsid w:val="004854F1"/>
    <w:rsid w:val="0048781C"/>
    <w:rsid w:val="00491098"/>
    <w:rsid w:val="00496AD1"/>
    <w:rsid w:val="00497D92"/>
    <w:rsid w:val="004A3A3E"/>
    <w:rsid w:val="004A7D2A"/>
    <w:rsid w:val="004B09ED"/>
    <w:rsid w:val="004B1203"/>
    <w:rsid w:val="004B2899"/>
    <w:rsid w:val="004B3612"/>
    <w:rsid w:val="004B36BF"/>
    <w:rsid w:val="004B3C6C"/>
    <w:rsid w:val="004B3DE1"/>
    <w:rsid w:val="004B63F0"/>
    <w:rsid w:val="004B6C4A"/>
    <w:rsid w:val="004C2AB7"/>
    <w:rsid w:val="004C3A81"/>
    <w:rsid w:val="004C4A41"/>
    <w:rsid w:val="004C4C08"/>
    <w:rsid w:val="004C5A57"/>
    <w:rsid w:val="004D00B3"/>
    <w:rsid w:val="004D14AB"/>
    <w:rsid w:val="004D1C1E"/>
    <w:rsid w:val="004D2F90"/>
    <w:rsid w:val="004D3BE8"/>
    <w:rsid w:val="004D467A"/>
    <w:rsid w:val="004D4D07"/>
    <w:rsid w:val="004D5867"/>
    <w:rsid w:val="004D74EA"/>
    <w:rsid w:val="004D771A"/>
    <w:rsid w:val="004E0586"/>
    <w:rsid w:val="004E0FF2"/>
    <w:rsid w:val="004E1F21"/>
    <w:rsid w:val="004E28D3"/>
    <w:rsid w:val="004E3216"/>
    <w:rsid w:val="004E3E19"/>
    <w:rsid w:val="004F387A"/>
    <w:rsid w:val="005030DB"/>
    <w:rsid w:val="005032ED"/>
    <w:rsid w:val="005034CF"/>
    <w:rsid w:val="00510AD4"/>
    <w:rsid w:val="005179EE"/>
    <w:rsid w:val="00520DE4"/>
    <w:rsid w:val="0052387A"/>
    <w:rsid w:val="0053040B"/>
    <w:rsid w:val="0053516F"/>
    <w:rsid w:val="00540BE4"/>
    <w:rsid w:val="00541840"/>
    <w:rsid w:val="005448A3"/>
    <w:rsid w:val="00547639"/>
    <w:rsid w:val="00550A9C"/>
    <w:rsid w:val="0055313E"/>
    <w:rsid w:val="00553358"/>
    <w:rsid w:val="0055675D"/>
    <w:rsid w:val="005600CE"/>
    <w:rsid w:val="00562A96"/>
    <w:rsid w:val="00565623"/>
    <w:rsid w:val="00573865"/>
    <w:rsid w:val="005738C5"/>
    <w:rsid w:val="00573D12"/>
    <w:rsid w:val="00573DA5"/>
    <w:rsid w:val="00574815"/>
    <w:rsid w:val="00576A5B"/>
    <w:rsid w:val="00580407"/>
    <w:rsid w:val="0058134E"/>
    <w:rsid w:val="0058408B"/>
    <w:rsid w:val="00584534"/>
    <w:rsid w:val="00584E61"/>
    <w:rsid w:val="005872BF"/>
    <w:rsid w:val="0059148B"/>
    <w:rsid w:val="00591BAF"/>
    <w:rsid w:val="005925E6"/>
    <w:rsid w:val="0059357C"/>
    <w:rsid w:val="00594C63"/>
    <w:rsid w:val="00594E58"/>
    <w:rsid w:val="005957F3"/>
    <w:rsid w:val="005A13F6"/>
    <w:rsid w:val="005A1ED2"/>
    <w:rsid w:val="005A373C"/>
    <w:rsid w:val="005A70AB"/>
    <w:rsid w:val="005B32B7"/>
    <w:rsid w:val="005B4764"/>
    <w:rsid w:val="005B482C"/>
    <w:rsid w:val="005B6533"/>
    <w:rsid w:val="005B6758"/>
    <w:rsid w:val="005C05BD"/>
    <w:rsid w:val="005C05BF"/>
    <w:rsid w:val="005C29C3"/>
    <w:rsid w:val="005C3CFD"/>
    <w:rsid w:val="005C544A"/>
    <w:rsid w:val="005C6E3A"/>
    <w:rsid w:val="005C7ED7"/>
    <w:rsid w:val="005D0070"/>
    <w:rsid w:val="005D175A"/>
    <w:rsid w:val="005D2F78"/>
    <w:rsid w:val="005D5C6D"/>
    <w:rsid w:val="005D6F0F"/>
    <w:rsid w:val="005E092C"/>
    <w:rsid w:val="005E17A2"/>
    <w:rsid w:val="005E1AE3"/>
    <w:rsid w:val="005E45FB"/>
    <w:rsid w:val="005E6450"/>
    <w:rsid w:val="005F150A"/>
    <w:rsid w:val="005F1CF2"/>
    <w:rsid w:val="005F26F6"/>
    <w:rsid w:val="005F4820"/>
    <w:rsid w:val="005F516D"/>
    <w:rsid w:val="005F7D3E"/>
    <w:rsid w:val="005F7DDC"/>
    <w:rsid w:val="00600BC5"/>
    <w:rsid w:val="006010AF"/>
    <w:rsid w:val="00601B22"/>
    <w:rsid w:val="00611701"/>
    <w:rsid w:val="00613424"/>
    <w:rsid w:val="006136FA"/>
    <w:rsid w:val="006145C9"/>
    <w:rsid w:val="00615929"/>
    <w:rsid w:val="0061740A"/>
    <w:rsid w:val="00623577"/>
    <w:rsid w:val="00624557"/>
    <w:rsid w:val="0062473E"/>
    <w:rsid w:val="0063340E"/>
    <w:rsid w:val="00634B97"/>
    <w:rsid w:val="0063613B"/>
    <w:rsid w:val="006362AB"/>
    <w:rsid w:val="00637FB2"/>
    <w:rsid w:val="00640D4D"/>
    <w:rsid w:val="00643F0C"/>
    <w:rsid w:val="0064474F"/>
    <w:rsid w:val="006448B4"/>
    <w:rsid w:val="00645109"/>
    <w:rsid w:val="00655255"/>
    <w:rsid w:val="00655B62"/>
    <w:rsid w:val="00655C2C"/>
    <w:rsid w:val="00656304"/>
    <w:rsid w:val="0065762E"/>
    <w:rsid w:val="00657BFC"/>
    <w:rsid w:val="00660D1F"/>
    <w:rsid w:val="00661C26"/>
    <w:rsid w:val="00661FF5"/>
    <w:rsid w:val="00663053"/>
    <w:rsid w:val="00664F00"/>
    <w:rsid w:val="00664FA5"/>
    <w:rsid w:val="00667AF4"/>
    <w:rsid w:val="00670CF0"/>
    <w:rsid w:val="0067133A"/>
    <w:rsid w:val="0067267D"/>
    <w:rsid w:val="0067277C"/>
    <w:rsid w:val="006825D9"/>
    <w:rsid w:val="00682D3A"/>
    <w:rsid w:val="00682D6D"/>
    <w:rsid w:val="006830A1"/>
    <w:rsid w:val="006852B4"/>
    <w:rsid w:val="00686409"/>
    <w:rsid w:val="006933DC"/>
    <w:rsid w:val="0069563D"/>
    <w:rsid w:val="006966F9"/>
    <w:rsid w:val="00696F4C"/>
    <w:rsid w:val="006977A4"/>
    <w:rsid w:val="006A05C7"/>
    <w:rsid w:val="006A1D1C"/>
    <w:rsid w:val="006A20CD"/>
    <w:rsid w:val="006A2545"/>
    <w:rsid w:val="006A3197"/>
    <w:rsid w:val="006A3F18"/>
    <w:rsid w:val="006A54D6"/>
    <w:rsid w:val="006A7CD6"/>
    <w:rsid w:val="006B446E"/>
    <w:rsid w:val="006B548C"/>
    <w:rsid w:val="006B6631"/>
    <w:rsid w:val="006B7582"/>
    <w:rsid w:val="006C1464"/>
    <w:rsid w:val="006C1AC9"/>
    <w:rsid w:val="006C2265"/>
    <w:rsid w:val="006C27F6"/>
    <w:rsid w:val="006C54D9"/>
    <w:rsid w:val="006D3808"/>
    <w:rsid w:val="006E233A"/>
    <w:rsid w:val="006E31CC"/>
    <w:rsid w:val="006E5A55"/>
    <w:rsid w:val="006E6A3B"/>
    <w:rsid w:val="006F0FBA"/>
    <w:rsid w:val="006F2BCF"/>
    <w:rsid w:val="006F4041"/>
    <w:rsid w:val="0070131D"/>
    <w:rsid w:val="00701C81"/>
    <w:rsid w:val="007022A7"/>
    <w:rsid w:val="00704549"/>
    <w:rsid w:val="0070486D"/>
    <w:rsid w:val="00704899"/>
    <w:rsid w:val="00705E49"/>
    <w:rsid w:val="00705E74"/>
    <w:rsid w:val="00706076"/>
    <w:rsid w:val="0071117E"/>
    <w:rsid w:val="0071312A"/>
    <w:rsid w:val="00716F04"/>
    <w:rsid w:val="00720367"/>
    <w:rsid w:val="00721220"/>
    <w:rsid w:val="0073161C"/>
    <w:rsid w:val="00732FF8"/>
    <w:rsid w:val="007332FF"/>
    <w:rsid w:val="00736778"/>
    <w:rsid w:val="00736C95"/>
    <w:rsid w:val="00741E39"/>
    <w:rsid w:val="00741F09"/>
    <w:rsid w:val="0074226A"/>
    <w:rsid w:val="007466AB"/>
    <w:rsid w:val="0074713D"/>
    <w:rsid w:val="007477A7"/>
    <w:rsid w:val="0075196C"/>
    <w:rsid w:val="00752BB5"/>
    <w:rsid w:val="007632E5"/>
    <w:rsid w:val="00764D1A"/>
    <w:rsid w:val="00770CCF"/>
    <w:rsid w:val="00770DB2"/>
    <w:rsid w:val="00771EEF"/>
    <w:rsid w:val="0077222F"/>
    <w:rsid w:val="007732B3"/>
    <w:rsid w:val="00775CFE"/>
    <w:rsid w:val="0077606C"/>
    <w:rsid w:val="00780B73"/>
    <w:rsid w:val="00783D02"/>
    <w:rsid w:val="00786ED2"/>
    <w:rsid w:val="00790715"/>
    <w:rsid w:val="007918E0"/>
    <w:rsid w:val="0079352A"/>
    <w:rsid w:val="0079415E"/>
    <w:rsid w:val="007969D2"/>
    <w:rsid w:val="00797B22"/>
    <w:rsid w:val="007A55C4"/>
    <w:rsid w:val="007A6651"/>
    <w:rsid w:val="007A74DB"/>
    <w:rsid w:val="007A7BF9"/>
    <w:rsid w:val="007A7EC9"/>
    <w:rsid w:val="007B04CA"/>
    <w:rsid w:val="007B4CA7"/>
    <w:rsid w:val="007B4FF9"/>
    <w:rsid w:val="007B5F9A"/>
    <w:rsid w:val="007B65CD"/>
    <w:rsid w:val="007C06D4"/>
    <w:rsid w:val="007C209D"/>
    <w:rsid w:val="007C54EC"/>
    <w:rsid w:val="007C6EE9"/>
    <w:rsid w:val="007D0308"/>
    <w:rsid w:val="007D0CDC"/>
    <w:rsid w:val="007D4E55"/>
    <w:rsid w:val="007D6CDF"/>
    <w:rsid w:val="007D75DF"/>
    <w:rsid w:val="007D7EC1"/>
    <w:rsid w:val="007E072A"/>
    <w:rsid w:val="007E0BE8"/>
    <w:rsid w:val="007E0E56"/>
    <w:rsid w:val="007E1952"/>
    <w:rsid w:val="007E4243"/>
    <w:rsid w:val="007E5214"/>
    <w:rsid w:val="007E6A52"/>
    <w:rsid w:val="007F1A0B"/>
    <w:rsid w:val="007F1AD8"/>
    <w:rsid w:val="007F4DDC"/>
    <w:rsid w:val="007F674A"/>
    <w:rsid w:val="00800D02"/>
    <w:rsid w:val="00801A23"/>
    <w:rsid w:val="0080281D"/>
    <w:rsid w:val="008056B8"/>
    <w:rsid w:val="008070D8"/>
    <w:rsid w:val="008074B2"/>
    <w:rsid w:val="008079D2"/>
    <w:rsid w:val="00811209"/>
    <w:rsid w:val="00812A7D"/>
    <w:rsid w:val="00814F48"/>
    <w:rsid w:val="00815CEB"/>
    <w:rsid w:val="0082069E"/>
    <w:rsid w:val="00820867"/>
    <w:rsid w:val="00821BE1"/>
    <w:rsid w:val="0082405F"/>
    <w:rsid w:val="0082431D"/>
    <w:rsid w:val="008270EE"/>
    <w:rsid w:val="008277A8"/>
    <w:rsid w:val="00827AAC"/>
    <w:rsid w:val="00831183"/>
    <w:rsid w:val="00837DD5"/>
    <w:rsid w:val="008404BE"/>
    <w:rsid w:val="00842585"/>
    <w:rsid w:val="008443F7"/>
    <w:rsid w:val="008453EB"/>
    <w:rsid w:val="00847A4C"/>
    <w:rsid w:val="008507C9"/>
    <w:rsid w:val="00851B06"/>
    <w:rsid w:val="00851CBF"/>
    <w:rsid w:val="00851D18"/>
    <w:rsid w:val="00853697"/>
    <w:rsid w:val="00853BAC"/>
    <w:rsid w:val="00854A09"/>
    <w:rsid w:val="00856641"/>
    <w:rsid w:val="00860233"/>
    <w:rsid w:val="00860729"/>
    <w:rsid w:val="00861E0A"/>
    <w:rsid w:val="008636FF"/>
    <w:rsid w:val="00864ABC"/>
    <w:rsid w:val="00865D0B"/>
    <w:rsid w:val="00870102"/>
    <w:rsid w:val="00875778"/>
    <w:rsid w:val="00877E79"/>
    <w:rsid w:val="00880E8B"/>
    <w:rsid w:val="008822AD"/>
    <w:rsid w:val="0088250A"/>
    <w:rsid w:val="00883464"/>
    <w:rsid w:val="00885B75"/>
    <w:rsid w:val="00887601"/>
    <w:rsid w:val="00890A9D"/>
    <w:rsid w:val="00891A84"/>
    <w:rsid w:val="00894DA7"/>
    <w:rsid w:val="00896C51"/>
    <w:rsid w:val="008A0436"/>
    <w:rsid w:val="008A4F60"/>
    <w:rsid w:val="008B0809"/>
    <w:rsid w:val="008B08B2"/>
    <w:rsid w:val="008C3119"/>
    <w:rsid w:val="008C5168"/>
    <w:rsid w:val="008C6ADE"/>
    <w:rsid w:val="008C713F"/>
    <w:rsid w:val="008D0BB3"/>
    <w:rsid w:val="008D67CA"/>
    <w:rsid w:val="008E19DB"/>
    <w:rsid w:val="008E388B"/>
    <w:rsid w:val="008E399C"/>
    <w:rsid w:val="008E6714"/>
    <w:rsid w:val="008E7316"/>
    <w:rsid w:val="008F15A1"/>
    <w:rsid w:val="008F33A2"/>
    <w:rsid w:val="008F35BF"/>
    <w:rsid w:val="008F3B19"/>
    <w:rsid w:val="008F60C3"/>
    <w:rsid w:val="008F7CEF"/>
    <w:rsid w:val="009003A4"/>
    <w:rsid w:val="009047DF"/>
    <w:rsid w:val="0091012C"/>
    <w:rsid w:val="00910373"/>
    <w:rsid w:val="00912A6A"/>
    <w:rsid w:val="009133DA"/>
    <w:rsid w:val="009152BA"/>
    <w:rsid w:val="00916367"/>
    <w:rsid w:val="0092008A"/>
    <w:rsid w:val="009202D4"/>
    <w:rsid w:val="00921257"/>
    <w:rsid w:val="0092161E"/>
    <w:rsid w:val="00922D16"/>
    <w:rsid w:val="00925E19"/>
    <w:rsid w:val="009277F7"/>
    <w:rsid w:val="00940C3F"/>
    <w:rsid w:val="0094210B"/>
    <w:rsid w:val="0094278B"/>
    <w:rsid w:val="00946603"/>
    <w:rsid w:val="009468E0"/>
    <w:rsid w:val="00953581"/>
    <w:rsid w:val="009535DB"/>
    <w:rsid w:val="0095434A"/>
    <w:rsid w:val="00954CC9"/>
    <w:rsid w:val="009556B4"/>
    <w:rsid w:val="0095626C"/>
    <w:rsid w:val="009607AA"/>
    <w:rsid w:val="00960F1E"/>
    <w:rsid w:val="00960F6F"/>
    <w:rsid w:val="00961826"/>
    <w:rsid w:val="0096596D"/>
    <w:rsid w:val="00966532"/>
    <w:rsid w:val="00966772"/>
    <w:rsid w:val="00970E99"/>
    <w:rsid w:val="009714E0"/>
    <w:rsid w:val="00973E2E"/>
    <w:rsid w:val="009769F2"/>
    <w:rsid w:val="0098038B"/>
    <w:rsid w:val="009833E7"/>
    <w:rsid w:val="00984C85"/>
    <w:rsid w:val="00986CE6"/>
    <w:rsid w:val="00990B22"/>
    <w:rsid w:val="00990CED"/>
    <w:rsid w:val="00994620"/>
    <w:rsid w:val="00995001"/>
    <w:rsid w:val="00995CAC"/>
    <w:rsid w:val="00996A44"/>
    <w:rsid w:val="009A040A"/>
    <w:rsid w:val="009A0948"/>
    <w:rsid w:val="009A17E3"/>
    <w:rsid w:val="009A3655"/>
    <w:rsid w:val="009A50A3"/>
    <w:rsid w:val="009A5DD0"/>
    <w:rsid w:val="009A62FC"/>
    <w:rsid w:val="009A787D"/>
    <w:rsid w:val="009B0371"/>
    <w:rsid w:val="009C1B1A"/>
    <w:rsid w:val="009C25B2"/>
    <w:rsid w:val="009C3007"/>
    <w:rsid w:val="009C7AB9"/>
    <w:rsid w:val="009D10AF"/>
    <w:rsid w:val="009D39AB"/>
    <w:rsid w:val="009D3D0C"/>
    <w:rsid w:val="009D58EB"/>
    <w:rsid w:val="009E3571"/>
    <w:rsid w:val="009E5BCF"/>
    <w:rsid w:val="009F406F"/>
    <w:rsid w:val="009F4E54"/>
    <w:rsid w:val="009F505A"/>
    <w:rsid w:val="009F519B"/>
    <w:rsid w:val="00A06327"/>
    <w:rsid w:val="00A06930"/>
    <w:rsid w:val="00A07313"/>
    <w:rsid w:val="00A07507"/>
    <w:rsid w:val="00A076D0"/>
    <w:rsid w:val="00A10711"/>
    <w:rsid w:val="00A10C67"/>
    <w:rsid w:val="00A11AF8"/>
    <w:rsid w:val="00A11D81"/>
    <w:rsid w:val="00A12275"/>
    <w:rsid w:val="00A14395"/>
    <w:rsid w:val="00A1447C"/>
    <w:rsid w:val="00A16D55"/>
    <w:rsid w:val="00A205EA"/>
    <w:rsid w:val="00A2226F"/>
    <w:rsid w:val="00A222F9"/>
    <w:rsid w:val="00A242B5"/>
    <w:rsid w:val="00A2463B"/>
    <w:rsid w:val="00A249BB"/>
    <w:rsid w:val="00A24B30"/>
    <w:rsid w:val="00A2547C"/>
    <w:rsid w:val="00A264CD"/>
    <w:rsid w:val="00A2771E"/>
    <w:rsid w:val="00A31C33"/>
    <w:rsid w:val="00A34C1B"/>
    <w:rsid w:val="00A35907"/>
    <w:rsid w:val="00A40EC9"/>
    <w:rsid w:val="00A41B6B"/>
    <w:rsid w:val="00A433D5"/>
    <w:rsid w:val="00A51CDA"/>
    <w:rsid w:val="00A52B8F"/>
    <w:rsid w:val="00A542BF"/>
    <w:rsid w:val="00A61EE7"/>
    <w:rsid w:val="00A63758"/>
    <w:rsid w:val="00A64AF8"/>
    <w:rsid w:val="00A65B6E"/>
    <w:rsid w:val="00A665B4"/>
    <w:rsid w:val="00A678D4"/>
    <w:rsid w:val="00A71A06"/>
    <w:rsid w:val="00A73053"/>
    <w:rsid w:val="00A75428"/>
    <w:rsid w:val="00A77CA4"/>
    <w:rsid w:val="00A80909"/>
    <w:rsid w:val="00A835DA"/>
    <w:rsid w:val="00A83BD8"/>
    <w:rsid w:val="00A84A0E"/>
    <w:rsid w:val="00A84D9D"/>
    <w:rsid w:val="00A91CC9"/>
    <w:rsid w:val="00AA1397"/>
    <w:rsid w:val="00AA1EE0"/>
    <w:rsid w:val="00AA5EE4"/>
    <w:rsid w:val="00AB29D7"/>
    <w:rsid w:val="00AC440D"/>
    <w:rsid w:val="00AC584C"/>
    <w:rsid w:val="00AC5C70"/>
    <w:rsid w:val="00AC66DC"/>
    <w:rsid w:val="00AC71C3"/>
    <w:rsid w:val="00AC74F8"/>
    <w:rsid w:val="00AD21F4"/>
    <w:rsid w:val="00AD29F6"/>
    <w:rsid w:val="00AD2A54"/>
    <w:rsid w:val="00AD34F4"/>
    <w:rsid w:val="00AD5A29"/>
    <w:rsid w:val="00AD6002"/>
    <w:rsid w:val="00AD6301"/>
    <w:rsid w:val="00AD79C5"/>
    <w:rsid w:val="00AD7BAF"/>
    <w:rsid w:val="00AE22BB"/>
    <w:rsid w:val="00AE3A92"/>
    <w:rsid w:val="00AE78AE"/>
    <w:rsid w:val="00AE7C99"/>
    <w:rsid w:val="00AF08DD"/>
    <w:rsid w:val="00AF25AD"/>
    <w:rsid w:val="00AF4A51"/>
    <w:rsid w:val="00AF7B95"/>
    <w:rsid w:val="00B00248"/>
    <w:rsid w:val="00B00A1D"/>
    <w:rsid w:val="00B01370"/>
    <w:rsid w:val="00B020A0"/>
    <w:rsid w:val="00B02A1D"/>
    <w:rsid w:val="00B1186E"/>
    <w:rsid w:val="00B124DC"/>
    <w:rsid w:val="00B153A0"/>
    <w:rsid w:val="00B17465"/>
    <w:rsid w:val="00B211C1"/>
    <w:rsid w:val="00B25A10"/>
    <w:rsid w:val="00B27062"/>
    <w:rsid w:val="00B31C71"/>
    <w:rsid w:val="00B326E3"/>
    <w:rsid w:val="00B4067C"/>
    <w:rsid w:val="00B4171A"/>
    <w:rsid w:val="00B51955"/>
    <w:rsid w:val="00B57106"/>
    <w:rsid w:val="00B61356"/>
    <w:rsid w:val="00B61AA3"/>
    <w:rsid w:val="00B63F82"/>
    <w:rsid w:val="00B64056"/>
    <w:rsid w:val="00B64067"/>
    <w:rsid w:val="00B66EAB"/>
    <w:rsid w:val="00B67088"/>
    <w:rsid w:val="00B71B0D"/>
    <w:rsid w:val="00B81DF5"/>
    <w:rsid w:val="00B82D92"/>
    <w:rsid w:val="00B850FB"/>
    <w:rsid w:val="00B85488"/>
    <w:rsid w:val="00B915E4"/>
    <w:rsid w:val="00B91ABD"/>
    <w:rsid w:val="00B93911"/>
    <w:rsid w:val="00B96B23"/>
    <w:rsid w:val="00BA1B9E"/>
    <w:rsid w:val="00BA2DEB"/>
    <w:rsid w:val="00BA51FC"/>
    <w:rsid w:val="00BA7822"/>
    <w:rsid w:val="00BB0A92"/>
    <w:rsid w:val="00BB2008"/>
    <w:rsid w:val="00BB42B3"/>
    <w:rsid w:val="00BB576B"/>
    <w:rsid w:val="00BC1208"/>
    <w:rsid w:val="00BC1997"/>
    <w:rsid w:val="00BC416E"/>
    <w:rsid w:val="00BC4855"/>
    <w:rsid w:val="00BD1F79"/>
    <w:rsid w:val="00BD69CD"/>
    <w:rsid w:val="00BE0F72"/>
    <w:rsid w:val="00BE16B5"/>
    <w:rsid w:val="00BE1D5B"/>
    <w:rsid w:val="00BE6B38"/>
    <w:rsid w:val="00BE768C"/>
    <w:rsid w:val="00BE7D93"/>
    <w:rsid w:val="00BF0003"/>
    <w:rsid w:val="00BF0A0D"/>
    <w:rsid w:val="00BF395D"/>
    <w:rsid w:val="00C01E19"/>
    <w:rsid w:val="00C067C0"/>
    <w:rsid w:val="00C079A3"/>
    <w:rsid w:val="00C10169"/>
    <w:rsid w:val="00C10E3C"/>
    <w:rsid w:val="00C11384"/>
    <w:rsid w:val="00C11654"/>
    <w:rsid w:val="00C12833"/>
    <w:rsid w:val="00C12F7C"/>
    <w:rsid w:val="00C23A3B"/>
    <w:rsid w:val="00C26706"/>
    <w:rsid w:val="00C26D55"/>
    <w:rsid w:val="00C276F3"/>
    <w:rsid w:val="00C34564"/>
    <w:rsid w:val="00C3468B"/>
    <w:rsid w:val="00C347D3"/>
    <w:rsid w:val="00C37A70"/>
    <w:rsid w:val="00C40BB7"/>
    <w:rsid w:val="00C44BA2"/>
    <w:rsid w:val="00C4567B"/>
    <w:rsid w:val="00C52B47"/>
    <w:rsid w:val="00C6127B"/>
    <w:rsid w:val="00C6312E"/>
    <w:rsid w:val="00C65814"/>
    <w:rsid w:val="00C67498"/>
    <w:rsid w:val="00C72FC9"/>
    <w:rsid w:val="00C7523C"/>
    <w:rsid w:val="00C807ED"/>
    <w:rsid w:val="00C85D95"/>
    <w:rsid w:val="00C8676B"/>
    <w:rsid w:val="00C86FDB"/>
    <w:rsid w:val="00C920B3"/>
    <w:rsid w:val="00C93AA8"/>
    <w:rsid w:val="00C94473"/>
    <w:rsid w:val="00CA14B1"/>
    <w:rsid w:val="00CB05A6"/>
    <w:rsid w:val="00CB16B5"/>
    <w:rsid w:val="00CB3B9A"/>
    <w:rsid w:val="00CB41B8"/>
    <w:rsid w:val="00CB59C6"/>
    <w:rsid w:val="00CC0793"/>
    <w:rsid w:val="00CC5478"/>
    <w:rsid w:val="00CD135E"/>
    <w:rsid w:val="00CD2B77"/>
    <w:rsid w:val="00CD47F3"/>
    <w:rsid w:val="00CD4F9C"/>
    <w:rsid w:val="00CD52AE"/>
    <w:rsid w:val="00CD7581"/>
    <w:rsid w:val="00CE10AB"/>
    <w:rsid w:val="00CE2BD0"/>
    <w:rsid w:val="00CE740F"/>
    <w:rsid w:val="00CF06FF"/>
    <w:rsid w:val="00CF103C"/>
    <w:rsid w:val="00CF15C7"/>
    <w:rsid w:val="00CF1EA6"/>
    <w:rsid w:val="00CF2706"/>
    <w:rsid w:val="00CF2A91"/>
    <w:rsid w:val="00CF5605"/>
    <w:rsid w:val="00CF7073"/>
    <w:rsid w:val="00CF75E9"/>
    <w:rsid w:val="00D012DB"/>
    <w:rsid w:val="00D01F5F"/>
    <w:rsid w:val="00D03B3B"/>
    <w:rsid w:val="00D04B13"/>
    <w:rsid w:val="00D06628"/>
    <w:rsid w:val="00D131EF"/>
    <w:rsid w:val="00D15AC9"/>
    <w:rsid w:val="00D2277B"/>
    <w:rsid w:val="00D23D28"/>
    <w:rsid w:val="00D246D5"/>
    <w:rsid w:val="00D30656"/>
    <w:rsid w:val="00D32DD7"/>
    <w:rsid w:val="00D33262"/>
    <w:rsid w:val="00D35E87"/>
    <w:rsid w:val="00D37075"/>
    <w:rsid w:val="00D426A7"/>
    <w:rsid w:val="00D42859"/>
    <w:rsid w:val="00D43673"/>
    <w:rsid w:val="00D50F73"/>
    <w:rsid w:val="00D51B15"/>
    <w:rsid w:val="00D52161"/>
    <w:rsid w:val="00D52BE4"/>
    <w:rsid w:val="00D52CB3"/>
    <w:rsid w:val="00D54813"/>
    <w:rsid w:val="00D600D7"/>
    <w:rsid w:val="00D605C5"/>
    <w:rsid w:val="00D66888"/>
    <w:rsid w:val="00D715BC"/>
    <w:rsid w:val="00D71826"/>
    <w:rsid w:val="00D72ADF"/>
    <w:rsid w:val="00D75950"/>
    <w:rsid w:val="00D75E00"/>
    <w:rsid w:val="00D75EDF"/>
    <w:rsid w:val="00D77B0D"/>
    <w:rsid w:val="00D80593"/>
    <w:rsid w:val="00D81C2C"/>
    <w:rsid w:val="00D84D95"/>
    <w:rsid w:val="00D87D79"/>
    <w:rsid w:val="00D87EC9"/>
    <w:rsid w:val="00D9195F"/>
    <w:rsid w:val="00D95381"/>
    <w:rsid w:val="00DA3344"/>
    <w:rsid w:val="00DA3353"/>
    <w:rsid w:val="00DA4294"/>
    <w:rsid w:val="00DA481A"/>
    <w:rsid w:val="00DA73D0"/>
    <w:rsid w:val="00DA7AF1"/>
    <w:rsid w:val="00DB0153"/>
    <w:rsid w:val="00DB0467"/>
    <w:rsid w:val="00DB3530"/>
    <w:rsid w:val="00DB35A9"/>
    <w:rsid w:val="00DB4D9E"/>
    <w:rsid w:val="00DB5E52"/>
    <w:rsid w:val="00DC26D6"/>
    <w:rsid w:val="00DC585D"/>
    <w:rsid w:val="00DC6B46"/>
    <w:rsid w:val="00DD31E9"/>
    <w:rsid w:val="00DD3577"/>
    <w:rsid w:val="00DD7452"/>
    <w:rsid w:val="00DE0489"/>
    <w:rsid w:val="00DE5805"/>
    <w:rsid w:val="00DE656F"/>
    <w:rsid w:val="00DF3ADB"/>
    <w:rsid w:val="00DF4EB3"/>
    <w:rsid w:val="00DF6899"/>
    <w:rsid w:val="00DF6F23"/>
    <w:rsid w:val="00DF789E"/>
    <w:rsid w:val="00DF78D7"/>
    <w:rsid w:val="00E0117A"/>
    <w:rsid w:val="00E0144C"/>
    <w:rsid w:val="00E0548E"/>
    <w:rsid w:val="00E12280"/>
    <w:rsid w:val="00E15720"/>
    <w:rsid w:val="00E20BF6"/>
    <w:rsid w:val="00E2159B"/>
    <w:rsid w:val="00E24C99"/>
    <w:rsid w:val="00E253FC"/>
    <w:rsid w:val="00E26ADB"/>
    <w:rsid w:val="00E279CB"/>
    <w:rsid w:val="00E34ECD"/>
    <w:rsid w:val="00E36832"/>
    <w:rsid w:val="00E408B8"/>
    <w:rsid w:val="00E40A68"/>
    <w:rsid w:val="00E419B2"/>
    <w:rsid w:val="00E42047"/>
    <w:rsid w:val="00E47061"/>
    <w:rsid w:val="00E523C8"/>
    <w:rsid w:val="00E52E40"/>
    <w:rsid w:val="00E53013"/>
    <w:rsid w:val="00E53BA6"/>
    <w:rsid w:val="00E54684"/>
    <w:rsid w:val="00E54A73"/>
    <w:rsid w:val="00E570D4"/>
    <w:rsid w:val="00E57B40"/>
    <w:rsid w:val="00E61824"/>
    <w:rsid w:val="00E6196F"/>
    <w:rsid w:val="00E61C72"/>
    <w:rsid w:val="00E655A1"/>
    <w:rsid w:val="00E6625B"/>
    <w:rsid w:val="00E66C9A"/>
    <w:rsid w:val="00E67143"/>
    <w:rsid w:val="00E703FD"/>
    <w:rsid w:val="00E7075C"/>
    <w:rsid w:val="00E720FC"/>
    <w:rsid w:val="00E742AE"/>
    <w:rsid w:val="00E8011A"/>
    <w:rsid w:val="00E8104B"/>
    <w:rsid w:val="00E819EE"/>
    <w:rsid w:val="00E81B9D"/>
    <w:rsid w:val="00E86CF0"/>
    <w:rsid w:val="00E870A1"/>
    <w:rsid w:val="00E87189"/>
    <w:rsid w:val="00E91004"/>
    <w:rsid w:val="00E91DA1"/>
    <w:rsid w:val="00E93EE6"/>
    <w:rsid w:val="00E94DB3"/>
    <w:rsid w:val="00E96440"/>
    <w:rsid w:val="00EA375D"/>
    <w:rsid w:val="00EA4DE2"/>
    <w:rsid w:val="00EA70C9"/>
    <w:rsid w:val="00EA75EC"/>
    <w:rsid w:val="00EA7CAC"/>
    <w:rsid w:val="00EB0231"/>
    <w:rsid w:val="00EB075F"/>
    <w:rsid w:val="00EB2005"/>
    <w:rsid w:val="00EB2201"/>
    <w:rsid w:val="00EB2A89"/>
    <w:rsid w:val="00EB2B52"/>
    <w:rsid w:val="00EB6950"/>
    <w:rsid w:val="00EB6E55"/>
    <w:rsid w:val="00EC088E"/>
    <w:rsid w:val="00EC6C81"/>
    <w:rsid w:val="00EC6DE6"/>
    <w:rsid w:val="00ED19E4"/>
    <w:rsid w:val="00ED282D"/>
    <w:rsid w:val="00ED4DF8"/>
    <w:rsid w:val="00ED5929"/>
    <w:rsid w:val="00EE0449"/>
    <w:rsid w:val="00EE0E57"/>
    <w:rsid w:val="00EF32A0"/>
    <w:rsid w:val="00F0105E"/>
    <w:rsid w:val="00F013AD"/>
    <w:rsid w:val="00F02326"/>
    <w:rsid w:val="00F02F24"/>
    <w:rsid w:val="00F0665A"/>
    <w:rsid w:val="00F11110"/>
    <w:rsid w:val="00F171D2"/>
    <w:rsid w:val="00F1780A"/>
    <w:rsid w:val="00F200F5"/>
    <w:rsid w:val="00F22191"/>
    <w:rsid w:val="00F22868"/>
    <w:rsid w:val="00F236A8"/>
    <w:rsid w:val="00F23768"/>
    <w:rsid w:val="00F24072"/>
    <w:rsid w:val="00F26BA8"/>
    <w:rsid w:val="00F27163"/>
    <w:rsid w:val="00F2731B"/>
    <w:rsid w:val="00F30FA0"/>
    <w:rsid w:val="00F3584F"/>
    <w:rsid w:val="00F41A4C"/>
    <w:rsid w:val="00F4236E"/>
    <w:rsid w:val="00F43C41"/>
    <w:rsid w:val="00F45E12"/>
    <w:rsid w:val="00F46036"/>
    <w:rsid w:val="00F5111E"/>
    <w:rsid w:val="00F512B2"/>
    <w:rsid w:val="00F517C0"/>
    <w:rsid w:val="00F52667"/>
    <w:rsid w:val="00F53CEE"/>
    <w:rsid w:val="00F551FA"/>
    <w:rsid w:val="00F55FFD"/>
    <w:rsid w:val="00F56028"/>
    <w:rsid w:val="00F56143"/>
    <w:rsid w:val="00F57113"/>
    <w:rsid w:val="00F610E1"/>
    <w:rsid w:val="00F651EE"/>
    <w:rsid w:val="00F6576E"/>
    <w:rsid w:val="00F66B53"/>
    <w:rsid w:val="00F66EE2"/>
    <w:rsid w:val="00F70B30"/>
    <w:rsid w:val="00F7251E"/>
    <w:rsid w:val="00F7348C"/>
    <w:rsid w:val="00F74118"/>
    <w:rsid w:val="00F76282"/>
    <w:rsid w:val="00F77D0C"/>
    <w:rsid w:val="00F826F2"/>
    <w:rsid w:val="00F82AB8"/>
    <w:rsid w:val="00F836ED"/>
    <w:rsid w:val="00F86434"/>
    <w:rsid w:val="00F9354C"/>
    <w:rsid w:val="00F946E2"/>
    <w:rsid w:val="00F956A8"/>
    <w:rsid w:val="00F95C25"/>
    <w:rsid w:val="00F96B6A"/>
    <w:rsid w:val="00FA2A62"/>
    <w:rsid w:val="00FA2D9E"/>
    <w:rsid w:val="00FA587B"/>
    <w:rsid w:val="00FA5D1F"/>
    <w:rsid w:val="00FA7C63"/>
    <w:rsid w:val="00FB2DFB"/>
    <w:rsid w:val="00FC27EE"/>
    <w:rsid w:val="00FC46B0"/>
    <w:rsid w:val="00FD35F7"/>
    <w:rsid w:val="00FD4557"/>
    <w:rsid w:val="00FE3E90"/>
    <w:rsid w:val="00FE5607"/>
    <w:rsid w:val="00FE5C7E"/>
    <w:rsid w:val="00FE5F58"/>
    <w:rsid w:val="00FE7605"/>
    <w:rsid w:val="00FF44BF"/>
    <w:rsid w:val="00FF4C99"/>
    <w:rsid w:val="00FF6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D5E15"/>
  <w15:chartTrackingRefBased/>
  <w15:docId w15:val="{067A4611-A273-4EF4-801E-1814EB4F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163"/>
    <w:pPr>
      <w:spacing w:after="240" w:line="276" w:lineRule="auto"/>
    </w:pPr>
    <w:rPr>
      <w:rFonts w:ascii="Century Gothic" w:hAnsi="Century Gothic"/>
      <w:sz w:val="24"/>
    </w:rPr>
  </w:style>
  <w:style w:type="paragraph" w:styleId="Heading1">
    <w:name w:val="heading 1"/>
    <w:aliases w:val="Subheader"/>
    <w:basedOn w:val="Normal"/>
    <w:next w:val="Normal"/>
    <w:link w:val="Heading1Char"/>
    <w:uiPriority w:val="9"/>
    <w:qFormat/>
    <w:rsid w:val="00F53CEE"/>
    <w:pPr>
      <w:keepNext/>
      <w:keepLines/>
      <w:spacing w:before="120" w:after="0"/>
      <w:outlineLvl w:val="0"/>
    </w:pPr>
    <w:rPr>
      <w:rFonts w:eastAsiaTheme="majorEastAsia" w:cstheme="majorBidi"/>
      <w:b/>
      <w:szCs w:val="32"/>
    </w:rPr>
  </w:style>
  <w:style w:type="paragraph" w:styleId="Heading2">
    <w:name w:val="heading 2"/>
    <w:aliases w:val="Headers"/>
    <w:basedOn w:val="Normal"/>
    <w:next w:val="Normal"/>
    <w:link w:val="Heading2Char"/>
    <w:uiPriority w:val="9"/>
    <w:unhideWhenUsed/>
    <w:qFormat/>
    <w:rsid w:val="00411823"/>
    <w:pPr>
      <w:keepNext/>
      <w:keepLines/>
      <w:spacing w:before="40" w:after="0"/>
      <w:outlineLvl w:val="1"/>
    </w:pPr>
    <w:rPr>
      <w:rFonts w:eastAsiaTheme="majorEastAsia" w:cstheme="majorBidi"/>
      <w:b/>
      <w:color w:val="0D2C54"/>
      <w:sz w:val="28"/>
      <w:szCs w:val="26"/>
    </w:rPr>
  </w:style>
  <w:style w:type="paragraph" w:styleId="Heading3">
    <w:name w:val="heading 3"/>
    <w:aliases w:val="Disclaimer"/>
    <w:basedOn w:val="Normal"/>
    <w:next w:val="Normal"/>
    <w:link w:val="Heading3Char"/>
    <w:uiPriority w:val="9"/>
    <w:unhideWhenUsed/>
    <w:qFormat/>
    <w:rsid w:val="004D4D07"/>
    <w:pPr>
      <w:keepNext/>
      <w:keepLines/>
      <w:spacing w:before="40" w:after="0"/>
      <w:outlineLvl w:val="2"/>
    </w:pPr>
    <w:rPr>
      <w:rFonts w:eastAsiaTheme="majorEastAsia" w:cstheme="majorBidi"/>
      <w:i/>
      <w:sz w:val="16"/>
      <w:szCs w:val="24"/>
    </w:rPr>
  </w:style>
  <w:style w:type="paragraph" w:styleId="Heading4">
    <w:name w:val="heading 4"/>
    <w:aliases w:val="Table Text"/>
    <w:basedOn w:val="Normal"/>
    <w:next w:val="Normal"/>
    <w:link w:val="Heading4Char"/>
    <w:uiPriority w:val="9"/>
    <w:unhideWhenUsed/>
    <w:qFormat/>
    <w:rsid w:val="006E6A3B"/>
    <w:pPr>
      <w:keepNext/>
      <w:keepLines/>
      <w:spacing w:after="0" w:line="360" w:lineRule="auto"/>
      <w:jc w:val="center"/>
      <w:outlineLvl w:val="3"/>
    </w:pPr>
    <w:rPr>
      <w:rFonts w:eastAsiaTheme="majorEastAsia" w:cstheme="majorBidi"/>
      <w:iCs/>
      <w:sz w:val="18"/>
    </w:rPr>
  </w:style>
  <w:style w:type="paragraph" w:styleId="Heading5">
    <w:name w:val="heading 5"/>
    <w:aliases w:val="Source Text"/>
    <w:basedOn w:val="Normal"/>
    <w:next w:val="Normal"/>
    <w:link w:val="Heading5Char"/>
    <w:uiPriority w:val="9"/>
    <w:unhideWhenUsed/>
    <w:qFormat/>
    <w:rsid w:val="00C10E3C"/>
    <w:pPr>
      <w:keepNext/>
      <w:keepLines/>
      <w:spacing w:before="40" w:after="0"/>
      <w:outlineLvl w:val="4"/>
    </w:pPr>
    <w:rPr>
      <w:rFonts w:eastAsiaTheme="majorEastAsia" w:cstheme="majorBid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er Char"/>
    <w:basedOn w:val="DefaultParagraphFont"/>
    <w:link w:val="Heading1"/>
    <w:uiPriority w:val="9"/>
    <w:rsid w:val="00F53CEE"/>
    <w:rPr>
      <w:rFonts w:ascii="Century Gothic" w:eastAsiaTheme="majorEastAsia" w:hAnsi="Century Gothic" w:cstheme="majorBidi"/>
      <w:b/>
      <w:szCs w:val="32"/>
    </w:rPr>
  </w:style>
  <w:style w:type="character" w:customStyle="1" w:styleId="Heading2Char">
    <w:name w:val="Heading 2 Char"/>
    <w:aliases w:val="Headers Char"/>
    <w:basedOn w:val="DefaultParagraphFont"/>
    <w:link w:val="Heading2"/>
    <w:uiPriority w:val="9"/>
    <w:rsid w:val="00411823"/>
    <w:rPr>
      <w:rFonts w:ascii="Century Gothic" w:eastAsiaTheme="majorEastAsia" w:hAnsi="Century Gothic" w:cstheme="majorBidi"/>
      <w:b/>
      <w:color w:val="0D2C54"/>
      <w:sz w:val="28"/>
      <w:szCs w:val="26"/>
    </w:rPr>
  </w:style>
  <w:style w:type="paragraph" w:styleId="Title">
    <w:name w:val="Title"/>
    <w:basedOn w:val="Normal"/>
    <w:next w:val="Normal"/>
    <w:link w:val="TitleChar"/>
    <w:uiPriority w:val="10"/>
    <w:qFormat/>
    <w:rsid w:val="00411823"/>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11823"/>
    <w:rPr>
      <w:rFonts w:ascii="Century Gothic" w:eastAsiaTheme="majorEastAsia" w:hAnsi="Century Gothic" w:cstheme="majorBidi"/>
      <w:spacing w:val="-10"/>
      <w:kern w:val="28"/>
      <w:sz w:val="56"/>
      <w:szCs w:val="56"/>
    </w:rPr>
  </w:style>
  <w:style w:type="character" w:styleId="Hyperlink">
    <w:name w:val="Hyperlink"/>
    <w:basedOn w:val="DefaultParagraphFont"/>
    <w:uiPriority w:val="99"/>
    <w:unhideWhenUsed/>
    <w:rsid w:val="005D175A"/>
    <w:rPr>
      <w:color w:val="0563C1" w:themeColor="hyperlink"/>
      <w:u w:val="single"/>
    </w:rPr>
  </w:style>
  <w:style w:type="character" w:styleId="UnresolvedMention">
    <w:name w:val="Unresolved Mention"/>
    <w:basedOn w:val="DefaultParagraphFont"/>
    <w:uiPriority w:val="99"/>
    <w:semiHidden/>
    <w:unhideWhenUsed/>
    <w:rsid w:val="005D175A"/>
    <w:rPr>
      <w:color w:val="605E5C"/>
      <w:shd w:val="clear" w:color="auto" w:fill="E1DFDD"/>
    </w:rPr>
  </w:style>
  <w:style w:type="character" w:customStyle="1" w:styleId="Heading3Char">
    <w:name w:val="Heading 3 Char"/>
    <w:aliases w:val="Disclaimer Char"/>
    <w:basedOn w:val="DefaultParagraphFont"/>
    <w:link w:val="Heading3"/>
    <w:uiPriority w:val="9"/>
    <w:rsid w:val="004D4D07"/>
    <w:rPr>
      <w:rFonts w:ascii="Century Gothic" w:eastAsiaTheme="majorEastAsia" w:hAnsi="Century Gothic" w:cstheme="majorBidi"/>
      <w:i/>
      <w:sz w:val="16"/>
      <w:szCs w:val="24"/>
    </w:rPr>
  </w:style>
  <w:style w:type="paragraph" w:styleId="Header">
    <w:name w:val="header"/>
    <w:basedOn w:val="Normal"/>
    <w:link w:val="HeaderChar"/>
    <w:uiPriority w:val="99"/>
    <w:unhideWhenUsed/>
    <w:rsid w:val="004D4D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4D07"/>
    <w:rPr>
      <w:rFonts w:ascii="Century Gothic" w:hAnsi="Century Gothic"/>
    </w:rPr>
  </w:style>
  <w:style w:type="paragraph" w:styleId="Footer">
    <w:name w:val="footer"/>
    <w:basedOn w:val="Normal"/>
    <w:link w:val="FooterChar"/>
    <w:uiPriority w:val="99"/>
    <w:unhideWhenUsed/>
    <w:rsid w:val="004D4D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4D07"/>
    <w:rPr>
      <w:rFonts w:ascii="Century Gothic" w:hAnsi="Century Gothic"/>
    </w:rPr>
  </w:style>
  <w:style w:type="paragraph" w:styleId="TOCHeading">
    <w:name w:val="TOC Heading"/>
    <w:basedOn w:val="Heading1"/>
    <w:next w:val="Normal"/>
    <w:uiPriority w:val="39"/>
    <w:unhideWhenUsed/>
    <w:qFormat/>
    <w:rsid w:val="00682D3A"/>
    <w:pPr>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682D3A"/>
    <w:pPr>
      <w:spacing w:after="100"/>
    </w:pPr>
  </w:style>
  <w:style w:type="paragraph" w:styleId="TOC3">
    <w:name w:val="toc 3"/>
    <w:basedOn w:val="Normal"/>
    <w:next w:val="Normal"/>
    <w:autoRedefine/>
    <w:uiPriority w:val="39"/>
    <w:unhideWhenUsed/>
    <w:rsid w:val="00682D3A"/>
    <w:pPr>
      <w:spacing w:after="100"/>
      <w:ind w:left="440"/>
    </w:pPr>
  </w:style>
  <w:style w:type="paragraph" w:styleId="TOC2">
    <w:name w:val="toc 2"/>
    <w:basedOn w:val="Normal"/>
    <w:next w:val="Normal"/>
    <w:autoRedefine/>
    <w:uiPriority w:val="39"/>
    <w:unhideWhenUsed/>
    <w:rsid w:val="00682D3A"/>
    <w:pPr>
      <w:spacing w:after="100"/>
      <w:ind w:left="220"/>
    </w:pPr>
    <w:rPr>
      <w:rFonts w:asciiTheme="minorHAnsi" w:eastAsiaTheme="minorEastAsia" w:hAnsiTheme="minorHAnsi" w:cs="Times New Roman"/>
    </w:rPr>
  </w:style>
  <w:style w:type="paragraph" w:styleId="ListParagraph">
    <w:name w:val="List Paragraph"/>
    <w:basedOn w:val="Normal"/>
    <w:qFormat/>
    <w:rsid w:val="009E3571"/>
    <w:pPr>
      <w:ind w:left="720"/>
      <w:contextualSpacing/>
    </w:pPr>
  </w:style>
  <w:style w:type="paragraph" w:styleId="NoSpacing">
    <w:name w:val="No Spacing"/>
    <w:link w:val="NoSpacingChar"/>
    <w:uiPriority w:val="1"/>
    <w:qFormat/>
    <w:rsid w:val="009E3571"/>
    <w:pPr>
      <w:spacing w:before="120" w:after="120" w:line="240" w:lineRule="auto"/>
    </w:pPr>
    <w:rPr>
      <w:rFonts w:ascii="Century Gothic" w:hAnsi="Century Gothic"/>
    </w:rPr>
  </w:style>
  <w:style w:type="table" w:styleId="TableGrid">
    <w:name w:val="Table Grid"/>
    <w:basedOn w:val="TableNormal"/>
    <w:uiPriority w:val="59"/>
    <w:rsid w:val="00412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1268D"/>
    <w:rPr>
      <w:sz w:val="16"/>
      <w:szCs w:val="16"/>
    </w:rPr>
  </w:style>
  <w:style w:type="paragraph" w:styleId="CommentText">
    <w:name w:val="annotation text"/>
    <w:basedOn w:val="Normal"/>
    <w:link w:val="CommentTextChar"/>
    <w:uiPriority w:val="99"/>
    <w:unhideWhenUsed/>
    <w:rsid w:val="0041268D"/>
    <w:pPr>
      <w:spacing w:line="240" w:lineRule="auto"/>
    </w:pPr>
    <w:rPr>
      <w:sz w:val="20"/>
      <w:szCs w:val="20"/>
    </w:rPr>
  </w:style>
  <w:style w:type="character" w:customStyle="1" w:styleId="CommentTextChar">
    <w:name w:val="Comment Text Char"/>
    <w:basedOn w:val="DefaultParagraphFont"/>
    <w:link w:val="CommentText"/>
    <w:uiPriority w:val="99"/>
    <w:rsid w:val="0041268D"/>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1268D"/>
    <w:rPr>
      <w:b/>
      <w:bCs/>
    </w:rPr>
  </w:style>
  <w:style w:type="character" w:customStyle="1" w:styleId="CommentSubjectChar">
    <w:name w:val="Comment Subject Char"/>
    <w:basedOn w:val="CommentTextChar"/>
    <w:link w:val="CommentSubject"/>
    <w:uiPriority w:val="99"/>
    <w:semiHidden/>
    <w:rsid w:val="0041268D"/>
    <w:rPr>
      <w:rFonts w:ascii="Century Gothic" w:hAnsi="Century Gothic"/>
      <w:b/>
      <w:bCs/>
      <w:sz w:val="20"/>
      <w:szCs w:val="20"/>
    </w:rPr>
  </w:style>
  <w:style w:type="character" w:customStyle="1" w:styleId="Heading4Char">
    <w:name w:val="Heading 4 Char"/>
    <w:aliases w:val="Table Text Char"/>
    <w:basedOn w:val="DefaultParagraphFont"/>
    <w:link w:val="Heading4"/>
    <w:uiPriority w:val="9"/>
    <w:rsid w:val="006E6A3B"/>
    <w:rPr>
      <w:rFonts w:ascii="Century Gothic" w:eastAsiaTheme="majorEastAsia" w:hAnsi="Century Gothic" w:cstheme="majorBidi"/>
      <w:iCs/>
      <w:sz w:val="18"/>
    </w:rPr>
  </w:style>
  <w:style w:type="character" w:customStyle="1" w:styleId="Heading5Char">
    <w:name w:val="Heading 5 Char"/>
    <w:aliases w:val="Source Text Char"/>
    <w:basedOn w:val="DefaultParagraphFont"/>
    <w:link w:val="Heading5"/>
    <w:uiPriority w:val="9"/>
    <w:rsid w:val="00C10E3C"/>
    <w:rPr>
      <w:rFonts w:ascii="Century Gothic" w:eastAsiaTheme="majorEastAsia" w:hAnsi="Century Gothic" w:cstheme="majorBidi"/>
      <w:sz w:val="18"/>
    </w:rPr>
  </w:style>
  <w:style w:type="paragraph" w:styleId="Subtitle">
    <w:name w:val="Subtitle"/>
    <w:aliases w:val="Figure Headers"/>
    <w:basedOn w:val="Normal"/>
    <w:next w:val="Normal"/>
    <w:link w:val="SubtitleChar"/>
    <w:uiPriority w:val="11"/>
    <w:qFormat/>
    <w:rsid w:val="006E6A3B"/>
    <w:pPr>
      <w:numPr>
        <w:ilvl w:val="1"/>
      </w:numPr>
      <w:spacing w:after="0"/>
    </w:pPr>
    <w:rPr>
      <w:rFonts w:eastAsiaTheme="minorEastAsia"/>
      <w:b/>
      <w:spacing w:val="15"/>
      <w:sz w:val="18"/>
    </w:rPr>
  </w:style>
  <w:style w:type="character" w:customStyle="1" w:styleId="SubtitleChar">
    <w:name w:val="Subtitle Char"/>
    <w:aliases w:val="Figure Headers Char"/>
    <w:basedOn w:val="DefaultParagraphFont"/>
    <w:link w:val="Subtitle"/>
    <w:uiPriority w:val="11"/>
    <w:rsid w:val="006E6A3B"/>
    <w:rPr>
      <w:rFonts w:ascii="Century Gothic" w:eastAsiaTheme="minorEastAsia" w:hAnsi="Century Gothic"/>
      <w:b/>
      <w:spacing w:val="15"/>
      <w:sz w:val="18"/>
    </w:rPr>
  </w:style>
  <w:style w:type="paragraph" w:styleId="TOC4">
    <w:name w:val="toc 4"/>
    <w:basedOn w:val="Normal"/>
    <w:next w:val="Normal"/>
    <w:autoRedefine/>
    <w:uiPriority w:val="39"/>
    <w:unhideWhenUsed/>
    <w:rsid w:val="00A1447C"/>
    <w:pPr>
      <w:spacing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A1447C"/>
    <w:pPr>
      <w:spacing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A1447C"/>
    <w:pPr>
      <w:spacing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A1447C"/>
    <w:pPr>
      <w:spacing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A1447C"/>
    <w:pPr>
      <w:spacing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A1447C"/>
    <w:pPr>
      <w:spacing w:after="100" w:line="259" w:lineRule="auto"/>
      <w:ind w:left="1760"/>
    </w:pPr>
    <w:rPr>
      <w:rFonts w:asciiTheme="minorHAnsi" w:eastAsiaTheme="minorEastAsia" w:hAnsiTheme="minorHAnsi"/>
      <w:sz w:val="22"/>
    </w:rPr>
  </w:style>
  <w:style w:type="table" w:styleId="TableGridLight">
    <w:name w:val="Grid Table Light"/>
    <w:basedOn w:val="TableNormal"/>
    <w:uiPriority w:val="40"/>
    <w:rsid w:val="008A4F6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uiPriority w:val="1"/>
    <w:rsid w:val="00F013AD"/>
    <w:rPr>
      <w:rFonts w:ascii="Century Gothic" w:hAnsi="Century Gothic"/>
    </w:rPr>
  </w:style>
  <w:style w:type="character" w:customStyle="1" w:styleId="UnresolvedMention1">
    <w:name w:val="Unresolved Mention1"/>
    <w:basedOn w:val="DefaultParagraphFont"/>
    <w:uiPriority w:val="99"/>
    <w:semiHidden/>
    <w:unhideWhenUsed/>
    <w:rsid w:val="00F013AD"/>
    <w:rPr>
      <w:color w:val="605E5C"/>
      <w:shd w:val="clear" w:color="auto" w:fill="E1DFDD"/>
    </w:rPr>
  </w:style>
  <w:style w:type="paragraph" w:styleId="NormalWeb">
    <w:name w:val="Normal (Web)"/>
    <w:basedOn w:val="Normal"/>
    <w:uiPriority w:val="99"/>
    <w:semiHidden/>
    <w:unhideWhenUsed/>
    <w:rsid w:val="00F013AD"/>
    <w:pPr>
      <w:spacing w:before="100" w:beforeAutospacing="1" w:after="100" w:afterAutospacing="1" w:line="240" w:lineRule="auto"/>
    </w:pPr>
    <w:rPr>
      <w:rFonts w:ascii="Times New Roman" w:eastAsia="Times New Roman" w:hAnsi="Times New Roman" w:cs="Times New Roman"/>
      <w:szCs w:val="24"/>
    </w:rPr>
  </w:style>
  <w:style w:type="table" w:styleId="GridTable4-Accent1">
    <w:name w:val="Grid Table 4 Accent 1"/>
    <w:basedOn w:val="TableNormal"/>
    <w:uiPriority w:val="49"/>
    <w:rsid w:val="00F013AD"/>
    <w:pPr>
      <w:widowControl w:val="0"/>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F013AD"/>
    <w:pPr>
      <w:widowControl w:val="0"/>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Revision">
    <w:name w:val="Revision"/>
    <w:hidden/>
    <w:uiPriority w:val="99"/>
    <w:semiHidden/>
    <w:rsid w:val="00F013AD"/>
    <w:pPr>
      <w:spacing w:after="0" w:line="240" w:lineRule="auto"/>
    </w:pPr>
  </w:style>
  <w:style w:type="table" w:customStyle="1" w:styleId="TableGrid1">
    <w:name w:val="Table Grid1"/>
    <w:basedOn w:val="TableNormal"/>
    <w:next w:val="TableGrid"/>
    <w:uiPriority w:val="59"/>
    <w:rsid w:val="00F013AD"/>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33420">
      <w:bodyDiv w:val="1"/>
      <w:marLeft w:val="0"/>
      <w:marRight w:val="0"/>
      <w:marTop w:val="0"/>
      <w:marBottom w:val="0"/>
      <w:divBdr>
        <w:top w:val="none" w:sz="0" w:space="0" w:color="auto"/>
        <w:left w:val="none" w:sz="0" w:space="0" w:color="auto"/>
        <w:bottom w:val="none" w:sz="0" w:space="0" w:color="auto"/>
        <w:right w:val="none" w:sz="0" w:space="0" w:color="auto"/>
      </w:divBdr>
    </w:div>
    <w:div w:id="99689688">
      <w:bodyDiv w:val="1"/>
      <w:marLeft w:val="0"/>
      <w:marRight w:val="0"/>
      <w:marTop w:val="0"/>
      <w:marBottom w:val="0"/>
      <w:divBdr>
        <w:top w:val="none" w:sz="0" w:space="0" w:color="auto"/>
        <w:left w:val="none" w:sz="0" w:space="0" w:color="auto"/>
        <w:bottom w:val="none" w:sz="0" w:space="0" w:color="auto"/>
        <w:right w:val="none" w:sz="0" w:space="0" w:color="auto"/>
      </w:divBdr>
    </w:div>
    <w:div w:id="134180026">
      <w:bodyDiv w:val="1"/>
      <w:marLeft w:val="0"/>
      <w:marRight w:val="0"/>
      <w:marTop w:val="0"/>
      <w:marBottom w:val="0"/>
      <w:divBdr>
        <w:top w:val="none" w:sz="0" w:space="0" w:color="auto"/>
        <w:left w:val="none" w:sz="0" w:space="0" w:color="auto"/>
        <w:bottom w:val="none" w:sz="0" w:space="0" w:color="auto"/>
        <w:right w:val="none" w:sz="0" w:space="0" w:color="auto"/>
      </w:divBdr>
    </w:div>
    <w:div w:id="284042964">
      <w:bodyDiv w:val="1"/>
      <w:marLeft w:val="0"/>
      <w:marRight w:val="0"/>
      <w:marTop w:val="0"/>
      <w:marBottom w:val="0"/>
      <w:divBdr>
        <w:top w:val="none" w:sz="0" w:space="0" w:color="auto"/>
        <w:left w:val="none" w:sz="0" w:space="0" w:color="auto"/>
        <w:bottom w:val="none" w:sz="0" w:space="0" w:color="auto"/>
        <w:right w:val="none" w:sz="0" w:space="0" w:color="auto"/>
      </w:divBdr>
    </w:div>
    <w:div w:id="555505551">
      <w:bodyDiv w:val="1"/>
      <w:marLeft w:val="0"/>
      <w:marRight w:val="0"/>
      <w:marTop w:val="0"/>
      <w:marBottom w:val="0"/>
      <w:divBdr>
        <w:top w:val="none" w:sz="0" w:space="0" w:color="auto"/>
        <w:left w:val="none" w:sz="0" w:space="0" w:color="auto"/>
        <w:bottom w:val="none" w:sz="0" w:space="0" w:color="auto"/>
        <w:right w:val="none" w:sz="0" w:space="0" w:color="auto"/>
      </w:divBdr>
    </w:div>
    <w:div w:id="570967611">
      <w:bodyDiv w:val="1"/>
      <w:marLeft w:val="0"/>
      <w:marRight w:val="0"/>
      <w:marTop w:val="0"/>
      <w:marBottom w:val="0"/>
      <w:divBdr>
        <w:top w:val="none" w:sz="0" w:space="0" w:color="auto"/>
        <w:left w:val="none" w:sz="0" w:space="0" w:color="auto"/>
        <w:bottom w:val="none" w:sz="0" w:space="0" w:color="auto"/>
        <w:right w:val="none" w:sz="0" w:space="0" w:color="auto"/>
      </w:divBdr>
    </w:div>
    <w:div w:id="597718641">
      <w:bodyDiv w:val="1"/>
      <w:marLeft w:val="0"/>
      <w:marRight w:val="0"/>
      <w:marTop w:val="0"/>
      <w:marBottom w:val="0"/>
      <w:divBdr>
        <w:top w:val="none" w:sz="0" w:space="0" w:color="auto"/>
        <w:left w:val="none" w:sz="0" w:space="0" w:color="auto"/>
        <w:bottom w:val="none" w:sz="0" w:space="0" w:color="auto"/>
        <w:right w:val="none" w:sz="0" w:space="0" w:color="auto"/>
      </w:divBdr>
    </w:div>
    <w:div w:id="668219640">
      <w:bodyDiv w:val="1"/>
      <w:marLeft w:val="0"/>
      <w:marRight w:val="0"/>
      <w:marTop w:val="0"/>
      <w:marBottom w:val="0"/>
      <w:divBdr>
        <w:top w:val="none" w:sz="0" w:space="0" w:color="auto"/>
        <w:left w:val="none" w:sz="0" w:space="0" w:color="auto"/>
        <w:bottom w:val="none" w:sz="0" w:space="0" w:color="auto"/>
        <w:right w:val="none" w:sz="0" w:space="0" w:color="auto"/>
      </w:divBdr>
    </w:div>
    <w:div w:id="1075476248">
      <w:bodyDiv w:val="1"/>
      <w:marLeft w:val="0"/>
      <w:marRight w:val="0"/>
      <w:marTop w:val="0"/>
      <w:marBottom w:val="0"/>
      <w:divBdr>
        <w:top w:val="none" w:sz="0" w:space="0" w:color="auto"/>
        <w:left w:val="none" w:sz="0" w:space="0" w:color="auto"/>
        <w:bottom w:val="none" w:sz="0" w:space="0" w:color="auto"/>
        <w:right w:val="none" w:sz="0" w:space="0" w:color="auto"/>
      </w:divBdr>
    </w:div>
    <w:div w:id="1256473770">
      <w:bodyDiv w:val="1"/>
      <w:marLeft w:val="0"/>
      <w:marRight w:val="0"/>
      <w:marTop w:val="0"/>
      <w:marBottom w:val="0"/>
      <w:divBdr>
        <w:top w:val="none" w:sz="0" w:space="0" w:color="auto"/>
        <w:left w:val="none" w:sz="0" w:space="0" w:color="auto"/>
        <w:bottom w:val="none" w:sz="0" w:space="0" w:color="auto"/>
        <w:right w:val="none" w:sz="0" w:space="0" w:color="auto"/>
      </w:divBdr>
    </w:div>
    <w:div w:id="1271400613">
      <w:bodyDiv w:val="1"/>
      <w:marLeft w:val="0"/>
      <w:marRight w:val="0"/>
      <w:marTop w:val="0"/>
      <w:marBottom w:val="0"/>
      <w:divBdr>
        <w:top w:val="none" w:sz="0" w:space="0" w:color="auto"/>
        <w:left w:val="none" w:sz="0" w:space="0" w:color="auto"/>
        <w:bottom w:val="none" w:sz="0" w:space="0" w:color="auto"/>
        <w:right w:val="none" w:sz="0" w:space="0" w:color="auto"/>
      </w:divBdr>
    </w:div>
    <w:div w:id="1341855017">
      <w:bodyDiv w:val="1"/>
      <w:marLeft w:val="0"/>
      <w:marRight w:val="0"/>
      <w:marTop w:val="0"/>
      <w:marBottom w:val="0"/>
      <w:divBdr>
        <w:top w:val="none" w:sz="0" w:space="0" w:color="auto"/>
        <w:left w:val="none" w:sz="0" w:space="0" w:color="auto"/>
        <w:bottom w:val="none" w:sz="0" w:space="0" w:color="auto"/>
        <w:right w:val="none" w:sz="0" w:space="0" w:color="auto"/>
      </w:divBdr>
    </w:div>
    <w:div w:id="1349603831">
      <w:bodyDiv w:val="1"/>
      <w:marLeft w:val="0"/>
      <w:marRight w:val="0"/>
      <w:marTop w:val="0"/>
      <w:marBottom w:val="0"/>
      <w:divBdr>
        <w:top w:val="none" w:sz="0" w:space="0" w:color="auto"/>
        <w:left w:val="none" w:sz="0" w:space="0" w:color="auto"/>
        <w:bottom w:val="none" w:sz="0" w:space="0" w:color="auto"/>
        <w:right w:val="none" w:sz="0" w:space="0" w:color="auto"/>
      </w:divBdr>
    </w:div>
    <w:div w:id="1760564401">
      <w:bodyDiv w:val="1"/>
      <w:marLeft w:val="0"/>
      <w:marRight w:val="0"/>
      <w:marTop w:val="0"/>
      <w:marBottom w:val="0"/>
      <w:divBdr>
        <w:top w:val="none" w:sz="0" w:space="0" w:color="auto"/>
        <w:left w:val="none" w:sz="0" w:space="0" w:color="auto"/>
        <w:bottom w:val="none" w:sz="0" w:space="0" w:color="auto"/>
        <w:right w:val="none" w:sz="0" w:space="0" w:color="auto"/>
      </w:divBdr>
    </w:div>
    <w:div w:id="1841696347">
      <w:bodyDiv w:val="1"/>
      <w:marLeft w:val="0"/>
      <w:marRight w:val="0"/>
      <w:marTop w:val="0"/>
      <w:marBottom w:val="0"/>
      <w:divBdr>
        <w:top w:val="none" w:sz="0" w:space="0" w:color="auto"/>
        <w:left w:val="none" w:sz="0" w:space="0" w:color="auto"/>
        <w:bottom w:val="none" w:sz="0" w:space="0" w:color="auto"/>
        <w:right w:val="none" w:sz="0" w:space="0" w:color="auto"/>
      </w:divBdr>
    </w:div>
    <w:div w:id="2011520699">
      <w:bodyDiv w:val="1"/>
      <w:marLeft w:val="0"/>
      <w:marRight w:val="0"/>
      <w:marTop w:val="0"/>
      <w:marBottom w:val="0"/>
      <w:divBdr>
        <w:top w:val="none" w:sz="0" w:space="0" w:color="auto"/>
        <w:left w:val="none" w:sz="0" w:space="0" w:color="auto"/>
        <w:bottom w:val="none" w:sz="0" w:space="0" w:color="auto"/>
        <w:right w:val="none" w:sz="0" w:space="0" w:color="auto"/>
      </w:divBdr>
    </w:div>
    <w:div w:id="214468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tiff"/><Relationship Id="rId26" Type="http://schemas.openxmlformats.org/officeDocument/2006/relationships/image" Target="media/image15.tiff"/><Relationship Id="rId39" Type="http://schemas.openxmlformats.org/officeDocument/2006/relationships/image" Target="media/image24.tiff"/><Relationship Id="rId21" Type="http://schemas.openxmlformats.org/officeDocument/2006/relationships/image" Target="media/image12.tiff"/><Relationship Id="rId34" Type="http://schemas.openxmlformats.org/officeDocument/2006/relationships/image" Target="media/image21.emf"/><Relationship Id="rId42" Type="http://schemas.openxmlformats.org/officeDocument/2006/relationships/image" Target="media/image27.tiff"/><Relationship Id="rId47" Type="http://schemas.openxmlformats.org/officeDocument/2006/relationships/image" Target="media/image32.tiff"/><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8.tiff"/><Relationship Id="rId11" Type="http://schemas.openxmlformats.org/officeDocument/2006/relationships/hyperlink" Target="mailto:griffith@fmmetrocog.org" TargetMode="External"/><Relationship Id="rId24" Type="http://schemas.openxmlformats.org/officeDocument/2006/relationships/hyperlink" Target="mailto:griffith@fmmetrocog.org" TargetMode="External"/><Relationship Id="rId32" Type="http://schemas.openxmlformats.org/officeDocument/2006/relationships/image" Target="media/image19.emf"/><Relationship Id="rId37" Type="http://schemas.openxmlformats.org/officeDocument/2006/relationships/footer" Target="footer1.xml"/><Relationship Id="rId40" Type="http://schemas.openxmlformats.org/officeDocument/2006/relationships/image" Target="media/image25.tiff"/><Relationship Id="rId45" Type="http://schemas.openxmlformats.org/officeDocument/2006/relationships/image" Target="media/image30.tiff"/><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tiff"/><Relationship Id="rId28" Type="http://schemas.openxmlformats.org/officeDocument/2006/relationships/image" Target="media/image17.tiff"/><Relationship Id="rId36" Type="http://schemas.openxmlformats.org/officeDocument/2006/relationships/image" Target="media/image23.emf"/><Relationship Id="rId49" Type="http://schemas.openxmlformats.org/officeDocument/2006/relationships/fontTable" Target="fontTable.xml"/><Relationship Id="rId10" Type="http://schemas.openxmlformats.org/officeDocument/2006/relationships/hyperlink" Target="http://www.fmmetrocog.org" TargetMode="External"/><Relationship Id="rId19" Type="http://schemas.openxmlformats.org/officeDocument/2006/relationships/image" Target="media/image10.tiff"/><Relationship Id="rId31" Type="http://schemas.openxmlformats.org/officeDocument/2006/relationships/hyperlink" Target="http://www.fmmetrocog.org" TargetMode="External"/><Relationship Id="rId44" Type="http://schemas.openxmlformats.org/officeDocument/2006/relationships/image" Target="media/image29.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3.tiff"/><Relationship Id="rId27" Type="http://schemas.openxmlformats.org/officeDocument/2006/relationships/image" Target="media/image16.tiff"/><Relationship Id="rId30" Type="http://schemas.openxmlformats.org/officeDocument/2006/relationships/hyperlink" Target="http://www.fmmetrocog.org" TargetMode="External"/><Relationship Id="rId35" Type="http://schemas.openxmlformats.org/officeDocument/2006/relationships/image" Target="media/image22.emf"/><Relationship Id="rId43" Type="http://schemas.openxmlformats.org/officeDocument/2006/relationships/image" Target="media/image28.tiff"/><Relationship Id="rId48" Type="http://schemas.openxmlformats.org/officeDocument/2006/relationships/image" Target="media/image33.tiff"/><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tiff"/><Relationship Id="rId17" Type="http://schemas.openxmlformats.org/officeDocument/2006/relationships/image" Target="media/image8.png"/><Relationship Id="rId25" Type="http://schemas.openxmlformats.org/officeDocument/2006/relationships/hyperlink" Target="https://www.fmmetrocog.org/titlevi" TargetMode="External"/><Relationship Id="rId33" Type="http://schemas.openxmlformats.org/officeDocument/2006/relationships/image" Target="media/image20.emf"/><Relationship Id="rId38" Type="http://schemas.openxmlformats.org/officeDocument/2006/relationships/footer" Target="footer2.xml"/><Relationship Id="rId46" Type="http://schemas.openxmlformats.org/officeDocument/2006/relationships/image" Target="media/image31.tiff"/><Relationship Id="rId20" Type="http://schemas.openxmlformats.org/officeDocument/2006/relationships/image" Target="media/image11.tiff"/><Relationship Id="rId41" Type="http://schemas.openxmlformats.org/officeDocument/2006/relationships/image" Target="media/image26.tif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42903-88F3-4F65-ACAA-E0051E4BA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124</Pages>
  <Words>23930</Words>
  <Characters>136403</Characters>
  <Application>Microsoft Office Word</Application>
  <DocSecurity>0</DocSecurity>
  <Lines>1136</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Ayden Schaffler</dc:creator>
  <cp:keywords/>
  <dc:description/>
  <cp:lastModifiedBy>Ben Griffith</cp:lastModifiedBy>
  <cp:revision>19</cp:revision>
  <cp:lastPrinted>2024-11-02T19:51:00Z</cp:lastPrinted>
  <dcterms:created xsi:type="dcterms:W3CDTF">2024-10-31T23:00:00Z</dcterms:created>
  <dcterms:modified xsi:type="dcterms:W3CDTF">2024-11-02T20:02:00Z</dcterms:modified>
</cp:coreProperties>
</file>